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jc w:val="center"/>
        <w:rPr>
          <w:rFonts w:ascii="Arial" w:cs="Arial" w:eastAsia="Arial" w:hAnsi="Arial"/>
          <w:color w:val="980098"/>
          <w:sz w:val="28"/>
          <w:szCs w:val="28"/>
        </w:rPr>
      </w:pPr>
      <w:r w:rsidDel="00000000" w:rsidR="00000000" w:rsidRPr="00000000">
        <w:rPr>
          <w:rFonts w:ascii="Arial" w:cs="Arial" w:eastAsia="Arial" w:hAnsi="Arial"/>
          <w:b w:val="1"/>
          <w:bCs w:val="1"/>
          <w:color w:val="980098"/>
          <w:sz w:val="28"/>
          <w:szCs w:val="28"/>
          <w:rtl w:val="0"/>
        </w:rPr>
        <w:t xml:space="preserve">KUPNÍ SMLOUVA</w:t>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uzavřená podle ust. § 2079 a násl. zákona č. 89/2012,občanský zákoník, </w:t>
      </w:r>
    </w:p>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ve znění pozdějších předpisů</w:t>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Níže uvedeného dne, měsíce a roku uzavřely smluvní strany:</w:t>
      </w:r>
    </w:p>
    <w:p w:rsidR="00000000" w:rsidDel="00000000" w:rsidP="00000000" w:rsidRDefault="00000000" w:rsidRPr="00000000" w14:paraId="00000007">
      <w:pPr>
        <w:jc w:val="both"/>
        <w:rPr>
          <w:rFonts w:ascii="Arial" w:cs="Arial" w:eastAsia="Arial" w:hAnsi="Arial"/>
          <w:sz w:val="20"/>
          <w:szCs w:val="20"/>
          <w:highlight w:val="yellow"/>
        </w:rPr>
      </w:pPr>
      <w:r w:rsidDel="00000000" w:rsidR="00000000" w:rsidRPr="00000000">
        <w:rPr>
          <w:rFonts w:ascii="Arial" w:cs="Arial" w:eastAsia="Arial" w:hAnsi="Arial"/>
          <w:b w:val="1"/>
          <w:bCs w:val="1"/>
          <w:sz w:val="20"/>
          <w:szCs w:val="20"/>
          <w:highlight w:val="yellow"/>
          <w:rtl w:val="0"/>
        </w:rPr>
        <w:t xml:space="preserve">Společnost</w:t>
      </w:r>
      <w:r w:rsidDel="00000000" w:rsidR="00000000" w:rsidRPr="00000000">
        <w:rPr>
          <w:rFonts w:ascii="Arial" w:cs="Arial" w:eastAsia="Arial" w:hAnsi="Arial"/>
          <w:sz w:val="20"/>
          <w:szCs w:val="20"/>
          <w:highlight w:val="yellow"/>
          <w:rtl w:val="0"/>
        </w:rPr>
        <w:t xml:space="preserve">:</w:t>
        <w:tab/>
      </w:r>
    </w:p>
    <w:p w:rsidR="00000000" w:rsidDel="00000000" w:rsidP="00000000" w:rsidRDefault="00000000" w:rsidRPr="00000000" w14:paraId="00000008">
      <w:pPr>
        <w:jc w:val="both"/>
        <w:rPr>
          <w:rFonts w:ascii="Arial" w:cs="Arial" w:eastAsia="Arial" w:hAnsi="Arial"/>
          <w:i w:val="1"/>
          <w:iCs w:val="1"/>
          <w:sz w:val="20"/>
          <w:szCs w:val="20"/>
          <w:highlight w:val="yellow"/>
        </w:rPr>
      </w:pPr>
      <w:r w:rsidDel="00000000" w:rsidR="00000000" w:rsidRPr="00000000">
        <w:rPr>
          <w:rFonts w:ascii="Arial" w:cs="Arial" w:eastAsia="Arial" w:hAnsi="Arial"/>
          <w:b w:val="1"/>
          <w:bCs w:val="1"/>
          <w:sz w:val="20"/>
          <w:szCs w:val="20"/>
          <w:highlight w:val="yellow"/>
          <w:rtl w:val="0"/>
        </w:rPr>
        <w:t xml:space="preserve">Sídlo</w:t>
      </w:r>
      <w:r w:rsidDel="00000000" w:rsidR="00000000" w:rsidRPr="00000000">
        <w:rPr>
          <w:rFonts w:ascii="Arial" w:cs="Arial" w:eastAsia="Arial" w:hAnsi="Arial"/>
          <w:sz w:val="20"/>
          <w:szCs w:val="20"/>
          <w:highlight w:val="yellow"/>
          <w:rtl w:val="0"/>
        </w:rPr>
        <w:t xml:space="preserve">:</w:t>
        <w:tab/>
        <w:tab/>
      </w: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highlight w:val="yellow"/>
        </w:rPr>
      </w:pPr>
      <w:r w:rsidDel="00000000" w:rsidR="00000000" w:rsidRPr="00000000">
        <w:rPr>
          <w:rFonts w:ascii="Arial" w:cs="Arial" w:eastAsia="Arial" w:hAnsi="Arial"/>
          <w:b w:val="1"/>
          <w:bCs w:val="1"/>
          <w:sz w:val="20"/>
          <w:szCs w:val="20"/>
          <w:highlight w:val="yellow"/>
          <w:rtl w:val="0"/>
        </w:rPr>
        <w:t xml:space="preserve">IČ</w:t>
      </w:r>
      <w:r w:rsidDel="00000000" w:rsidR="00000000" w:rsidRPr="00000000">
        <w:rPr>
          <w:rFonts w:ascii="Arial" w:cs="Arial" w:eastAsia="Arial" w:hAnsi="Arial"/>
          <w:sz w:val="20"/>
          <w:szCs w:val="20"/>
          <w:highlight w:val="yellow"/>
          <w:rtl w:val="0"/>
        </w:rPr>
        <w:t xml:space="preserve">:</w:t>
        <w:tab/>
        <w:tab/>
      </w:r>
    </w:p>
    <w:p w:rsidR="00000000" w:rsidDel="00000000" w:rsidP="00000000" w:rsidRDefault="00000000" w:rsidRPr="00000000" w14:paraId="0000000A">
      <w:pPr>
        <w:jc w:val="both"/>
        <w:rPr>
          <w:rFonts w:ascii="Arial" w:cs="Arial" w:eastAsia="Arial" w:hAnsi="Arial"/>
          <w:sz w:val="20"/>
          <w:szCs w:val="20"/>
          <w:highlight w:val="yellow"/>
        </w:rPr>
      </w:pPr>
      <w:r w:rsidDel="00000000" w:rsidR="00000000" w:rsidRPr="00000000">
        <w:rPr>
          <w:rFonts w:ascii="Arial" w:cs="Arial" w:eastAsia="Arial" w:hAnsi="Arial"/>
          <w:b w:val="1"/>
          <w:bCs w:val="1"/>
          <w:sz w:val="20"/>
          <w:szCs w:val="20"/>
          <w:highlight w:val="yellow"/>
          <w:rtl w:val="0"/>
        </w:rPr>
        <w:t xml:space="preserve">Zastoupená</w:t>
      </w:r>
      <w:r w:rsidDel="00000000" w:rsidR="00000000" w:rsidRPr="00000000">
        <w:rPr>
          <w:rFonts w:ascii="Arial" w:cs="Arial" w:eastAsia="Arial" w:hAnsi="Arial"/>
          <w:sz w:val="20"/>
          <w:szCs w:val="20"/>
          <w:highlight w:val="yellow"/>
          <w:rtl w:val="0"/>
        </w:rPr>
        <w:t xml:space="preserve">:</w:t>
        <w:tab/>
      </w:r>
    </w:p>
    <w:p w:rsidR="00000000" w:rsidDel="00000000" w:rsidP="00000000" w:rsidRDefault="00000000" w:rsidRPr="00000000" w14:paraId="0000000B">
      <w:pPr>
        <w:jc w:val="both"/>
        <w:rPr>
          <w:rFonts w:ascii="Arial" w:cs="Arial" w:eastAsia="Arial" w:hAnsi="Arial"/>
          <w:sz w:val="20"/>
          <w:szCs w:val="20"/>
          <w:highlight w:val="yellow"/>
        </w:rPr>
      </w:pPr>
      <w:r w:rsidDel="00000000" w:rsidR="00000000" w:rsidRPr="00000000">
        <w:rPr>
          <w:rFonts w:ascii="Arial" w:cs="Arial" w:eastAsia="Arial" w:hAnsi="Arial"/>
          <w:b w:val="1"/>
          <w:bCs w:val="1"/>
          <w:sz w:val="20"/>
          <w:szCs w:val="20"/>
          <w:highlight w:val="yellow"/>
          <w:rtl w:val="0"/>
        </w:rPr>
        <w:t xml:space="preserve">Bankovní spojení</w:t>
      </w:r>
      <w:r w:rsidDel="00000000" w:rsidR="00000000" w:rsidRPr="00000000">
        <w:rPr>
          <w:rFonts w:ascii="Arial" w:cs="Arial" w:eastAsia="Arial" w:hAnsi="Arial"/>
          <w:sz w:val="20"/>
          <w:szCs w:val="20"/>
          <w:highlight w:val="yellow"/>
          <w:rtl w:val="0"/>
        </w:rPr>
        <w:t xml:space="preserve">:</w:t>
      </w:r>
    </w:p>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b w:val="1"/>
          <w:bCs w:val="1"/>
          <w:sz w:val="20"/>
          <w:szCs w:val="20"/>
          <w:highlight w:val="yellow"/>
          <w:rtl w:val="0"/>
        </w:rPr>
        <w:t xml:space="preserve">Číslo účtu</w:t>
      </w:r>
      <w:r w:rsidDel="00000000" w:rsidR="00000000" w:rsidRPr="00000000">
        <w:rPr>
          <w:rFonts w:ascii="Arial" w:cs="Arial" w:eastAsia="Arial" w:hAnsi="Arial"/>
          <w:sz w:val="20"/>
          <w:szCs w:val="20"/>
          <w:highlight w:val="yellow"/>
          <w:rtl w:val="0"/>
        </w:rPr>
        <w:t xml:space="preserve">:</w:t>
      </w:r>
      <w:r w:rsidDel="00000000" w:rsidR="00000000" w:rsidRPr="00000000">
        <w:rPr>
          <w:rFonts w:ascii="Arial" w:cs="Arial" w:eastAsia="Arial" w:hAnsi="Arial"/>
          <w:sz w:val="20"/>
          <w:szCs w:val="20"/>
          <w:rtl w:val="0"/>
        </w:rPr>
        <w:tab/>
      </w:r>
    </w:p>
    <w:p w:rsidR="00000000" w:rsidDel="00000000" w:rsidP="00000000" w:rsidRDefault="00000000" w:rsidRPr="00000000" w14:paraId="0000000D">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(dále jen </w:t>
      </w:r>
      <w:r w:rsidDel="00000000" w:rsidR="00000000" w:rsidRPr="00000000">
        <w:rPr>
          <w:rFonts w:ascii="Arial" w:cs="Arial" w:eastAsia="Arial" w:hAnsi="Arial"/>
          <w:i w:val="1"/>
          <w:iCs w:val="1"/>
          <w:sz w:val="20"/>
          <w:szCs w:val="20"/>
          <w:rtl w:val="0"/>
        </w:rPr>
        <w:t xml:space="preserve">„</w:t>
      </w:r>
      <w:r w:rsidDel="00000000" w:rsidR="00000000" w:rsidRPr="00000000">
        <w:rPr>
          <w:rFonts w:ascii="Arial" w:cs="Arial" w:eastAsia="Arial" w:hAnsi="Arial"/>
          <w:b w:val="1"/>
          <w:bCs w:val="1"/>
          <w:sz w:val="20"/>
          <w:szCs w:val="20"/>
          <w:rtl w:val="0"/>
        </w:rPr>
        <w:t xml:space="preserve">prodávající</w:t>
      </w:r>
      <w:r w:rsidDel="00000000" w:rsidR="00000000" w:rsidRPr="00000000">
        <w:rPr>
          <w:rFonts w:ascii="Arial" w:cs="Arial" w:eastAsia="Arial" w:hAnsi="Arial"/>
          <w:sz w:val="20"/>
          <w:szCs w:val="20"/>
          <w:rtl w:val="0"/>
        </w:rPr>
        <w:t xml:space="preserve">“ na straně jedné)</w:t>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a</w:t>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bCs w:val="1"/>
          <w:i w:val="1"/>
          <w:iCs w:val="1"/>
          <w:sz w:val="20"/>
          <w:szCs w:val="20"/>
        </w:rPr>
      </w:pPr>
      <w:r w:rsidDel="00000000" w:rsidR="00000000" w:rsidRPr="00000000">
        <w:rPr>
          <w:rFonts w:ascii="Arial" w:cs="Arial" w:eastAsia="Arial" w:hAnsi="Arial"/>
          <w:b w:val="1"/>
          <w:bCs w:val="1"/>
          <w:sz w:val="20"/>
          <w:szCs w:val="20"/>
          <w:rtl w:val="0"/>
        </w:rPr>
        <w:t xml:space="preserve">Univerzita Jana Evangelisty Purkyně v  Ústí nad Labem</w:t>
      </w:r>
      <w:r w:rsidDel="00000000" w:rsidR="00000000" w:rsidRPr="00000000">
        <w:rPr>
          <w:rtl w:val="0"/>
        </w:rPr>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Sídlo</w:t>
      </w:r>
      <w:r w:rsidDel="00000000" w:rsidR="00000000" w:rsidRPr="00000000">
        <w:rPr>
          <w:rFonts w:ascii="Arial" w:cs="Arial" w:eastAsia="Arial" w:hAnsi="Arial"/>
          <w:sz w:val="20"/>
          <w:szCs w:val="20"/>
          <w:rtl w:val="0"/>
        </w:rPr>
        <w:t xml:space="preserve">:</w:t>
        <w:tab/>
        <w:tab/>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Pasteurova 1, 400 96 Ústí nad Labem</w:t>
      </w: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013">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IČ</w:t>
      </w:r>
      <w:r w:rsidDel="00000000" w:rsidR="00000000" w:rsidRPr="00000000">
        <w:rPr>
          <w:rFonts w:ascii="Arial" w:cs="Arial" w:eastAsia="Arial" w:hAnsi="Arial"/>
          <w:sz w:val="20"/>
          <w:szCs w:val="20"/>
          <w:rtl w:val="0"/>
        </w:rPr>
        <w:t xml:space="preserve">:</w:t>
        <w:tab/>
        <w:tab/>
        <w:tab/>
        <w:t xml:space="preserve">44555601</w:t>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DIČ</w:t>
      </w:r>
      <w:r w:rsidDel="00000000" w:rsidR="00000000" w:rsidRPr="00000000">
        <w:rPr>
          <w:rFonts w:ascii="Arial" w:cs="Arial" w:eastAsia="Arial" w:hAnsi="Arial"/>
          <w:sz w:val="20"/>
          <w:szCs w:val="20"/>
          <w:rtl w:val="0"/>
        </w:rPr>
        <w:t xml:space="preserve">:</w:t>
        <w:tab/>
        <w:tab/>
        <w:tab/>
        <w:t xml:space="preserve">CZ44555601</w:t>
      </w:r>
    </w:p>
    <w:p w:rsidR="00000000" w:rsidDel="00000000" w:rsidP="00000000" w:rsidRDefault="00000000" w:rsidRPr="00000000" w14:paraId="00000015">
      <w:pPr>
        <w:jc w:val="both"/>
        <w:rPr/>
      </w:pPr>
      <w:r w:rsidDel="00000000" w:rsidR="00000000" w:rsidRPr="00000000">
        <w:rPr>
          <w:rFonts w:ascii="Arial" w:cs="Arial" w:eastAsia="Arial" w:hAnsi="Arial"/>
          <w:b w:val="1"/>
          <w:bCs w:val="1"/>
          <w:sz w:val="20"/>
          <w:szCs w:val="20"/>
          <w:rtl w:val="0"/>
        </w:rPr>
        <w:t xml:space="preserve">Zastoupená</w:t>
      </w:r>
      <w:r w:rsidDel="00000000" w:rsidR="00000000" w:rsidRPr="00000000">
        <w:rPr>
          <w:rFonts w:ascii="Arial" w:cs="Arial" w:eastAsia="Arial" w:hAnsi="Arial"/>
          <w:sz w:val="20"/>
          <w:szCs w:val="20"/>
          <w:rtl w:val="0"/>
        </w:rPr>
        <w:t xml:space="preserve">:</w:t>
        <w:tab/>
        <w:tab/>
        <w:t xml:space="preserve">doc. RNDr. Jaroslav Koutský, Ph.D. rektor </w:t>
      </w: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Bankovní spojení:</w:t>
        <w:tab/>
      </w:r>
      <w:r w:rsidDel="00000000" w:rsidR="00000000" w:rsidRPr="00000000">
        <w:rPr>
          <w:rFonts w:ascii="Arial" w:cs="Arial" w:eastAsia="Arial" w:hAnsi="Arial"/>
          <w:sz w:val="20"/>
          <w:szCs w:val="20"/>
          <w:rtl w:val="0"/>
        </w:rPr>
        <w:t xml:space="preserve">ČSOB, a.s., Ústí nad Labem</w:t>
      </w: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Číslo účtu:</w:t>
        <w:tab/>
        <w:tab/>
      </w:r>
      <w:r w:rsidDel="00000000" w:rsidR="00000000" w:rsidRPr="00000000">
        <w:rPr>
          <w:rFonts w:ascii="Arial" w:cs="Arial" w:eastAsia="Arial" w:hAnsi="Arial"/>
          <w:sz w:val="20"/>
          <w:szCs w:val="20"/>
          <w:rtl w:val="0"/>
        </w:rPr>
        <w:t xml:space="preserve">260112295/0300</w:t>
      </w:r>
      <w:r w:rsidDel="00000000" w:rsidR="00000000" w:rsidRPr="00000000">
        <w:rPr>
          <w:rtl w:val="0"/>
        </w:rPr>
      </w:r>
    </w:p>
    <w:p w:rsidR="00000000" w:rsidDel="00000000" w:rsidP="00000000" w:rsidRDefault="00000000" w:rsidRPr="00000000" w14:paraId="00000018">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(dále jen „</w:t>
      </w:r>
      <w:r w:rsidDel="00000000" w:rsidR="00000000" w:rsidRPr="00000000">
        <w:rPr>
          <w:rFonts w:ascii="Arial" w:cs="Arial" w:eastAsia="Arial" w:hAnsi="Arial"/>
          <w:b w:val="1"/>
          <w:bCs w:val="1"/>
          <w:sz w:val="20"/>
          <w:szCs w:val="20"/>
          <w:rtl w:val="0"/>
        </w:rPr>
        <w:t xml:space="preserve">kupující</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na straně druhé, kde prodávající a kupující dále společně téže jako „</w:t>
      </w:r>
      <w:r w:rsidDel="00000000" w:rsidR="00000000" w:rsidRPr="00000000">
        <w:rPr>
          <w:rFonts w:ascii="Arial" w:cs="Arial" w:eastAsia="Arial" w:hAnsi="Arial"/>
          <w:b w:val="1"/>
          <w:bCs w:val="1"/>
          <w:sz w:val="20"/>
          <w:szCs w:val="20"/>
          <w:rtl w:val="0"/>
        </w:rPr>
        <w:t xml:space="preserve">smluvní strany</w:t>
      </w:r>
      <w:r w:rsidDel="00000000" w:rsidR="00000000" w:rsidRPr="00000000">
        <w:rPr>
          <w:rFonts w:ascii="Arial" w:cs="Arial" w:eastAsia="Arial" w:hAnsi="Arial"/>
          <w:sz w:val="20"/>
          <w:szCs w:val="20"/>
          <w:rtl w:val="0"/>
        </w:rPr>
        <w:t xml:space="preserve">“ nebo jednotlivě jako „</w:t>
      </w:r>
      <w:r w:rsidDel="00000000" w:rsidR="00000000" w:rsidRPr="00000000">
        <w:rPr>
          <w:rFonts w:ascii="Arial" w:cs="Arial" w:eastAsia="Arial" w:hAnsi="Arial"/>
          <w:b w:val="1"/>
          <w:bCs w:val="1"/>
          <w:sz w:val="20"/>
          <w:szCs w:val="20"/>
          <w:rtl w:val="0"/>
        </w:rPr>
        <w:t xml:space="preserve">smluvní strana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tuto</w:t>
      </w:r>
    </w:p>
    <w:p w:rsidR="00000000" w:rsidDel="00000000" w:rsidP="00000000" w:rsidRDefault="00000000" w:rsidRPr="00000000" w14:paraId="000000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Kupní smlouvu</w:t>
      </w:r>
    </w:p>
    <w:p w:rsidR="00000000" w:rsidDel="00000000" w:rsidP="00000000" w:rsidRDefault="00000000" w:rsidRPr="00000000" w14:paraId="000000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(dále jen „</w:t>
      </w:r>
      <w:r w:rsidDel="00000000" w:rsidR="00000000" w:rsidRPr="00000000">
        <w:rPr>
          <w:rFonts w:ascii="Arial" w:cs="Arial" w:eastAsia="Arial" w:hAnsi="Arial"/>
          <w:b w:val="1"/>
          <w:bCs w:val="1"/>
          <w:sz w:val="20"/>
          <w:szCs w:val="20"/>
          <w:rtl w:val="0"/>
        </w:rPr>
        <w:t xml:space="preserve">tato smlouva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w:t>
      </w:r>
    </w:p>
    <w:p w:rsidR="00000000" w:rsidDel="00000000" w:rsidP="00000000" w:rsidRDefault="00000000" w:rsidRPr="00000000" w14:paraId="0000001F">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Předmět smlouvy</w:t>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1"/>
        </w:numPr>
        <w:ind w:left="397" w:hanging="397"/>
        <w:jc w:val="both"/>
        <w:rPr>
          <w:rFonts w:ascii="Calibri" w:cs="Calibri" w:eastAsia="Calibri" w:hAnsi="Calibri"/>
          <w:sz w:val="22"/>
          <w:szCs w:val="22"/>
        </w:rPr>
      </w:pPr>
      <w:r w:rsidDel="00000000" w:rsidR="00000000" w:rsidRPr="00000000">
        <w:rPr>
          <w:rFonts w:ascii="Arial" w:cs="Arial" w:eastAsia="Arial" w:hAnsi="Arial"/>
          <w:sz w:val="20"/>
          <w:szCs w:val="20"/>
          <w:rtl w:val="0"/>
        </w:rPr>
        <w:t xml:space="preserve">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doprava zboží, dodání dokumentace (v českém, příp. anglickém</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jazyce a v tištěné nebo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sidDel="00000000" w:rsidR="00000000" w:rsidRPr="00000000">
        <w:rPr>
          <w:rFonts w:ascii="Arial" w:cs="Arial" w:eastAsia="Arial" w:hAnsi="Arial"/>
          <w:b w:val="1"/>
          <w:bCs w:val="1"/>
          <w:sz w:val="20"/>
          <w:szCs w:val="20"/>
          <w:rtl w:val="0"/>
        </w:rPr>
        <w:t xml:space="preserve">dodávka</w:t>
      </w:r>
      <w:r w:rsidDel="00000000" w:rsidR="00000000" w:rsidRPr="00000000">
        <w:rPr>
          <w:rFonts w:ascii="Arial" w:cs="Arial" w:eastAsia="Arial" w:hAnsi="Arial"/>
          <w:sz w:val="20"/>
          <w:szCs w:val="20"/>
          <w:rtl w:val="0"/>
        </w:rPr>
        <w:t xml:space="preserve">“ nebo jako „</w:t>
      </w:r>
      <w:r w:rsidDel="00000000" w:rsidR="00000000" w:rsidRPr="00000000">
        <w:rPr>
          <w:rFonts w:ascii="Arial" w:cs="Arial" w:eastAsia="Arial" w:hAnsi="Arial"/>
          <w:b w:val="1"/>
          <w:bCs w:val="1"/>
          <w:sz w:val="20"/>
          <w:szCs w:val="20"/>
          <w:rtl w:val="0"/>
        </w:rPr>
        <w:t xml:space="preserve">zboží</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2">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0"/>
          <w:numId w:val="1"/>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dodavatele - prodávajícího dle výběrového řízení „RUR- Plnobarevná 3D tiskárna – 405“, která tvoří nedílnou součást této smlouvy jako její příloha č. 1.</w:t>
      </w:r>
    </w:p>
    <w:p w:rsidR="00000000" w:rsidDel="00000000" w:rsidP="00000000" w:rsidRDefault="00000000" w:rsidRPr="00000000" w14:paraId="00000024">
      <w:pPr>
        <w:keepNext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numPr>
          <w:ilvl w:val="0"/>
          <w:numId w:val="1"/>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prodává a kupující se touto smlouvou zavazuje zboží převzít a zaplatit prodávajícímu dohodnutou kupní cenu, a to vše za dále uvedených podmínek.</w:t>
      </w:r>
    </w:p>
    <w:p w:rsidR="00000000" w:rsidDel="00000000" w:rsidP="00000000" w:rsidRDefault="00000000" w:rsidRPr="00000000" w14:paraId="00000026">
      <w:pPr>
        <w:ind w:left="708" w:firstLine="0"/>
        <w:rPr>
          <w:rFonts w:ascii="Arial" w:cs="Arial" w:eastAsia="Arial" w:hAnsi="Arial"/>
        </w:rPr>
      </w:pPr>
      <w:r w:rsidDel="00000000" w:rsidR="00000000" w:rsidRPr="00000000">
        <w:rPr>
          <w:rtl w:val="0"/>
        </w:rPr>
      </w:r>
    </w:p>
    <w:p w:rsidR="00000000" w:rsidDel="00000000" w:rsidP="00000000" w:rsidRDefault="00000000" w:rsidRPr="00000000" w14:paraId="00000027">
      <w:pPr>
        <w:numPr>
          <w:ilvl w:val="0"/>
          <w:numId w:val="1"/>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p>
    <w:p w:rsidR="00000000" w:rsidDel="00000000" w:rsidP="00000000" w:rsidRDefault="00000000" w:rsidRPr="00000000" w14:paraId="00000028">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1"/>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000000" w:rsidDel="00000000" w:rsidP="00000000" w:rsidRDefault="00000000" w:rsidRPr="00000000" w14:paraId="0000002A">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numPr>
          <w:ilvl w:val="0"/>
          <w:numId w:val="1"/>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podpisem této smlouvy prohlašuje, že je výlučným vlastníkem zboží a není omezen právy třetích osob v nakládání s ním. Prodávající dále prohlašuje, že ohledně vlastnictví zboží není veden žádný spor (soud, arbitráž apod.), ani žádný takový nehrozí.</w:t>
      </w:r>
    </w:p>
    <w:p w:rsidR="00000000" w:rsidDel="00000000" w:rsidP="00000000" w:rsidRDefault="00000000" w:rsidRPr="00000000" w14:paraId="0000002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II.</w:t>
      </w:r>
    </w:p>
    <w:p w:rsidR="00000000" w:rsidDel="00000000" w:rsidP="00000000" w:rsidRDefault="00000000" w:rsidRPr="00000000" w14:paraId="0000002F">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Kupní cena a platební podmínky</w:t>
      </w:r>
    </w:p>
    <w:p w:rsidR="00000000" w:rsidDel="00000000" w:rsidP="00000000" w:rsidRDefault="00000000" w:rsidRPr="00000000" w14:paraId="00000030">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1">
      <w:pPr>
        <w:keepNext w:val="1"/>
        <w:numPr>
          <w:ilvl w:val="0"/>
          <w:numId w:val="3"/>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Kupní cena se po dohodě smluvních stran sjednává jako cena nejvýše přípustná a činí:</w:t>
      </w:r>
    </w:p>
    <w:p w:rsidR="00000000" w:rsidDel="00000000" w:rsidP="00000000" w:rsidRDefault="00000000" w:rsidRPr="00000000" w14:paraId="00000032">
      <w:pPr>
        <w:keepNext w:val="1"/>
        <w:spacing w:before="12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Cena bez DPH</w:t>
        <w:tab/>
        <w:t xml:space="preserve">celkem</w:t>
        <w:tab/>
      </w:r>
      <w:r w:rsidDel="00000000" w:rsidR="00000000" w:rsidRPr="00000000">
        <w:rPr>
          <w:rFonts w:ascii="Arial" w:cs="Arial" w:eastAsia="Arial" w:hAnsi="Arial"/>
          <w:sz w:val="20"/>
          <w:szCs w:val="20"/>
          <w:highlight w:val="yellow"/>
          <w:rtl w:val="0"/>
        </w:rPr>
        <w:t xml:space="preserve">………………………….</w:t>
      </w:r>
      <w:r w:rsidDel="00000000" w:rsidR="00000000" w:rsidRPr="00000000">
        <w:rPr>
          <w:rFonts w:ascii="Arial" w:cs="Arial" w:eastAsia="Arial" w:hAnsi="Arial"/>
          <w:sz w:val="20"/>
          <w:szCs w:val="20"/>
          <w:rtl w:val="0"/>
        </w:rPr>
        <w:t xml:space="preserve"> Kč </w:t>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ind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DPH</w:t>
        <w:tab/>
        <w:t xml:space="preserve">…</w:t>
      </w:r>
      <w:r w:rsidDel="00000000" w:rsidR="00000000" w:rsidRPr="00000000">
        <w:rPr>
          <w:rFonts w:ascii="Arial" w:cs="Arial" w:eastAsia="Arial" w:hAnsi="Arial"/>
          <w:sz w:val="20"/>
          <w:szCs w:val="20"/>
          <w:highlight w:val="yellow"/>
          <w:rtl w:val="0"/>
        </w:rPr>
        <w:t xml:space="preserve">…………………</w:t>
      </w:r>
      <w:r w:rsidDel="00000000" w:rsidR="00000000" w:rsidRPr="00000000">
        <w:rPr>
          <w:rFonts w:ascii="Arial" w:cs="Arial" w:eastAsia="Arial" w:hAnsi="Arial"/>
          <w:sz w:val="20"/>
          <w:szCs w:val="20"/>
          <w:rtl w:val="0"/>
        </w:rPr>
        <w:t xml:space="preserve">……. Kč </w:t>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keepNext w:val="1"/>
        <w:ind w:left="708" w:firstLine="0.9999999999999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Cena vč. DPH</w:t>
        <w:tab/>
        <w:t xml:space="preserve">celkem</w:t>
        <w:tab/>
      </w:r>
      <w:r w:rsidDel="00000000" w:rsidR="00000000" w:rsidRPr="00000000">
        <w:rPr>
          <w:rFonts w:ascii="Arial" w:cs="Arial" w:eastAsia="Arial" w:hAnsi="Arial"/>
          <w:sz w:val="20"/>
          <w:szCs w:val="20"/>
          <w:highlight w:val="yellow"/>
          <w:rtl w:val="0"/>
        </w:rPr>
        <w:t xml:space="preserve">………………………….</w:t>
      </w:r>
      <w:r w:rsidDel="00000000" w:rsidR="00000000" w:rsidRPr="00000000">
        <w:rPr>
          <w:rFonts w:ascii="Arial" w:cs="Arial" w:eastAsia="Arial" w:hAnsi="Arial"/>
          <w:sz w:val="20"/>
          <w:szCs w:val="20"/>
          <w:rtl w:val="0"/>
        </w:rPr>
        <w:t xml:space="preserve">Kč</w:t>
        <w:tab/>
        <w:tab/>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426" w:hanging="426"/>
        <w:jc w:val="both"/>
        <w:rPr>
          <w:rFonts w:ascii="Arial" w:cs="Arial" w:eastAsia="Arial" w:hAnsi="Arial"/>
          <w:b w:val="1"/>
          <w:bCs w:val="1"/>
          <w:sz w:val="20"/>
          <w:szCs w:val="20"/>
        </w:rPr>
      </w:pPr>
      <w:r w:rsidDel="00000000" w:rsidR="00000000" w:rsidRPr="00000000">
        <w:rPr>
          <w:rtl w:val="0"/>
        </w:rPr>
        <w:tab/>
      </w:r>
      <w:r w:rsidDel="00000000" w:rsidR="00000000" w:rsidRPr="00000000">
        <w:rPr>
          <w:rFonts w:ascii="Arial" w:cs="Arial" w:eastAsia="Arial" w:hAnsi="Arial"/>
          <w:sz w:val="20"/>
          <w:szCs w:val="20"/>
          <w:rtl w:val="0"/>
        </w:rPr>
        <w:t xml:space="preserve">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r w:rsidDel="00000000" w:rsidR="00000000" w:rsidRPr="00000000">
        <w:rPr>
          <w:rtl w:val="0"/>
        </w:rPr>
      </w:r>
    </w:p>
    <w:p w:rsidR="00000000" w:rsidDel="00000000" w:rsidP="00000000" w:rsidRDefault="00000000" w:rsidRPr="00000000" w14:paraId="00000039">
      <w:pPr>
        <w:tabs>
          <w:tab w:val="left" w:leader="none" w:pos="6630"/>
        </w:tabs>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3A">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Kupní cenu je možné změnit pouze v případě, že dojde v průběhu realizace této smlouvy ke změnám daňových předpisů upravující výši DPH, o tomto jsou v tomto případě smluvní strany povinny uzavřít dodatek ke smlouvě.</w:t>
      </w:r>
    </w:p>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Daňové doklady – faktury musí obsahovat kromě lhůty splatnosti, která činí </w:t>
        <w:br w:type="textWrapping"/>
        <w:t xml:space="preserve">30 dní ode dne jejich doručení do sídla kupujícího, náležitosti daňového dokladu dle zákona č. 235/2004 Sb., o dani z přidané hodnoty, ve znění pozdějších předpisů,</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název veřejné zakázky, které se daný daňový doklad týká,</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název projektu z operačního programu tj. </w:t>
      </w:r>
    </w:p>
    <w:p w:rsidR="00000000" w:rsidDel="00000000" w:rsidP="00000000" w:rsidRDefault="00000000" w:rsidRPr="00000000" w14:paraId="0000003F">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Název projektu: RUR - Region univerzitě, univerzita regionu </w:t>
      </w:r>
    </w:p>
    <w:p w:rsidR="00000000" w:rsidDel="00000000" w:rsidP="00000000" w:rsidRDefault="00000000" w:rsidRPr="00000000" w14:paraId="00000040">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Číslo projektu reg. č. CZ.10.02.01/00/22_002/0000210</w:t>
      </w:r>
    </w:p>
    <w:p w:rsidR="00000000" w:rsidDel="00000000" w:rsidP="00000000" w:rsidRDefault="00000000" w:rsidRPr="00000000" w14:paraId="00000041">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Operační program: Spravedlivá transformace </w:t>
      </w:r>
    </w:p>
    <w:p w:rsidR="00000000" w:rsidDel="00000000" w:rsidP="00000000" w:rsidRDefault="00000000" w:rsidRPr="00000000" w14:paraId="00000042">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000000" w:rsidDel="00000000" w:rsidP="00000000" w:rsidRDefault="00000000" w:rsidRPr="00000000" w14:paraId="00000043">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Kupující neposkytuje zálohy.</w:t>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Tyto platební podmínky se vztahují i na placení smluvních sankcí (čl. V. této smlouvy).</w:t>
      </w:r>
    </w:p>
    <w:p w:rsidR="00000000" w:rsidDel="00000000" w:rsidP="00000000" w:rsidRDefault="00000000" w:rsidRPr="00000000" w14:paraId="00000047">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000000" w:rsidDel="00000000" w:rsidP="00000000" w:rsidRDefault="00000000" w:rsidRPr="00000000" w14:paraId="00000049">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Platby budou probíhat výhradně bezhotovostně a v CZK.</w:t>
      </w:r>
    </w:p>
    <w:p w:rsidR="00000000" w:rsidDel="00000000" w:rsidP="00000000" w:rsidRDefault="00000000" w:rsidRPr="00000000" w14:paraId="0000004B">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numPr>
          <w:ilvl w:val="0"/>
          <w:numId w:val="4"/>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000000" w:rsidDel="00000000" w:rsidP="00000000" w:rsidRDefault="00000000" w:rsidRPr="00000000" w14:paraId="0000004D">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000000" w:rsidDel="00000000" w:rsidP="00000000" w:rsidRDefault="00000000" w:rsidRPr="00000000" w14:paraId="0000004F">
      <w:pPr>
        <w:ind w:left="92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Del="00000000" w:rsidR="00000000" w:rsidRPr="00000000">
        <w:rPr>
          <w:rFonts w:ascii="Arial" w:cs="Arial" w:eastAsia="Arial" w:hAnsi="Arial"/>
          <w:b w:val="1"/>
          <w:bCs w:val="1"/>
          <w:sz w:val="20"/>
          <w:szCs w:val="20"/>
          <w:rtl w:val="0"/>
        </w:rPr>
        <w:t xml:space="preserve">Podmínka tuzemského účtu</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1">
      <w:pPr>
        <w:ind w:left="92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Del="00000000" w:rsidR="00000000" w:rsidRPr="00000000">
        <w:rPr>
          <w:rFonts w:ascii="Arial" w:cs="Arial" w:eastAsia="Arial" w:hAnsi="Arial"/>
          <w:b w:val="1"/>
          <w:bCs w:val="1"/>
          <w:sz w:val="20"/>
          <w:szCs w:val="20"/>
          <w:rtl w:val="0"/>
        </w:rPr>
        <w:t xml:space="preserve">Podmínka zveřejněného účtu</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3">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000000" w:rsidDel="00000000" w:rsidP="00000000" w:rsidRDefault="00000000" w:rsidRPr="00000000" w14:paraId="00000055">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Smluvní strany podpisem této smlouvy prohlašují, že výše peněžitých plnění poskytovaných na základě této smlouvy je výsledkem vzájemného konsenzu obou smluvních stran a je zcela korespondující s cenou obvyklou.</w:t>
      </w:r>
    </w:p>
    <w:p w:rsidR="00000000" w:rsidDel="00000000" w:rsidP="00000000" w:rsidRDefault="00000000" w:rsidRPr="00000000" w14:paraId="00000057">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000000" w:rsidDel="00000000" w:rsidP="00000000" w:rsidRDefault="00000000" w:rsidRPr="00000000" w14:paraId="00000059">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 Smluvní strany se podpisem této smlouvy dále zavazují, že nebudou činit ničeho, co by mělo za následek:</w:t>
      </w:r>
    </w:p>
    <w:p w:rsidR="00000000" w:rsidDel="00000000" w:rsidP="00000000" w:rsidRDefault="00000000" w:rsidRPr="00000000" w14:paraId="0000005B">
      <w:pPr>
        <w:ind w:left="92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ind w:left="1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úmyslné nezaplacení daně,</w:t>
      </w:r>
    </w:p>
    <w:p w:rsidR="00000000" w:rsidDel="00000000" w:rsidP="00000000" w:rsidRDefault="00000000" w:rsidRPr="00000000" w14:paraId="0000005D">
      <w:pPr>
        <w:ind w:left="1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ii) postavení smluvní strany, které by znemožňovalo daň zaplatit,</w:t>
      </w:r>
    </w:p>
    <w:p w:rsidR="00000000" w:rsidDel="00000000" w:rsidP="00000000" w:rsidRDefault="00000000" w:rsidRPr="00000000" w14:paraId="0000005E">
      <w:pPr>
        <w:ind w:left="15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iii) zkrácení daně nebo vylákání daňové výhody.</w:t>
      </w:r>
    </w:p>
    <w:p w:rsidR="00000000" w:rsidDel="00000000" w:rsidP="00000000" w:rsidRDefault="00000000" w:rsidRPr="00000000" w14:paraId="0000005F">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spacing w:before="120" w:lineRule="auto"/>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000000" w:rsidDel="00000000" w:rsidP="00000000" w:rsidRDefault="00000000" w:rsidRPr="00000000" w14:paraId="00000061">
      <w:pPr>
        <w:ind w:left="397" w:firstLine="0"/>
        <w:jc w:val="both"/>
        <w:rPr/>
      </w:pPr>
      <w:r w:rsidDel="00000000" w:rsidR="00000000" w:rsidRPr="00000000">
        <w:rPr>
          <w:rtl w:val="0"/>
        </w:rPr>
      </w:r>
    </w:p>
    <w:p w:rsidR="00000000" w:rsidDel="00000000" w:rsidP="00000000" w:rsidRDefault="00000000" w:rsidRPr="00000000" w14:paraId="00000062">
      <w:pPr>
        <w:spacing w:before="120" w:lineRule="auto"/>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 Ustanovení článku II., odst. 9, písm. c), d), e) této smlouvy se nepoužijí v případě osob, které nejsou povinny k dani z přidané hodnoty ve smyslu § 5 zákona č. 235/2005 Sb. v platném znění, tedy v případě prodávajícího, který je osobou neusazenou v tuzemsku, která nemá v České republice sídlo ani provozovnu</w:t>
      </w:r>
      <w:r w:rsidDel="00000000" w:rsidR="00000000" w:rsidRPr="00000000">
        <w:rPr>
          <w:rtl w:val="0"/>
        </w:rPr>
        <w:t xml:space="preserve">,</w:t>
      </w:r>
      <w:r w:rsidDel="00000000" w:rsidR="00000000" w:rsidRPr="00000000">
        <w:rPr>
          <w:rFonts w:ascii="Arial" w:cs="Arial" w:eastAsia="Arial" w:hAnsi="Arial"/>
          <w:sz w:val="20"/>
          <w:szCs w:val="20"/>
          <w:rtl w:val="0"/>
        </w:rPr>
        <w:t xml:space="preserve"> na neplátce daně z přidané hodnoty</w:t>
      </w:r>
      <w:r w:rsidDel="00000000" w:rsidR="00000000" w:rsidRPr="00000000">
        <w:rPr>
          <w:rtl w:val="0"/>
        </w:rPr>
        <w:t xml:space="preserve">,</w:t>
      </w:r>
      <w:r w:rsidDel="00000000" w:rsidR="00000000" w:rsidRPr="00000000">
        <w:rPr>
          <w:rFonts w:ascii="Arial" w:cs="Arial" w:eastAsia="Arial" w:hAnsi="Arial"/>
          <w:sz w:val="20"/>
          <w:szCs w:val="20"/>
          <w:rtl w:val="0"/>
        </w:rPr>
        <w:t xml:space="preserve"> na osoby, které neprovozují ekonomickou činnost</w:t>
      </w:r>
      <w:r w:rsidDel="00000000" w:rsidR="00000000" w:rsidRPr="00000000">
        <w:rPr>
          <w:rtl w:val="0"/>
        </w:rPr>
        <w:t xml:space="preserve">.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3">
      <w:pPr>
        <w:spacing w:before="120" w:lineRule="auto"/>
        <w:ind w:left="397" w:firstLine="0"/>
        <w:jc w:val="right"/>
        <w:rPr/>
      </w:pPr>
      <w:r w:rsidDel="00000000" w:rsidR="00000000" w:rsidRPr="00000000">
        <w:rPr>
          <w:rtl w:val="0"/>
        </w:rPr>
      </w:r>
    </w:p>
    <w:p w:rsidR="00000000" w:rsidDel="00000000" w:rsidP="00000000" w:rsidRDefault="00000000" w:rsidRPr="00000000" w14:paraId="00000064">
      <w:pPr>
        <w:spacing w:before="120" w:lineRule="auto"/>
        <w:ind w:left="397" w:firstLine="0"/>
        <w:jc w:val="both"/>
        <w:rPr/>
      </w:pPr>
      <w:r w:rsidDel="00000000" w:rsidR="00000000" w:rsidRPr="00000000">
        <w:rPr>
          <w:rtl w:val="0"/>
        </w:rPr>
      </w:r>
    </w:p>
    <w:p w:rsidR="00000000" w:rsidDel="00000000" w:rsidP="00000000" w:rsidRDefault="00000000" w:rsidRPr="00000000" w14:paraId="00000065">
      <w:pPr>
        <w:ind w:left="397" w:firstLine="0"/>
        <w:jc w:val="both"/>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III.</w:t>
      </w:r>
    </w:p>
    <w:p w:rsidR="00000000" w:rsidDel="00000000" w:rsidP="00000000" w:rsidRDefault="00000000" w:rsidRPr="00000000" w14:paraId="0000006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Termín a místo plnění</w:t>
      </w:r>
    </w:p>
    <w:p w:rsidR="00000000" w:rsidDel="00000000" w:rsidP="00000000" w:rsidRDefault="00000000" w:rsidRPr="00000000" w14:paraId="00000069">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A">
      <w:pPr>
        <w:numPr>
          <w:ilvl w:val="0"/>
          <w:numId w:val="5"/>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Termín dodávky: nejpozději </w:t>
      </w:r>
      <w:r w:rsidDel="00000000" w:rsidR="00000000" w:rsidRPr="00000000">
        <w:rPr>
          <w:rFonts w:ascii="Arial" w:cs="Arial" w:eastAsia="Arial" w:hAnsi="Arial"/>
          <w:sz w:val="20"/>
          <w:szCs w:val="20"/>
          <w:rtl w:val="0"/>
        </w:rPr>
        <w:t xml:space="preserve">do</w:t>
      </w:r>
      <w:r w:rsidDel="00000000" w:rsidR="00000000" w:rsidRPr="00000000">
        <w:rPr>
          <w:rFonts w:ascii="Arial" w:cs="Arial" w:eastAsia="Arial" w:hAnsi="Arial"/>
          <w:sz w:val="20"/>
          <w:szCs w:val="20"/>
          <w:rtl w:val="0"/>
        </w:rPr>
        <w:t xml:space="preserve"> 30 dnů od zveřejnění smlouvy v registru smluv. </w:t>
      </w:r>
    </w:p>
    <w:p w:rsidR="00000000" w:rsidDel="00000000" w:rsidP="00000000" w:rsidRDefault="00000000" w:rsidRPr="00000000" w14:paraId="0000006B">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numPr>
          <w:ilvl w:val="0"/>
          <w:numId w:val="5"/>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000000" w:rsidDel="00000000" w:rsidP="00000000" w:rsidRDefault="00000000" w:rsidRPr="00000000" w14:paraId="0000006D">
      <w:pPr>
        <w:keepNext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numPr>
          <w:ilvl w:val="0"/>
          <w:numId w:val="5"/>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Místem dodávky </w:t>
      </w:r>
      <w:r w:rsidDel="00000000" w:rsidR="00000000" w:rsidRPr="00000000">
        <w:rPr>
          <w:rFonts w:ascii="Arial" w:cs="Arial" w:eastAsia="Arial" w:hAnsi="Arial"/>
          <w:sz w:val="20"/>
          <w:szCs w:val="20"/>
          <w:rtl w:val="0"/>
        </w:rPr>
        <w:t xml:space="preserve">je</w:t>
      </w:r>
      <w:r w:rsidDel="00000000" w:rsidR="00000000" w:rsidRPr="00000000">
        <w:rPr>
          <w:rFonts w:ascii="Arial" w:cs="Arial" w:eastAsia="Arial" w:hAnsi="Arial"/>
          <w:sz w:val="20"/>
          <w:szCs w:val="20"/>
          <w:rtl w:val="0"/>
        </w:rPr>
        <w:t xml:space="preserve"> Fakulta životního prostředí, Pasteurova 3632/15, 400 96 Ústí nad Labem</w:t>
      </w:r>
    </w:p>
    <w:p w:rsidR="00000000" w:rsidDel="00000000" w:rsidP="00000000" w:rsidRDefault="00000000" w:rsidRPr="00000000" w14:paraId="0000006F">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keepNext w:val="1"/>
        <w:numPr>
          <w:ilvl w:val="0"/>
          <w:numId w:val="5"/>
        </w:numPr>
        <w:ind w:left="397" w:right="-18" w:hanging="39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Dodávka je splněna předáním zboží a </w:t>
      </w:r>
      <w:r w:rsidDel="00000000" w:rsidR="00000000" w:rsidRPr="00000000">
        <w:rPr>
          <w:rFonts w:ascii="Arial" w:cs="Arial" w:eastAsia="Arial" w:hAnsi="Arial"/>
          <w:sz w:val="20"/>
          <w:szCs w:val="20"/>
          <w:rtl w:val="0"/>
        </w:rPr>
        <w:t xml:space="preserve">dokumentace potřebné k převzetí a užívání zboží v termínu a v místě dodávky, instalací zboží v místě dodávky, odzkoušením zboží, předvedením provozuschopnosti a základních parametrů zboží a zaškolením obsluhy v počtu 4 zaměstnanců kupujícího v místě dodávky. Dodání po částech není povoleno. </w:t>
      </w:r>
    </w:p>
    <w:p w:rsidR="00000000" w:rsidDel="00000000" w:rsidP="00000000" w:rsidRDefault="00000000" w:rsidRPr="00000000" w14:paraId="00000071">
      <w:pPr>
        <w:keepNext w:val="1"/>
        <w:ind w:right="-1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keepNext w:val="1"/>
        <w:numPr>
          <w:ilvl w:val="0"/>
          <w:numId w:val="5"/>
        </w:numPr>
        <w:tabs>
          <w:tab w:val="left" w:leader="none" w:pos="180"/>
        </w:tabs>
        <w:ind w:left="397" w:right="-18"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Splnění dodávky bude osvědčeno podpisem předávacího protokolu zástupcem prodávajícího a zástupcem kupujícího. Osobou zmocněnou kupujícím k převzetí dodávky </w:t>
      </w:r>
      <w:r w:rsidDel="00000000" w:rsidR="00000000" w:rsidRPr="00000000">
        <w:rPr>
          <w:rFonts w:ascii="Arial" w:cs="Arial" w:eastAsia="Arial" w:hAnsi="Arial"/>
          <w:sz w:val="20"/>
          <w:szCs w:val="20"/>
          <w:rtl w:val="0"/>
        </w:rPr>
        <w:t xml:space="preserve">je</w:t>
      </w:r>
      <w:r w:rsidDel="00000000" w:rsidR="00000000" w:rsidRPr="00000000">
        <w:rPr>
          <w:rFonts w:ascii="Arial" w:cs="Arial" w:eastAsia="Arial" w:hAnsi="Arial"/>
          <w:sz w:val="20"/>
          <w:szCs w:val="20"/>
          <w:rtl w:val="0"/>
        </w:rPr>
        <w:t xml:space="preserve"> Ondřej Soukup.</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000000" w:rsidDel="00000000" w:rsidP="00000000" w:rsidRDefault="00000000" w:rsidRPr="00000000" w14:paraId="0000007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4">
      <w:pPr>
        <w:numPr>
          <w:ilvl w:val="0"/>
          <w:numId w:val="5"/>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Kupující je oprávněn zadržet kupní cenu nebo její část v případě, že předmět koupě při předání vykazuje vady, a to až do odstranění vad. Lhůta splatnosti faktury se o tuto dobu prodlužuje.</w:t>
      </w:r>
    </w:p>
    <w:p w:rsidR="00000000" w:rsidDel="00000000" w:rsidP="00000000" w:rsidRDefault="00000000" w:rsidRPr="00000000" w14:paraId="00000075">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numPr>
          <w:ilvl w:val="0"/>
          <w:numId w:val="5"/>
        </w:numPr>
        <w:ind w:left="397" w:hanging="397"/>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r w:rsidDel="00000000" w:rsidR="00000000" w:rsidRPr="00000000">
        <w:rPr>
          <w:rtl w:val="0"/>
        </w:rPr>
      </w:r>
    </w:p>
    <w:p w:rsidR="00000000" w:rsidDel="00000000" w:rsidP="00000000" w:rsidRDefault="00000000" w:rsidRPr="00000000" w14:paraId="00000077">
      <w:pPr>
        <w:ind w:left="708"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8">
      <w:pPr>
        <w:numPr>
          <w:ilvl w:val="0"/>
          <w:numId w:val="5"/>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v souladu s ustanovením § 1765 odst. 2 zákona č. 89/2012 Sb., občanského zákoníku na sebe přebírá nebezpečí změny okolností.</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IV.</w:t>
      </w:r>
    </w:p>
    <w:p w:rsidR="00000000" w:rsidDel="00000000" w:rsidP="00000000" w:rsidRDefault="00000000" w:rsidRPr="00000000" w14:paraId="0000007C">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Odpovědnost za vady a záruka</w:t>
      </w:r>
    </w:p>
    <w:p w:rsidR="00000000" w:rsidDel="00000000" w:rsidP="00000000" w:rsidRDefault="00000000" w:rsidRPr="00000000" w14:paraId="0000007D">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E">
      <w:pPr>
        <w:keepNext w:val="1"/>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výslovně ujišťuje kupujícího, že kupované zboží je bez vad.</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1"/>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000000" w:rsidDel="00000000" w:rsidP="00000000" w:rsidRDefault="00000000" w:rsidRPr="00000000" w14:paraId="0000008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000000" w:rsidDel="00000000" w:rsidP="00000000" w:rsidRDefault="00000000" w:rsidRPr="00000000" w14:paraId="00000083">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poskytuje záruku za kvalitu dodávky v délce 24 </w:t>
      </w:r>
      <w:r w:rsidDel="00000000" w:rsidR="00000000" w:rsidRPr="00000000">
        <w:rPr>
          <w:rFonts w:ascii="Arial" w:cs="Arial" w:eastAsia="Arial" w:hAnsi="Arial"/>
          <w:sz w:val="20"/>
          <w:szCs w:val="20"/>
          <w:rtl w:val="0"/>
        </w:rPr>
        <w:t xml:space="preserve">měsíců</w:t>
      </w:r>
      <w:r w:rsidDel="00000000" w:rsidR="00000000" w:rsidRPr="00000000">
        <w:rPr>
          <w:rFonts w:ascii="Arial" w:cs="Arial" w:eastAsia="Arial" w:hAnsi="Arial"/>
          <w:sz w:val="20"/>
          <w:szCs w:val="20"/>
          <w:rtl w:val="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000000" w:rsidDel="00000000" w:rsidP="00000000" w:rsidRDefault="00000000" w:rsidRPr="00000000" w14:paraId="0000008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000000" w:rsidDel="00000000" w:rsidP="00000000" w:rsidRDefault="00000000" w:rsidRPr="00000000" w14:paraId="0000008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numPr>
          <w:ilvl w:val="0"/>
          <w:numId w:val="6"/>
        </w:numPr>
        <w:tabs>
          <w:tab w:val="left" w:leader="none" w:pos="720"/>
        </w:tabs>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000000" w:rsidDel="00000000" w:rsidP="00000000" w:rsidRDefault="00000000" w:rsidRPr="00000000" w14:paraId="00000089">
      <w:pPr>
        <w:tabs>
          <w:tab w:val="left" w:leader="none" w:pos="720"/>
        </w:tabs>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numPr>
          <w:ilvl w:val="0"/>
          <w:numId w:val="6"/>
        </w:numPr>
        <w:tabs>
          <w:tab w:val="left" w:leader="none" w:pos="720"/>
        </w:tabs>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že vadné plnění představuje nepodstatné porušením této smlouvy, pak má kupující právo, aby si zvolil, zda bude po prodávajícím požadovat:</w:t>
      </w:r>
    </w:p>
    <w:p w:rsidR="00000000" w:rsidDel="00000000" w:rsidP="00000000" w:rsidRDefault="00000000" w:rsidRPr="00000000" w14:paraId="0000008B">
      <w:pPr>
        <w:tabs>
          <w:tab w:val="left" w:leader="none" w:pos="720"/>
        </w:tabs>
        <w:ind w:left="70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tabs>
          <w:tab w:val="left" w:leader="none" w:pos="720"/>
        </w:tabs>
        <w:ind w:left="70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odstranění vady nebo</w:t>
      </w:r>
    </w:p>
    <w:p w:rsidR="00000000" w:rsidDel="00000000" w:rsidP="00000000" w:rsidRDefault="00000000" w:rsidRPr="00000000" w14:paraId="0000008D">
      <w:pPr>
        <w:tabs>
          <w:tab w:val="left" w:leader="none" w:pos="720"/>
        </w:tabs>
        <w:ind w:left="70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přiměřenou slevu z kupní ceny.</w:t>
      </w:r>
    </w:p>
    <w:p w:rsidR="00000000" w:rsidDel="00000000" w:rsidP="00000000" w:rsidRDefault="00000000" w:rsidRPr="00000000" w14:paraId="0000008E">
      <w:pPr>
        <w:tabs>
          <w:tab w:val="left" w:leader="none" w:pos="720"/>
        </w:tabs>
        <w:ind w:left="70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tabs>
          <w:tab w:val="left" w:leader="none" w:pos="426"/>
        </w:tabs>
        <w:ind w:left="42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Smluvní strany se dohodly, že v případě, kdy kupující neoznámí prodávajícímu, které z výše uvedených práv si zvolil, platí, že má zájem, aby došlo k odstranění vady zboží, a to za podmínek stanovených v této smlouvě.</w:t>
      </w:r>
    </w:p>
    <w:p w:rsidR="00000000" w:rsidDel="00000000" w:rsidP="00000000" w:rsidRDefault="00000000" w:rsidRPr="00000000" w14:paraId="00000090">
      <w:pPr>
        <w:tabs>
          <w:tab w:val="left" w:leader="none" w:pos="720"/>
        </w:tabs>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numPr>
          <w:ilvl w:val="0"/>
          <w:numId w:val="6"/>
        </w:numPr>
        <w:tabs>
          <w:tab w:val="left" w:leader="none" w:pos="720"/>
        </w:tabs>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se zavazuje zahájit odstranění vady do </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rtl w:val="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w:t>
      </w:r>
      <w:r w:rsidDel="00000000" w:rsidR="00000000" w:rsidRPr="00000000">
        <w:rPr>
          <w:rFonts w:ascii="Arial" w:cs="Arial" w:eastAsia="Arial" w:hAnsi="Arial"/>
          <w:sz w:val="20"/>
          <w:szCs w:val="20"/>
          <w:rtl w:val="0"/>
        </w:rPr>
        <w:t xml:space="preserve">30</w:t>
      </w:r>
      <w:r w:rsidDel="00000000" w:rsidR="00000000" w:rsidRPr="00000000">
        <w:rPr>
          <w:rFonts w:ascii="Arial" w:cs="Arial" w:eastAsia="Arial" w:hAnsi="Arial"/>
          <w:sz w:val="20"/>
          <w:szCs w:val="20"/>
          <w:rtl w:val="0"/>
        </w:rPr>
        <w:t xml:space="preserve"> dnů od nahlášení vady, pokud není uvedeno jinak v příloze č. 1 této smlouvy. </w:t>
      </w:r>
    </w:p>
    <w:p w:rsidR="00000000" w:rsidDel="00000000" w:rsidP="00000000" w:rsidRDefault="00000000" w:rsidRPr="00000000" w14:paraId="00000092">
      <w:pPr>
        <w:tabs>
          <w:tab w:val="left" w:leader="none" w:pos="720"/>
        </w:tabs>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díly, součástky, zboží vyměňované nebo opravované či jinak měněné v rámci záruky poskytuje prodávající novou záruku, v délce (článek IV., odstavec 4) a za stejných podmínek uvedených v tomto článku.</w:t>
      </w:r>
    </w:p>
    <w:p w:rsidR="00000000" w:rsidDel="00000000" w:rsidP="00000000" w:rsidRDefault="00000000" w:rsidRPr="00000000" w14:paraId="00000096">
      <w:pPr>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numPr>
          <w:ilvl w:val="0"/>
          <w:numId w:val="6"/>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se zavazuje, že veškeré odstraňování vad provede servisní technik.</w:t>
      </w:r>
    </w:p>
    <w:p w:rsidR="00000000" w:rsidDel="00000000" w:rsidP="00000000" w:rsidRDefault="00000000" w:rsidRPr="00000000" w14:paraId="0000009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numPr>
          <w:ilvl w:val="0"/>
          <w:numId w:val="6"/>
        </w:numPr>
        <w:tabs>
          <w:tab w:val="left" w:leader="none" w:pos="360"/>
        </w:tabs>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je povinen odstranit vady, i když tvrdí, že za uvedené vady neodpovídá. Náklady na odstranění vady v těchto sporných případech nese až do rozhodnutí soudu prodávající.</w:t>
      </w:r>
    </w:p>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numPr>
          <w:ilvl w:val="0"/>
          <w:numId w:val="6"/>
        </w:numPr>
        <w:tabs>
          <w:tab w:val="left" w:leader="none" w:pos="720"/>
        </w:tabs>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že vadné plnění představuje podstatné porušení této smlouvy (tedy především, nikoliv však výlučně, v případě neodstranitelné či neopravitelné vady), pak má kupující právo na:</w:t>
      </w:r>
    </w:p>
    <w:p w:rsidR="00000000" w:rsidDel="00000000" w:rsidP="00000000" w:rsidRDefault="00000000" w:rsidRPr="00000000" w14:paraId="0000009C">
      <w:pPr>
        <w:tabs>
          <w:tab w:val="left" w:leader="none" w:pos="720"/>
        </w:tabs>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tabs>
          <w:tab w:val="left" w:leader="none" w:pos="993"/>
        </w:tabs>
        <w:ind w:left="993" w:hanging="283.999999999999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odstranění vady dodáním nové věci bez vady nebo dodáním chybějící věci nebo</w:t>
      </w:r>
    </w:p>
    <w:p w:rsidR="00000000" w:rsidDel="00000000" w:rsidP="00000000" w:rsidRDefault="00000000" w:rsidRPr="00000000" w14:paraId="0000009E">
      <w:pPr>
        <w:tabs>
          <w:tab w:val="left" w:leader="none" w:pos="993"/>
        </w:tabs>
        <w:ind w:left="993" w:hanging="283.999999999999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odstranění vady opravou věci nebo</w:t>
      </w:r>
    </w:p>
    <w:p w:rsidR="00000000" w:rsidDel="00000000" w:rsidP="00000000" w:rsidRDefault="00000000" w:rsidRPr="00000000" w14:paraId="0000009F">
      <w:pPr>
        <w:tabs>
          <w:tab w:val="left" w:leader="none" w:pos="993"/>
        </w:tabs>
        <w:ind w:left="993" w:hanging="283.999999999999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přiměřenou slevu z kupní ceny nebo</w:t>
      </w:r>
    </w:p>
    <w:p w:rsidR="00000000" w:rsidDel="00000000" w:rsidP="00000000" w:rsidRDefault="00000000" w:rsidRPr="00000000" w14:paraId="000000A0">
      <w:pPr>
        <w:tabs>
          <w:tab w:val="left" w:leader="none" w:pos="993"/>
        </w:tabs>
        <w:ind w:left="993" w:hanging="283.999999999999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odstoupení od kupní smlouvy.</w:t>
      </w:r>
    </w:p>
    <w:p w:rsidR="00000000" w:rsidDel="00000000" w:rsidP="00000000" w:rsidRDefault="00000000" w:rsidRPr="00000000" w14:paraId="000000A1">
      <w:pPr>
        <w:tabs>
          <w:tab w:val="left" w:leader="none" w:pos="720"/>
        </w:tabs>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tabs>
          <w:tab w:val="left" w:leader="none" w:pos="1477"/>
        </w:tabs>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000000" w:rsidDel="00000000" w:rsidP="00000000" w:rsidRDefault="00000000" w:rsidRPr="00000000" w14:paraId="000000A3">
      <w:pPr>
        <w:tabs>
          <w:tab w:val="left" w:leader="none" w:pos="1477"/>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numPr>
          <w:ilvl w:val="0"/>
          <w:numId w:val="6"/>
        </w:numPr>
        <w:tabs>
          <w:tab w:val="left" w:leader="none" w:pos="1477"/>
        </w:tabs>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se zavazuje, že uhradí kupujícímu veškeré škody vzniklé z vady a náklady spojené s reklamací.  </w:t>
      </w:r>
    </w:p>
    <w:p w:rsidR="00000000" w:rsidDel="00000000" w:rsidP="00000000" w:rsidRDefault="00000000" w:rsidRPr="00000000" w14:paraId="000000A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w:t>
      </w:r>
    </w:p>
    <w:p w:rsidR="00000000" w:rsidDel="00000000" w:rsidP="00000000" w:rsidRDefault="00000000" w:rsidRPr="00000000" w14:paraId="000000A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Smluvní sankce</w:t>
      </w:r>
    </w:p>
    <w:p w:rsidR="00000000" w:rsidDel="00000000" w:rsidP="00000000" w:rsidRDefault="00000000" w:rsidRPr="00000000" w14:paraId="000000A8">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9">
      <w:pPr>
        <w:numPr>
          <w:ilvl w:val="0"/>
          <w:numId w:val="7"/>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Smluvní strany se dohodly na následujících sankcích za porušení smluvních povinností:</w:t>
      </w:r>
    </w:p>
    <w:p w:rsidR="00000000" w:rsidDel="00000000" w:rsidP="00000000" w:rsidRDefault="00000000" w:rsidRPr="00000000" w14:paraId="000000AA">
      <w:pPr>
        <w:ind w:left="39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B">
      <w:pPr>
        <w:numPr>
          <w:ilvl w:val="0"/>
          <w:numId w:val="8"/>
        </w:numPr>
        <w:ind w:left="794"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se zavazuje zaplatit smluvní pokutu ve výši 0,05 % z kupní ceny bez DPH pro případ, že prodávající nedodá kupujícímu zboží v požadované kvalitě a jakosti sjednané touto smlouvou</w:t>
      </w:r>
    </w:p>
    <w:p w:rsidR="00000000" w:rsidDel="00000000" w:rsidP="00000000" w:rsidRDefault="00000000" w:rsidRPr="00000000" w14:paraId="000000AC">
      <w:pPr>
        <w:numPr>
          <w:ilvl w:val="0"/>
          <w:numId w:val="8"/>
        </w:numPr>
        <w:ind w:left="794"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se zavazuje uhradit za každý </w:t>
      </w:r>
      <w:r w:rsidDel="00000000" w:rsidR="00000000" w:rsidRPr="00000000">
        <w:rPr>
          <w:rFonts w:ascii="Arial" w:cs="Arial" w:eastAsia="Arial" w:hAnsi="Arial"/>
          <w:sz w:val="20"/>
          <w:szCs w:val="20"/>
          <w:rtl w:val="0"/>
        </w:rPr>
        <w:t xml:space="preserve">započatý</w:t>
      </w:r>
      <w:r w:rsidDel="00000000" w:rsidR="00000000" w:rsidRPr="00000000">
        <w:rPr>
          <w:rFonts w:ascii="Arial" w:cs="Arial" w:eastAsia="Arial" w:hAnsi="Arial"/>
          <w:color w:val="000000"/>
          <w:sz w:val="20"/>
          <w:szCs w:val="20"/>
          <w:rtl w:val="0"/>
        </w:rPr>
        <w:t xml:space="preserve"> den překročení sjednaného termínu dodávky (čl. III odst. 1 smlouvy) smluvní pokutu ve výši 0,02 % z kupní ceny bez DPH.</w:t>
      </w:r>
    </w:p>
    <w:p w:rsidR="00000000" w:rsidDel="00000000" w:rsidP="00000000" w:rsidRDefault="00000000" w:rsidRPr="00000000" w14:paraId="000000AD">
      <w:pPr>
        <w:numPr>
          <w:ilvl w:val="0"/>
          <w:numId w:val="8"/>
        </w:numPr>
        <w:ind w:left="794"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se zavazuje zaplatit </w:t>
      </w:r>
      <w:r w:rsidDel="00000000" w:rsidR="00000000" w:rsidRPr="00000000">
        <w:rPr>
          <w:rFonts w:ascii="Arial" w:cs="Arial" w:eastAsia="Arial" w:hAnsi="Arial"/>
          <w:sz w:val="20"/>
          <w:szCs w:val="20"/>
          <w:rtl w:val="0"/>
        </w:rPr>
        <w:t xml:space="preserve">smluvní pokutu ve výši 0,02 % z kupní ceny bez DPH </w:t>
      </w:r>
      <w:r w:rsidDel="00000000" w:rsidR="00000000" w:rsidRPr="00000000">
        <w:rPr>
          <w:rFonts w:ascii="Arial" w:cs="Arial" w:eastAsia="Arial" w:hAnsi="Arial"/>
          <w:color w:val="000000"/>
          <w:sz w:val="20"/>
          <w:szCs w:val="20"/>
          <w:rtl w:val="0"/>
        </w:rPr>
        <w:t xml:space="preserve">za každý započatý den překročení byť i každé ze lhůt dle čl. IV. odst. 8 této smlouvy, a to až do dne odstranění vady nebo jiného vypořádání.</w:t>
      </w:r>
    </w:p>
    <w:p w:rsidR="00000000" w:rsidDel="00000000" w:rsidP="00000000" w:rsidRDefault="00000000" w:rsidRPr="00000000" w14:paraId="000000AE">
      <w:pPr>
        <w:numPr>
          <w:ilvl w:val="0"/>
          <w:numId w:val="8"/>
        </w:numPr>
        <w:ind w:left="794"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se zavazuje zaplatit </w:t>
      </w:r>
      <w:r w:rsidDel="00000000" w:rsidR="00000000" w:rsidRPr="00000000">
        <w:rPr>
          <w:rFonts w:ascii="Arial" w:cs="Arial" w:eastAsia="Arial" w:hAnsi="Arial"/>
          <w:sz w:val="20"/>
          <w:szCs w:val="20"/>
          <w:rtl w:val="0"/>
        </w:rPr>
        <w:t xml:space="preserve">smluvní pokutu ve výši 0,02 % z kupní ceny bez DPH </w:t>
      </w:r>
      <w:r w:rsidDel="00000000" w:rsidR="00000000" w:rsidRPr="00000000">
        <w:rPr>
          <w:rFonts w:ascii="Arial" w:cs="Arial" w:eastAsia="Arial" w:hAnsi="Arial"/>
          <w:color w:val="000000"/>
          <w:sz w:val="20"/>
          <w:szCs w:val="20"/>
          <w:rtl w:val="0"/>
        </w:rPr>
        <w:t xml:space="preserve">za každý započatý den překročení lhůty pro odstranění vady uvedené v předávacím protokolu dle čl. III. odst. 5 této smlouvy, a to až do dne odstranění vady.</w:t>
      </w:r>
    </w:p>
    <w:p w:rsidR="00000000" w:rsidDel="00000000" w:rsidP="00000000" w:rsidRDefault="00000000" w:rsidRPr="00000000" w14:paraId="000000AF">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0">
      <w:pPr>
        <w:numPr>
          <w:ilvl w:val="0"/>
          <w:numId w:val="7"/>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000000" w:rsidDel="00000000" w:rsidP="00000000" w:rsidRDefault="00000000" w:rsidRPr="00000000" w14:paraId="000000B1">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2">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3">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4">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w:t>
      </w:r>
    </w:p>
    <w:p w:rsidR="00000000" w:rsidDel="00000000" w:rsidP="00000000" w:rsidRDefault="00000000" w:rsidRPr="00000000" w14:paraId="000000B6">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Odstoupení od smlouvy</w:t>
      </w:r>
    </w:p>
    <w:p w:rsidR="00000000" w:rsidDel="00000000" w:rsidP="00000000" w:rsidRDefault="00000000" w:rsidRPr="00000000" w14:paraId="000000B7">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8">
      <w:pPr>
        <w:keepNext w:val="1"/>
        <w:numPr>
          <w:ilvl w:val="0"/>
          <w:numId w:val="9"/>
        </w:numPr>
        <w:tabs>
          <w:tab w:val="left" w:leader="none" w:pos="1843"/>
        </w:tabs>
        <w:ind w:left="397" w:right="-18"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Kupující, nad rámec obecné úpravy dle platných a účinných právních předpisů, je také oprávněn odstoupit od smlouvy v případě, že prodávající je v prodlení s dodáním předmětu plnění o déle než 30 dní a nezjedná nápravu ani do patnácti dnů od doručení písemného oznámení kupujícího o takovém prodlení a dále v případě neodstranitelné či neopravitelné vady zboží zjištěné v záruční době.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keepNext w:val="1"/>
        <w:numPr>
          <w:ilvl w:val="0"/>
          <w:numId w:val="9"/>
        </w:numPr>
        <w:tabs>
          <w:tab w:val="left" w:leader="none" w:pos="1843"/>
        </w:tabs>
        <w:ind w:left="397" w:right="-18"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Prodávající, nad rámec obecné úpravy dle platných a účinných právních předpisů, je také oprávněn odstoupit od smlouvy v případě, že kupující je v prodlení s placením faktury prodávajícího o déle než 30 dní a nezjedná nápravu ani do patnácti dnů od doručení písemného oznámení prodávajícího o takovém prodlení.</w:t>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numPr>
          <w:ilvl w:val="0"/>
          <w:numId w:val="9"/>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000000" w:rsidDel="00000000" w:rsidP="00000000" w:rsidRDefault="00000000" w:rsidRPr="00000000" w14:paraId="000000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numPr>
          <w:ilvl w:val="0"/>
          <w:numId w:val="9"/>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000000" w:rsidDel="00000000" w:rsidP="00000000" w:rsidRDefault="00000000" w:rsidRPr="00000000" w14:paraId="000000B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numPr>
          <w:ilvl w:val="0"/>
          <w:numId w:val="9"/>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000000" w:rsidDel="00000000" w:rsidP="00000000" w:rsidRDefault="00000000" w:rsidRPr="00000000" w14:paraId="000000C1">
      <w:pPr>
        <w:numPr>
          <w:ilvl w:val="0"/>
          <w:numId w:val="2"/>
        </w:numPr>
        <w:ind w:left="75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přírodní katastrofy, požáry, zemětřesení, sesuvy půdy, povodně, vichřice nebo jiné atmosférické poruchy</w:t>
      </w:r>
    </w:p>
    <w:p w:rsidR="00000000" w:rsidDel="00000000" w:rsidP="00000000" w:rsidRDefault="00000000" w:rsidRPr="00000000" w14:paraId="000000C2">
      <w:pPr>
        <w:numPr>
          <w:ilvl w:val="0"/>
          <w:numId w:val="2"/>
        </w:numPr>
        <w:ind w:left="75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války, povstání, vzpoury, občanské nepokoje nebo stávky</w:t>
      </w:r>
    </w:p>
    <w:p w:rsidR="00000000" w:rsidDel="00000000" w:rsidP="00000000" w:rsidRDefault="00000000" w:rsidRPr="00000000" w14:paraId="000000C3">
      <w:pPr>
        <w:numPr>
          <w:ilvl w:val="0"/>
          <w:numId w:val="2"/>
        </w:numPr>
        <w:ind w:left="75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rozhodnutí nebo normativní akty orgánů veřejné moci, regulace, omezení, zákazy nebo jiné zásahy státu, orgánů státní správy nebo samosprávy</w:t>
      </w:r>
    </w:p>
    <w:p w:rsidR="00000000" w:rsidDel="00000000" w:rsidP="00000000" w:rsidRDefault="00000000" w:rsidRPr="00000000" w14:paraId="000000C4">
      <w:pPr>
        <w:numPr>
          <w:ilvl w:val="0"/>
          <w:numId w:val="2"/>
        </w:numPr>
        <w:ind w:left="75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výbuchy nebo jiné poškození výrobního nebo distribučního zařízení</w:t>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VII.</w:t>
      </w:r>
    </w:p>
    <w:p w:rsidR="00000000" w:rsidDel="00000000" w:rsidP="00000000" w:rsidRDefault="00000000" w:rsidRPr="00000000" w14:paraId="000000C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Vyloučení ustanovení občanského zákoníku</w:t>
      </w:r>
    </w:p>
    <w:p w:rsidR="00000000" w:rsidDel="00000000" w:rsidP="00000000" w:rsidRDefault="00000000" w:rsidRPr="00000000" w14:paraId="000000C9">
      <w:pPr>
        <w:tabs>
          <w:tab w:val="left" w:leader="none" w:pos="426"/>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tabs>
          <w:tab w:val="left" w:leader="none" w:pos="426"/>
        </w:tabs>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tab/>
        <w:t xml:space="preserve">Smluvní strany se podpisem této smlouvy dohodly, že ustanovení § 2050 zákona č. 89/2012 Sb., občanského zákoníku, ve znění pozdějších předpisů, se pro právní vztahy založené touto smlouvou, vylučuje.</w:t>
      </w:r>
    </w:p>
    <w:p w:rsidR="00000000" w:rsidDel="00000000" w:rsidP="00000000" w:rsidRDefault="00000000" w:rsidRPr="00000000" w14:paraId="000000CB">
      <w:pPr>
        <w:tabs>
          <w:tab w:val="left" w:leader="none" w:pos="426"/>
        </w:tabs>
        <w:ind w:left="426" w:hanging="426"/>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ind w:left="426" w:hanging="426"/>
        <w:jc w:val="both"/>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2.</w:t>
        <w:tab/>
        <w:t xml:space="preserve">Smluvní strany se podpisem této smlouvy dohodly, že vylučují dále aplikaci ustanovení § 557 a § 1805 zákona č. 89/2012 Sb., občanského zákoníku, ve znění pozdějších předpisů.</w:t>
      </w:r>
      <w:r w:rsidDel="00000000" w:rsidR="00000000" w:rsidRPr="00000000">
        <w:rPr>
          <w:rtl w:val="0"/>
        </w:rPr>
      </w:r>
    </w:p>
    <w:p w:rsidR="00000000" w:rsidDel="00000000" w:rsidP="00000000" w:rsidRDefault="00000000" w:rsidRPr="00000000" w14:paraId="000000C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VIII.</w:t>
      </w:r>
    </w:p>
    <w:p w:rsidR="00000000" w:rsidDel="00000000" w:rsidP="00000000" w:rsidRDefault="00000000" w:rsidRPr="00000000" w14:paraId="000000D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Ostatní ujednání</w:t>
      </w:r>
    </w:p>
    <w:p w:rsidR="00000000" w:rsidDel="00000000" w:rsidP="00000000" w:rsidRDefault="00000000" w:rsidRPr="00000000" w14:paraId="000000D6">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7">
      <w:pPr>
        <w:numPr>
          <w:ilvl w:val="0"/>
          <w:numId w:val="10"/>
        </w:numPr>
        <w:ind w:left="397" w:hanging="397"/>
        <w:jc w:val="both"/>
        <w:rPr>
          <w:rFonts w:ascii="Arial" w:cs="Arial" w:eastAsia="Arial" w:hAnsi="Arial"/>
          <w:color w:val="000000"/>
          <w:sz w:val="20"/>
          <w:szCs w:val="20"/>
        </w:rPr>
      </w:pPr>
      <w:bookmarkStart w:colFirst="0" w:colLast="0" w:name="_heading=h.mqndc3f42dmp" w:id="0"/>
      <w:bookmarkEnd w:id="0"/>
      <w:r w:rsidDel="00000000" w:rsidR="00000000" w:rsidRPr="00000000">
        <w:rPr>
          <w:rFonts w:ascii="Arial" w:cs="Arial" w:eastAsia="Arial" w:hAnsi="Arial"/>
          <w:color w:val="000000"/>
          <w:sz w:val="20"/>
          <w:szCs w:val="20"/>
          <w:rtl w:val="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Nesplnění povinností Prodávajícího dle tohoto ustanovení Smlouvy se považuje za podstatné porušení Smlouvy.</w:t>
      </w:r>
    </w:p>
    <w:p w:rsidR="00000000" w:rsidDel="00000000" w:rsidP="00000000" w:rsidRDefault="00000000" w:rsidRPr="00000000" w14:paraId="000000D8">
      <w:pPr>
        <w:ind w:left="39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9">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rsidR="00000000" w:rsidDel="00000000" w:rsidP="00000000" w:rsidRDefault="00000000" w:rsidRPr="00000000" w14:paraId="000000DA">
      <w:pPr>
        <w:ind w:left="39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B">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zajistí, aby byl při plnění této Smlouvy minimalizován dopad na životní prostředí, a to zejména tříděním odpadu, úsporou energií, a respektována udržitelnost či možnosti cirkulární ekonomiky.</w:t>
      </w:r>
    </w:p>
    <w:p w:rsidR="00000000" w:rsidDel="00000000" w:rsidP="00000000" w:rsidRDefault="00000000" w:rsidRPr="00000000" w14:paraId="000000DC">
      <w:pPr>
        <w:ind w:left="39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D">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Vztahy vznikající z této smlouvy, jakož i právní vztahy se smlouvou související, včetně otázek její platnosti, eventuálně následky její neplatnosti, se řídí zák. č. 89/2012 Sb., občanský zákoník, ve znění pozdějších předpisů.( dále jen „občanský zákoník“).</w:t>
      </w:r>
    </w:p>
    <w:p w:rsidR="00000000" w:rsidDel="00000000" w:rsidP="00000000" w:rsidRDefault="00000000" w:rsidRPr="00000000" w14:paraId="000000DE">
      <w:pPr>
        <w:ind w:left="39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F">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w:t>
      </w:r>
      <w:r w:rsidDel="00000000" w:rsidR="00000000" w:rsidRPr="00000000">
        <w:rPr>
          <w:rFonts w:ascii="Arial" w:cs="Arial" w:eastAsia="Arial" w:hAnsi="Arial"/>
          <w:sz w:val="20"/>
          <w:szCs w:val="20"/>
          <w:rtl w:val="0"/>
        </w:rPr>
        <w:t xml:space="preserve">je povinen jako osoba povinná dle § 2 písm. e) zákona č. 320/2001 Sb., o finanční kontrole ve veřejné správě, ve znění pozdějších předpisů, spolupůsobit při výkonu finanční kontroly.</w:t>
      </w:r>
      <w:r w:rsidDel="00000000" w:rsidR="00000000" w:rsidRPr="00000000">
        <w:rPr>
          <w:rtl w:val="0"/>
        </w:rPr>
      </w:r>
    </w:p>
    <w:p w:rsidR="00000000" w:rsidDel="00000000" w:rsidP="00000000" w:rsidRDefault="00000000" w:rsidRPr="00000000" w14:paraId="000000E0">
      <w:pPr>
        <w:ind w:left="39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1">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však do roku 2033.</w:t>
      </w:r>
    </w:p>
    <w:p w:rsidR="00000000" w:rsidDel="00000000" w:rsidP="00000000" w:rsidRDefault="00000000" w:rsidRPr="00000000" w14:paraId="000000E2">
      <w:pPr>
        <w:ind w:left="3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3">
      <w:pPr>
        <w:numPr>
          <w:ilvl w:val="0"/>
          <w:numId w:val="10"/>
        </w:numPr>
        <w:ind w:left="397" w:hanging="397"/>
        <w:jc w:val="both"/>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r w:rsidDel="00000000" w:rsidR="00000000" w:rsidRPr="00000000">
        <w:rPr>
          <w:rtl w:val="0"/>
        </w:rPr>
      </w:r>
    </w:p>
    <w:p w:rsidR="00000000" w:rsidDel="00000000" w:rsidP="00000000" w:rsidRDefault="00000000" w:rsidRPr="00000000" w14:paraId="000000E4">
      <w:pPr>
        <w:rPr>
          <w:rFonts w:ascii="Arial" w:cs="Arial" w:eastAsia="Arial" w:hAnsi="Arial"/>
          <w:color w:val="000000"/>
        </w:rPr>
      </w:pPr>
      <w:r w:rsidDel="00000000" w:rsidR="00000000" w:rsidRPr="00000000">
        <w:rPr>
          <w:rtl w:val="0"/>
        </w:rPr>
      </w:r>
    </w:p>
    <w:p w:rsidR="00000000" w:rsidDel="00000000" w:rsidP="00000000" w:rsidRDefault="00000000" w:rsidRPr="00000000" w14:paraId="000000E5">
      <w:pPr>
        <w:numPr>
          <w:ilvl w:val="0"/>
          <w:numId w:val="10"/>
        </w:numPr>
        <w:ind w:left="397" w:hanging="39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Práva vyplývající z této smlouvy či jejího porušení se promlčují ve lhůtě 15 let ode dne, kdy právo mohlo být uplatněno poprvé.</w:t>
      </w:r>
    </w:p>
    <w:p w:rsidR="00000000" w:rsidDel="00000000" w:rsidP="00000000" w:rsidRDefault="00000000" w:rsidRPr="00000000" w14:paraId="000000E6">
      <w:pPr>
        <w:ind w:left="397"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7">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000000" w:rsidDel="00000000" w:rsidP="00000000" w:rsidRDefault="00000000" w:rsidRPr="00000000" w14:paraId="000000E8">
      <w:pPr>
        <w:rPr>
          <w:rFonts w:ascii="Arial" w:cs="Arial" w:eastAsia="Arial" w:hAnsi="Arial"/>
          <w:color w:val="000000"/>
        </w:rPr>
      </w:pPr>
      <w:r w:rsidDel="00000000" w:rsidR="00000000" w:rsidRPr="00000000">
        <w:rPr>
          <w:rtl w:val="0"/>
        </w:rPr>
      </w:r>
    </w:p>
    <w:p w:rsidR="00000000" w:rsidDel="00000000" w:rsidP="00000000" w:rsidRDefault="00000000" w:rsidRPr="00000000" w14:paraId="000000E9">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Del="00000000" w:rsidR="00000000" w:rsidRPr="00000000">
        <w:rPr>
          <w:rFonts w:ascii="Arial" w:cs="Arial" w:eastAsia="Arial" w:hAnsi="Arial"/>
          <w:color w:val="000000"/>
          <w:sz w:val="13"/>
          <w:szCs w:val="13"/>
          <w:rtl w:val="0"/>
        </w:rPr>
        <w:t xml:space="preserve"> </w:t>
      </w:r>
      <w:r w:rsidDel="00000000" w:rsidR="00000000" w:rsidRPr="00000000">
        <w:rPr>
          <w:rFonts w:ascii="Arial" w:cs="Arial" w:eastAsia="Arial" w:hAnsi="Arial"/>
          <w:color w:val="000000"/>
          <w:sz w:val="20"/>
          <w:szCs w:val="20"/>
          <w:rtl w:val="0"/>
        </w:rPr>
        <w:t xml:space="preserve">Vedle shora uvedeného si strany potvrzují, že si nejsou vědomy žádných dosud mezi nimi zavedených obchodních zvyklostí či praxe. </w:t>
      </w:r>
    </w:p>
    <w:p w:rsidR="00000000" w:rsidDel="00000000" w:rsidP="00000000" w:rsidRDefault="00000000" w:rsidRPr="00000000" w14:paraId="000000EA">
      <w:pPr>
        <w:rPr>
          <w:rFonts w:ascii="Arial" w:cs="Arial" w:eastAsia="Arial" w:hAnsi="Arial"/>
          <w:color w:val="000000"/>
        </w:rPr>
      </w:pPr>
      <w:r w:rsidDel="00000000" w:rsidR="00000000" w:rsidRPr="00000000">
        <w:rPr>
          <w:rtl w:val="0"/>
        </w:rPr>
      </w:r>
    </w:p>
    <w:p w:rsidR="00000000" w:rsidDel="00000000" w:rsidP="00000000" w:rsidRDefault="00000000" w:rsidRPr="00000000" w14:paraId="000000EB">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000000" w:rsidDel="00000000" w:rsidP="00000000" w:rsidRDefault="00000000" w:rsidRPr="00000000" w14:paraId="000000EC">
      <w:pPr>
        <w:rPr>
          <w:rFonts w:ascii="Arial" w:cs="Arial" w:eastAsia="Arial" w:hAnsi="Arial"/>
          <w:color w:val="000000"/>
        </w:rPr>
      </w:pPr>
      <w:r w:rsidDel="00000000" w:rsidR="00000000" w:rsidRPr="00000000">
        <w:rPr>
          <w:rtl w:val="0"/>
        </w:rPr>
      </w:r>
    </w:p>
    <w:p w:rsidR="00000000" w:rsidDel="00000000" w:rsidP="00000000" w:rsidRDefault="00000000" w:rsidRPr="00000000" w14:paraId="000000ED">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 vyloučení pochybností prodávající výslovně potvrzuje, že je podnikatelem, uzavírá tuto smlouvu při svém podnikání, a na tuto smlouvu se tudíž neuplatní ustanovení § 1793 občanského zákoníku ani § 1796 občanského zákoníku.</w:t>
      </w:r>
    </w:p>
    <w:p w:rsidR="00000000" w:rsidDel="00000000" w:rsidP="00000000" w:rsidRDefault="00000000" w:rsidRPr="00000000" w14:paraId="000000EE">
      <w:pPr>
        <w:rPr>
          <w:rFonts w:ascii="Arial" w:cs="Arial" w:eastAsia="Arial" w:hAnsi="Arial"/>
          <w:color w:val="000000"/>
        </w:rPr>
      </w:pPr>
      <w:r w:rsidDel="00000000" w:rsidR="00000000" w:rsidRPr="00000000">
        <w:rPr>
          <w:rtl w:val="0"/>
        </w:rPr>
      </w:r>
    </w:p>
    <w:p w:rsidR="00000000" w:rsidDel="00000000" w:rsidP="00000000" w:rsidRDefault="00000000" w:rsidRPr="00000000" w14:paraId="000000EF">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Odlišně od zákona si smluvní strany ujednávají, že plnění prodávajícího nemůže být odepřeno, ani když budou splněny podmínky § 1912 odst. 1 občanského zákoníku.</w:t>
      </w:r>
    </w:p>
    <w:p w:rsidR="00000000" w:rsidDel="00000000" w:rsidP="00000000" w:rsidRDefault="00000000" w:rsidRPr="00000000" w14:paraId="000000F0">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numPr>
          <w:ilvl w:val="0"/>
          <w:numId w:val="10"/>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000000" w:rsidDel="00000000" w:rsidP="00000000" w:rsidRDefault="00000000" w:rsidRPr="00000000" w14:paraId="000000F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numPr>
          <w:ilvl w:val="0"/>
          <w:numId w:val="10"/>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000000" w:rsidDel="00000000" w:rsidP="00000000" w:rsidRDefault="00000000" w:rsidRPr="00000000" w14:paraId="000000F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numPr>
          <w:ilvl w:val="0"/>
          <w:numId w:val="10"/>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Obchodní korespondence, dokumentace, manuály k dodávanému zboží, doklady kvality, protokol o předání a převzetí týkající se předmětu koupě, budou v českém jazyce.</w:t>
      </w:r>
    </w:p>
    <w:p w:rsidR="00000000" w:rsidDel="00000000" w:rsidP="00000000" w:rsidRDefault="00000000" w:rsidRPr="00000000" w14:paraId="000000F6">
      <w:pPr>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numPr>
          <w:ilvl w:val="0"/>
          <w:numId w:val="10"/>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Smluvní strany shodně prohlašují, že vylučují použití Všeobecných obchodních podmínek prodávajícího v této smlouvě, dohodě, či jiném ujednání.</w:t>
      </w:r>
    </w:p>
    <w:p w:rsidR="00000000" w:rsidDel="00000000" w:rsidP="00000000" w:rsidRDefault="00000000" w:rsidRPr="00000000" w14:paraId="000000F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numPr>
          <w:ilvl w:val="0"/>
          <w:numId w:val="10"/>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pochybnostech s doručením se má za to, že písemnost byla doručena třetího pracovního dne po prokazatelném odeslání doporučeného dopisu na adresu uvedenou v záhlaví smlouvy, a to i v případě, že adresát na této adrese již nesídlí, ale tuto skutečnost neoznámil písemně druhé smluvní straně, nebo pokud jinak zmařil doručení.</w:t>
      </w:r>
    </w:p>
    <w:p w:rsidR="00000000" w:rsidDel="00000000" w:rsidP="00000000" w:rsidRDefault="00000000" w:rsidRPr="00000000" w14:paraId="000000FA">
      <w:pPr>
        <w:ind w:left="360" w:hanging="36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Tuto smlouvu lze měnit nebo doplňovat pouze písemnými dodatky číslovanými vzestupnou číselnou řadou odsouhlasenými oběma smluvními stranami na stejné listině.</w:t>
      </w:r>
    </w:p>
    <w:p w:rsidR="00000000" w:rsidDel="00000000" w:rsidP="00000000" w:rsidRDefault="00000000" w:rsidRPr="00000000" w14:paraId="000000FC">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D">
      <w:pPr>
        <w:numPr>
          <w:ilvl w:val="0"/>
          <w:numId w:val="10"/>
        </w:numPr>
        <w:tabs>
          <w:tab w:val="right" w:leader="none" w:pos="11592"/>
        </w:tabs>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000000" w:rsidDel="00000000" w:rsidP="00000000" w:rsidRDefault="00000000" w:rsidRPr="00000000" w14:paraId="000000FE">
      <w:pPr>
        <w:tabs>
          <w:tab w:val="right" w:leader="none" w:pos="11592"/>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widowControl w:val="0"/>
        <w:numPr>
          <w:ilvl w:val="0"/>
          <w:numId w:val="10"/>
        </w:numPr>
        <w:ind w:left="397" w:hanging="397"/>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Smluvní strany prohlašují, že si smlouvu přečetly a že tato smlouva je výrazem jejich pravé a svobodné vůle, a že není uzavírána v tísni ani za nápadně nevýhodných podmínek. Na důkaz toho připojují své podpisy.</w:t>
      </w:r>
      <w:r w:rsidDel="00000000" w:rsidR="00000000" w:rsidRPr="00000000">
        <w:rPr>
          <w:rFonts w:ascii="Arial" w:cs="Arial" w:eastAsia="Arial" w:hAnsi="Arial"/>
          <w:sz w:val="20"/>
          <w:szCs w:val="20"/>
          <w:rtl w:val="0"/>
        </w:rPr>
        <w:t xml:space="preserve"> Tato smlouva zároveň ruší všechna předchozí písemná i ústní ujednání v této věci.</w:t>
      </w:r>
    </w:p>
    <w:p w:rsidR="00000000" w:rsidDel="00000000" w:rsidP="00000000" w:rsidRDefault="00000000" w:rsidRPr="00000000" w14:paraId="00000100">
      <w:pPr>
        <w:widowControl w:val="0"/>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widowControl w:val="0"/>
        <w:numPr>
          <w:ilvl w:val="0"/>
          <w:numId w:val="10"/>
        </w:numPr>
        <w:ind w:left="397" w:hanging="3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Tato smlouva nabývá účinnosti dnem jejího uveřejnění v registru smluv.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widowControl w:val="0"/>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04">
      <w:pPr>
        <w:widowControl w:val="0"/>
        <w:numPr>
          <w:ilvl w:val="0"/>
          <w:numId w:val="10"/>
        </w:numPr>
        <w:ind w:left="397" w:hanging="397"/>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000000" w:rsidDel="00000000" w:rsidP="00000000" w:rsidRDefault="00000000" w:rsidRPr="00000000" w14:paraId="00000105">
      <w:pPr>
        <w:widowControl w:val="0"/>
        <w:numPr>
          <w:ilvl w:val="0"/>
          <w:numId w:val="10"/>
        </w:numPr>
        <w:ind w:left="397" w:hanging="397"/>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6">
      <w:pPr>
        <w:widowControl w:val="0"/>
        <w:ind w:left="3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widowControl w:val="0"/>
        <w:ind w:left="3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Příloha č. 1</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widowControl w:val="0"/>
        <w:ind w:left="397" w:firstLine="0"/>
        <w:jc w:val="both"/>
        <w:rPr>
          <w:rFonts w:ascii="Arial" w:cs="Arial" w:eastAsia="Arial" w:hAnsi="Arial"/>
          <w:sz w:val="20"/>
          <w:szCs w:val="20"/>
        </w:rPr>
      </w:pPr>
      <w:r w:rsidDel="00000000" w:rsidR="00000000" w:rsidRPr="00000000">
        <w:rPr>
          <w:rFonts w:ascii="Arial" w:cs="Arial" w:eastAsia="Arial" w:hAnsi="Arial"/>
          <w:sz w:val="20"/>
          <w:szCs w:val="20"/>
        </w:rPr>
        <w:pict>
          <v:shape id="_x0000_i1025" style="width:192pt;height:96pt" alt="Řádek podpisu Microsoft Office..." type="#_x0000_t75">
            <v:imagedata r:id="rId1" o:title=""/>
            <o:lock v:ext="edit" cropping="t" grouping="t" rotation="t" text="t" ungrouping="t" verticies="t"/>
            <o:signatureline v:ext="edit" id="{EA4D71AC-631D-47E1-BDAB-4979DD937068}" issignatureline="t" provid="{00000000-0000-0000-0000-000000000000}" o:suggestedsigner="Prodávající"/>
          </v:shape>
        </w:pict>
      </w:r>
      <w:r w:rsidDel="00000000" w:rsidR="00000000" w:rsidRPr="00000000">
        <w:rPr>
          <w:rtl w:val="0"/>
        </w:rPr>
      </w:r>
    </w:p>
    <w:p w:rsidR="00000000" w:rsidDel="00000000" w:rsidP="00000000" w:rsidRDefault="00000000" w:rsidRPr="00000000" w14:paraId="0000010A">
      <w:pPr>
        <w:widowControl w:val="0"/>
        <w:ind w:left="397" w:firstLine="0"/>
        <w:jc w:val="both"/>
        <w:rPr>
          <w:rFonts w:ascii="Arial" w:cs="Arial" w:eastAsia="Arial" w:hAnsi="Arial"/>
          <w:sz w:val="20"/>
          <w:szCs w:val="20"/>
        </w:rPr>
      </w:pPr>
      <w:r w:rsidDel="00000000" w:rsidR="00000000" w:rsidRPr="00000000">
        <w:rPr>
          <w:rFonts w:ascii="Arial" w:cs="Arial" w:eastAsia="Arial" w:hAnsi="Arial"/>
          <w:sz w:val="20"/>
          <w:szCs w:val="20"/>
        </w:rPr>
        <w:pict>
          <v:shape id="_x0000_i1026" style="width:192pt;height:96pt" alt="Řádek podpisu Microsoft Office..." type="#_x0000_t75">
            <v:imagedata r:id="rId2" o:title=""/>
            <o:lock v:ext="edit" cropping="t" grouping="t" rotation="t" text="t" ungrouping="t" verticies="t"/>
            <o:signatureline v:ext="edit" id="{97261D21-67D5-4AD5-A2D9-5A2052DD3667}" issignatureline="t" provid="{00000000-0000-0000-0000-000000000000}" o:suggestedsigner="Kupující"/>
          </v:shape>
        </w:pict>
      </w:r>
      <w:r w:rsidDel="00000000" w:rsidR="00000000" w:rsidRPr="00000000">
        <w:rPr>
          <w:rtl w:val="0"/>
        </w:rPr>
      </w:r>
    </w:p>
    <w:sectPr>
      <w:headerReference r:id="rId9" w:type="default"/>
      <w:foot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946650" cy="360356"/>
          <wp:effectExtent b="0" l="0" r="0" t="0"/>
          <wp:docPr id="7"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4946650" cy="36035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7" w:hanging="397"/>
      </w:pPr>
      <w:rPr>
        <w:rFonts w:ascii="Times New Roman" w:cs="Times New Roman" w:eastAsia="Times New Roman" w:hAnsi="Times New Roman"/>
        <w:b w:val="0"/>
        <w:bCs w:val="0"/>
        <w:i w:val="0"/>
        <w:iCs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57" w:hanging="360"/>
      </w:pPr>
      <w:rPr/>
    </w:lvl>
    <w:lvl w:ilvl="1">
      <w:start w:val="1"/>
      <w:numFmt w:val="lowerLetter"/>
      <w:lvlText w:val="%2."/>
      <w:lvlJc w:val="left"/>
      <w:pPr>
        <w:ind w:left="1477" w:hanging="360"/>
      </w:pPr>
      <w:rPr/>
    </w:lvl>
    <w:lvl w:ilvl="2">
      <w:start w:val="1"/>
      <w:numFmt w:val="lowerRoman"/>
      <w:lvlText w:val="%3."/>
      <w:lvlJc w:val="right"/>
      <w:pPr>
        <w:ind w:left="2197" w:hanging="180"/>
      </w:pPr>
      <w:rPr/>
    </w:lvl>
    <w:lvl w:ilvl="3">
      <w:start w:val="1"/>
      <w:numFmt w:val="decimal"/>
      <w:lvlText w:val="%4."/>
      <w:lvlJc w:val="left"/>
      <w:pPr>
        <w:ind w:left="2917" w:hanging="360"/>
      </w:pPr>
      <w:rPr/>
    </w:lvl>
    <w:lvl w:ilvl="4">
      <w:start w:val="1"/>
      <w:numFmt w:val="lowerLetter"/>
      <w:lvlText w:val="%5."/>
      <w:lvlJc w:val="left"/>
      <w:pPr>
        <w:ind w:left="3637" w:hanging="360"/>
      </w:pPr>
      <w:rPr/>
    </w:lvl>
    <w:lvl w:ilvl="5">
      <w:start w:val="1"/>
      <w:numFmt w:val="lowerRoman"/>
      <w:lvlText w:val="%6."/>
      <w:lvlJc w:val="right"/>
      <w:pPr>
        <w:ind w:left="4357" w:hanging="180"/>
      </w:pPr>
      <w:rPr/>
    </w:lvl>
    <w:lvl w:ilvl="6">
      <w:start w:val="1"/>
      <w:numFmt w:val="decimal"/>
      <w:lvlText w:val="%7."/>
      <w:lvlJc w:val="left"/>
      <w:pPr>
        <w:ind w:left="5077" w:hanging="360"/>
      </w:pPr>
      <w:rPr/>
    </w:lvl>
    <w:lvl w:ilvl="7">
      <w:start w:val="1"/>
      <w:numFmt w:val="lowerLetter"/>
      <w:lvlText w:val="%8."/>
      <w:lvlJc w:val="left"/>
      <w:pPr>
        <w:ind w:left="5797" w:hanging="360"/>
      </w:pPr>
      <w:rPr/>
    </w:lvl>
    <w:lvl w:ilvl="8">
      <w:start w:val="1"/>
      <w:numFmt w:val="lowerRoman"/>
      <w:lvlText w:val="%9."/>
      <w:lvlJc w:val="right"/>
      <w:pPr>
        <w:ind w:left="6517" w:hanging="180"/>
      </w:pPr>
      <w:rPr/>
    </w:lvl>
  </w:abstractNum>
  <w:abstractNum w:abstractNumId="3">
    <w:lvl w:ilvl="0">
      <w:start w:val="1"/>
      <w:numFmt w:val="decimal"/>
      <w:lvlText w:val="%1."/>
      <w:lvlJc w:val="left"/>
      <w:pPr>
        <w:ind w:left="397" w:hanging="397"/>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2"/>
      <w:numFmt w:val="decimal"/>
      <w:lvlText w:val="%1."/>
      <w:lvlJc w:val="left"/>
      <w:pPr>
        <w:ind w:left="397" w:hanging="397"/>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97" w:hanging="397"/>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97" w:hanging="397"/>
      </w:pPr>
      <w:rPr>
        <w:rFonts w:ascii="Arial" w:cs="Arial" w:eastAsia="Arial" w:hAnsi="Arial"/>
        <w:b w:val="0"/>
        <w:bCs w:val="0"/>
        <w:i w:val="0"/>
        <w:iCs w:val="0"/>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97" w:hanging="397"/>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94" w:hanging="397"/>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97" w:hanging="397"/>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97" w:hanging="397"/>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pat">
    <w:name w:val="footer"/>
    <w:basedOn w:val="Normln"/>
    <w:link w:val="ZpatChar"/>
    <w:uiPriority w:val="99"/>
    <w:rsid w:val="0061620A"/>
    <w:pPr>
      <w:widowControl w:val="0"/>
      <w:tabs>
        <w:tab w:val="center" w:pos="4536"/>
        <w:tab w:val="right" w:pos="9072"/>
      </w:tabs>
      <w:suppressAutoHyphens w:val="1"/>
    </w:pPr>
    <w:rPr>
      <w:rFonts w:eastAsia="Lucida Sans Unicode"/>
      <w:color w:val="000000"/>
    </w:rPr>
  </w:style>
  <w:style w:type="character" w:styleId="ZpatChar" w:customStyle="1">
    <w:name w:val="Zápatí Char"/>
    <w:basedOn w:val="Standardnpsmoodstavce"/>
    <w:link w:val="Zpat"/>
    <w:uiPriority w:val="99"/>
    <w:rsid w:val="0061620A"/>
    <w:rPr>
      <w:rFonts w:ascii="Times New Roman" w:cs="Times New Roman" w:eastAsia="Lucida Sans Unicode" w:hAnsi="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styleId="ZhlavChar" w:customStyle="1">
    <w:name w:val="Záhlaví Char"/>
    <w:basedOn w:val="Standardnpsmoodstavce"/>
    <w:link w:val="Zhlav"/>
    <w:rsid w:val="0061620A"/>
    <w:rPr>
      <w:rFonts w:ascii="Times New Roman" w:cs="Times New Roman" w:eastAsia="Times New Roman" w:hAnsi="Times New Roman"/>
      <w:sz w:val="24"/>
      <w:szCs w:val="20"/>
      <w:lang w:eastAsia="cs-CZ"/>
    </w:rPr>
  </w:style>
  <w:style w:type="paragraph" w:styleId="Textbubliny">
    <w:name w:val="Balloon Text"/>
    <w:basedOn w:val="Normln"/>
    <w:link w:val="TextbublinyChar"/>
    <w:uiPriority w:val="99"/>
    <w:semiHidden w:val="1"/>
    <w:unhideWhenUsed w:val="1"/>
    <w:rsid w:val="00D8410B"/>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D8410B"/>
    <w:rPr>
      <w:rFonts w:ascii="Segoe UI" w:cs="Segoe UI" w:eastAsia="Times New Roman" w:hAnsi="Segoe UI"/>
      <w:sz w:val="18"/>
      <w:szCs w:val="18"/>
      <w:lang w:eastAsia="cs-CZ"/>
    </w:rPr>
  </w:style>
  <w:style w:type="character" w:styleId="Odkaznakoment">
    <w:name w:val="annotation reference"/>
    <w:basedOn w:val="Standardnpsmoodstavce"/>
    <w:uiPriority w:val="99"/>
    <w:semiHidden w:val="1"/>
    <w:unhideWhenUsed w:val="1"/>
    <w:rsid w:val="00C51103"/>
    <w:rPr>
      <w:sz w:val="16"/>
      <w:szCs w:val="16"/>
    </w:rPr>
  </w:style>
  <w:style w:type="paragraph" w:styleId="Textkomente">
    <w:name w:val="annotation text"/>
    <w:basedOn w:val="Normln"/>
    <w:link w:val="TextkomenteChar"/>
    <w:uiPriority w:val="99"/>
    <w:semiHidden w:val="1"/>
    <w:unhideWhenUsed w:val="1"/>
    <w:rsid w:val="00C51103"/>
    <w:rPr>
      <w:sz w:val="20"/>
      <w:szCs w:val="20"/>
    </w:rPr>
  </w:style>
  <w:style w:type="character" w:styleId="TextkomenteChar" w:customStyle="1">
    <w:name w:val="Text komentáře Char"/>
    <w:basedOn w:val="Standardnpsmoodstavce"/>
    <w:link w:val="Textkomente"/>
    <w:uiPriority w:val="99"/>
    <w:semiHidden w:val="1"/>
    <w:rsid w:val="00C51103"/>
    <w:rPr>
      <w:rFonts w:ascii="Times New Roman" w:cs="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val="1"/>
    <w:unhideWhenUsed w:val="1"/>
    <w:rsid w:val="00C51103"/>
    <w:rPr>
      <w:b w:val="1"/>
      <w:bCs w:val="1"/>
    </w:rPr>
  </w:style>
  <w:style w:type="character" w:styleId="PedmtkomenteChar" w:customStyle="1">
    <w:name w:val="Předmět komentáře Char"/>
    <w:basedOn w:val="TextkomenteChar"/>
    <w:link w:val="Pedmtkomente"/>
    <w:uiPriority w:val="99"/>
    <w:semiHidden w:val="1"/>
    <w:rsid w:val="00C51103"/>
    <w:rPr>
      <w:rFonts w:ascii="Times New Roman" w:cs="Times New Roman" w:eastAsia="Times New Roman" w:hAnsi="Times New Roman"/>
      <w:b w:val="1"/>
      <w:bCs w:val="1"/>
      <w:sz w:val="20"/>
      <w:szCs w:val="20"/>
      <w:lang w:eastAsia="cs-CZ"/>
    </w:rPr>
  </w:style>
  <w:style w:type="paragraph" w:styleId="Default" w:customStyle="1">
    <w:name w:val="Default"/>
    <w:rsid w:val="008E4F05"/>
    <w:pPr>
      <w:autoSpaceDE w:val="0"/>
      <w:autoSpaceDN w:val="0"/>
      <w:adjustRightInd w:val="0"/>
      <w:spacing w:after="0" w:line="240" w:lineRule="auto"/>
    </w:pPr>
    <w:rPr>
      <w:rFonts w:ascii="Arial" w:cs="Arial" w:hAnsi="Arial"/>
      <w:color w:val="000000"/>
      <w:sz w:val="24"/>
      <w:szCs w:val="24"/>
    </w:rPr>
  </w:style>
  <w:style w:type="paragraph" w:styleId="psmeno" w:customStyle="1">
    <w:name w:val="psmeno"/>
    <w:basedOn w:val="Normln"/>
    <w:rsid w:val="00C27337"/>
    <w:pPr>
      <w:spacing w:after="100" w:afterAutospacing="1" w:before="100" w:beforeAutospacing="1"/>
    </w:pPr>
  </w:style>
  <w:style w:type="paragraph" w:styleId="Odstavecseseznamem">
    <w:name w:val="List Paragraph"/>
    <w:basedOn w:val="Normln"/>
    <w:uiPriority w:val="34"/>
    <w:qFormat w:val="1"/>
    <w:rsid w:val="00C2324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kL6MOi1F7HcAiqtRlazeM7Xhg==">CgMxLjAyDmgubXFuZGMzZjQyZG1wOAByITF6NmZUVHJkQm9KRXNmaEtBUlRTaWltYjF0TGNkYkhCMw==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2026-03-11T10:14:00Z</dcterms:created>
  <dc:creator>Zbyněk Tichý</dc:creator>
</cp:coreProperties>
</file>