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45BD5C1A"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C833BC6" w14:textId="73D2330F" w:rsidR="00B8359E" w:rsidRDefault="00B8359E" w:rsidP="0061620A">
      <w:pPr>
        <w:jc w:val="center"/>
        <w:rPr>
          <w:rFonts w:ascii="Arial" w:hAnsi="Arial" w:cs="Arial"/>
          <w:sz w:val="20"/>
          <w:szCs w:val="20"/>
        </w:rPr>
      </w:pPr>
    </w:p>
    <w:p w14:paraId="61FDB770" w14:textId="75EFCD8D" w:rsidR="00B8359E" w:rsidRPr="00B8359E" w:rsidRDefault="00B8359E" w:rsidP="0061620A">
      <w:pPr>
        <w:jc w:val="center"/>
        <w:rPr>
          <w:rFonts w:ascii="Arial" w:hAnsi="Arial" w:cs="Arial"/>
          <w:b/>
          <w:sz w:val="20"/>
          <w:szCs w:val="20"/>
        </w:rPr>
      </w:pPr>
      <w:r w:rsidRPr="00B8359E">
        <w:rPr>
          <w:rFonts w:ascii="Arial" w:hAnsi="Arial" w:cs="Arial"/>
          <w:b/>
          <w:sz w:val="20"/>
          <w:szCs w:val="20"/>
        </w:rPr>
        <w:t>Dodání IT zařízení pro FŽP (RUR) v DNS - 2025/0165</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zařízení pro FŽP (RUR) v DNS - 2025/0165</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2A1F2BE9"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1A25279F"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A66B44E" w:rsidR="0061620A" w:rsidRPr="0094443B" w:rsidRDefault="0061620A" w:rsidP="00B8359E">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B8359E" w:rsidRPr="00B8359E">
        <w:rPr>
          <w:rFonts w:ascii="Arial" w:hAnsi="Arial" w:cs="Arial"/>
          <w:b/>
          <w:sz w:val="20"/>
          <w:szCs w:val="20"/>
        </w:rPr>
        <w:t>RUR – Region univerzitě, univerzita regionu, č. projektu: CZ.10.02.01/00/22_002/0000210, OPST</w:t>
      </w:r>
      <w:r w:rsidR="00B8359E" w:rsidRPr="00B8359E">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097DB38" w:rsidR="00F92972" w:rsidRPr="000D0DB6" w:rsidRDefault="00D746F1" w:rsidP="000D0DB6">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B964D8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0D0DB6">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F51F6FB" w:rsidR="0061620A" w:rsidRPr="0094443B" w:rsidRDefault="0061620A" w:rsidP="000D0DB6">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D0DB6" w:rsidRPr="000D0DB6">
        <w:rPr>
          <w:rFonts w:ascii="Arial" w:hAnsi="Arial" w:cs="Arial"/>
          <w:sz w:val="20"/>
          <w:szCs w:val="20"/>
        </w:rPr>
        <w:t>Fakulta životního prostředí UJEP,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177559AA"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D0DB6">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0ECFDCC3"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D0DB6">
        <w:rPr>
          <w:rFonts w:ascii="Arial" w:hAnsi="Arial" w:cs="Arial"/>
          <w:bCs/>
          <w:sz w:val="20"/>
          <w:szCs w:val="20"/>
          <w:lang w:eastAsia="x-none"/>
        </w:rPr>
        <w:t>Bc. Ondřej Soukup.</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0DA95BD0" w14:textId="5D17FEFD"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0D0DB6">
        <w:rPr>
          <w:rFonts w:ascii="Arial" w:hAnsi="Arial" w:cs="Arial"/>
          <w:sz w:val="20"/>
          <w:szCs w:val="20"/>
        </w:rPr>
        <w:t>Prodávající poskytuje záruku za kvalitu dodávky v délce, která je uvedena v 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0D0DB6"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D0DB6">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56CF315C" w:rsidR="00480CBD" w:rsidRPr="0094443B" w:rsidRDefault="00480CBD" w:rsidP="000D0DB6">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0D80DF43" w:rsidR="00480CBD" w:rsidRPr="000D0DB6" w:rsidRDefault="0061620A" w:rsidP="000D0DB6">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90C46B5" w:rsidR="00C27337" w:rsidRPr="000D0DB6"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0D0DB6">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0" w:name="_Hlk40712153"/>
      <w:r w:rsidRPr="000D0DB6">
        <w:rPr>
          <w:rFonts w:ascii="Arial" w:hAnsi="Arial" w:cs="Arial"/>
          <w:color w:val="000000"/>
          <w:sz w:val="20"/>
          <w:szCs w:val="20"/>
          <w:lang w:eastAsia="x-none"/>
        </w:rPr>
        <w:t>esplnění povinností Prodávajícího dle tohoto ustanovení Smlouvy se považuje za podstatné porušení Smlouvy</w:t>
      </w:r>
      <w:bookmarkEnd w:id="0"/>
      <w:r w:rsidRPr="000D0DB6">
        <w:rPr>
          <w:rFonts w:ascii="Arial" w:hAnsi="Arial" w:cs="Arial"/>
          <w:color w:val="000000"/>
          <w:sz w:val="20"/>
          <w:szCs w:val="20"/>
          <w:lang w:eastAsia="x-none"/>
        </w:rPr>
        <w:t>.</w:t>
      </w:r>
    </w:p>
    <w:p w14:paraId="17941312" w14:textId="77777777" w:rsidR="00C27337" w:rsidRPr="000D0DB6" w:rsidRDefault="00C27337" w:rsidP="00C27337">
      <w:pPr>
        <w:ind w:left="397"/>
        <w:jc w:val="both"/>
        <w:rPr>
          <w:rFonts w:ascii="Arial" w:hAnsi="Arial" w:cs="Arial"/>
          <w:color w:val="000000"/>
          <w:sz w:val="20"/>
          <w:szCs w:val="20"/>
          <w:lang w:eastAsia="x-none"/>
        </w:rPr>
      </w:pPr>
    </w:p>
    <w:p w14:paraId="23EDBC3B" w14:textId="4DCEAD83" w:rsidR="00C27337" w:rsidRPr="00516622" w:rsidRDefault="00C27337" w:rsidP="00C27337">
      <w:pPr>
        <w:numPr>
          <w:ilvl w:val="0"/>
          <w:numId w:val="9"/>
        </w:numPr>
        <w:jc w:val="both"/>
        <w:rPr>
          <w:rFonts w:ascii="Arial" w:hAnsi="Arial" w:cs="Arial"/>
          <w:color w:val="000000"/>
          <w:sz w:val="20"/>
          <w:szCs w:val="20"/>
          <w:lang w:eastAsia="x-none"/>
        </w:rPr>
      </w:pPr>
      <w:r w:rsidRPr="000D0DB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D0DB6">
        <w:rPr>
          <w:rFonts w:ascii="Arial" w:hAnsi="Arial" w:cs="Arial"/>
          <w:color w:val="000000"/>
          <w:sz w:val="20"/>
          <w:szCs w:val="20"/>
          <w:lang w:eastAsia="x-none"/>
        </w:rPr>
        <w:t>Prodávající</w:t>
      </w:r>
      <w:r w:rsidRPr="000D0DB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w:t>
      </w:r>
      <w:r w:rsidRPr="00516622">
        <w:rPr>
          <w:rFonts w:ascii="Arial" w:hAnsi="Arial" w:cs="Arial"/>
          <w:color w:val="000000"/>
          <w:sz w:val="20"/>
          <w:szCs w:val="20"/>
          <w:lang w:eastAsia="x-none"/>
        </w:rPr>
        <w:t>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D0DB6" w:rsidRDefault="008E4F05" w:rsidP="00B0151B">
      <w:pPr>
        <w:widowControl w:val="0"/>
        <w:numPr>
          <w:ilvl w:val="0"/>
          <w:numId w:val="9"/>
        </w:numPr>
        <w:autoSpaceDE w:val="0"/>
        <w:autoSpaceDN w:val="0"/>
        <w:adjustRightInd w:val="0"/>
        <w:jc w:val="both"/>
        <w:rPr>
          <w:rFonts w:ascii="Arial" w:hAnsi="Arial" w:cs="Arial"/>
          <w:sz w:val="20"/>
          <w:szCs w:val="20"/>
        </w:rPr>
      </w:pPr>
      <w:r w:rsidRPr="000D0DB6">
        <w:rPr>
          <w:rFonts w:ascii="Arial" w:hAnsi="Arial" w:cs="Arial"/>
          <w:sz w:val="20"/>
          <w:szCs w:val="20"/>
        </w:rPr>
        <w:t>Smluvní strany berou na vědomí, že kupující je ve smyslu § 2 odst.</w:t>
      </w:r>
      <w:r w:rsidR="00421A07" w:rsidRPr="000D0DB6">
        <w:rPr>
          <w:rFonts w:ascii="Arial" w:hAnsi="Arial" w:cs="Arial"/>
          <w:sz w:val="20"/>
          <w:szCs w:val="20"/>
        </w:rPr>
        <w:t xml:space="preserve"> </w:t>
      </w:r>
      <w:r w:rsidRPr="000D0DB6">
        <w:rPr>
          <w:rFonts w:ascii="Arial" w:hAnsi="Arial" w:cs="Arial"/>
          <w:sz w:val="20"/>
          <w:szCs w:val="20"/>
        </w:rPr>
        <w:t>1 písm. e) osobou, na n</w:t>
      </w:r>
      <w:r w:rsidR="00463512" w:rsidRPr="000D0DB6">
        <w:rPr>
          <w:rFonts w:ascii="Arial" w:hAnsi="Arial" w:cs="Arial"/>
          <w:sz w:val="20"/>
          <w:szCs w:val="20"/>
        </w:rPr>
        <w:t>i</w:t>
      </w:r>
      <w:r w:rsidRPr="000D0DB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D0DB6">
        <w:rPr>
          <w:rFonts w:ascii="Arial" w:hAnsi="Arial" w:cs="Arial"/>
          <w:sz w:val="20"/>
          <w:szCs w:val="20"/>
        </w:rPr>
        <w:t> </w:t>
      </w:r>
      <w:r w:rsidRPr="000D0DB6">
        <w:rPr>
          <w:rFonts w:ascii="Arial" w:hAnsi="Arial" w:cs="Arial"/>
          <w:sz w:val="20"/>
          <w:szCs w:val="20"/>
        </w:rPr>
        <w:t xml:space="preserve"> registru smluv znečitelnit. </w:t>
      </w:r>
      <w:r w:rsidR="00090AAA" w:rsidRPr="000D0DB6">
        <w:rPr>
          <w:rFonts w:ascii="Arial" w:hAnsi="Arial" w:cs="Arial"/>
          <w:sz w:val="20"/>
          <w:szCs w:val="20"/>
        </w:rPr>
        <w:t xml:space="preserve">Uveřejnění </w:t>
      </w:r>
      <w:r w:rsidR="00B0151B" w:rsidRPr="000D0DB6">
        <w:rPr>
          <w:rFonts w:ascii="Arial" w:hAnsi="Arial" w:cs="Arial"/>
          <w:sz w:val="20"/>
          <w:szCs w:val="20"/>
        </w:rPr>
        <w:t xml:space="preserve">této smlouvy </w:t>
      </w:r>
      <w:r w:rsidR="00090AAA" w:rsidRPr="000D0DB6">
        <w:rPr>
          <w:rFonts w:ascii="Arial" w:hAnsi="Arial" w:cs="Arial"/>
          <w:sz w:val="20"/>
          <w:szCs w:val="20"/>
        </w:rPr>
        <w:t xml:space="preserve">prostřednictvím registru smluv </w:t>
      </w:r>
      <w:r w:rsidR="00B66DF9" w:rsidRPr="000D0DB6">
        <w:rPr>
          <w:rFonts w:ascii="Arial" w:hAnsi="Arial" w:cs="Arial"/>
          <w:sz w:val="20"/>
          <w:szCs w:val="20"/>
        </w:rPr>
        <w:t xml:space="preserve">zajistí </w:t>
      </w:r>
      <w:r w:rsidR="00E40695" w:rsidRPr="000D0DB6">
        <w:rPr>
          <w:rFonts w:ascii="Arial" w:hAnsi="Arial" w:cs="Arial"/>
          <w:sz w:val="20"/>
          <w:szCs w:val="20"/>
        </w:rPr>
        <w:t xml:space="preserve">kupující </w:t>
      </w:r>
      <w:r w:rsidR="00B66DF9" w:rsidRPr="000D0DB6">
        <w:rPr>
          <w:rFonts w:ascii="Arial" w:hAnsi="Arial" w:cs="Arial"/>
          <w:sz w:val="20"/>
          <w:szCs w:val="20"/>
        </w:rPr>
        <w:t>do 15 dnů od uzavření smlouvy</w:t>
      </w:r>
      <w:r w:rsidR="00B0151B" w:rsidRPr="000D0DB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E1AC9F5"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D0DB6">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B8359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B8359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45D51E5" w:rsidR="00861800" w:rsidRDefault="00861800">
        <w:pPr>
          <w:pStyle w:val="Zpat"/>
          <w:jc w:val="center"/>
        </w:pPr>
        <w:r>
          <w:fldChar w:fldCharType="begin"/>
        </w:r>
        <w:r>
          <w:instrText>PAGE   \* MERGEFORMAT</w:instrText>
        </w:r>
        <w:r>
          <w:fldChar w:fldCharType="separate"/>
        </w:r>
        <w:r w:rsidR="000D0DB6">
          <w:rPr>
            <w:noProof/>
          </w:rPr>
          <w:t>9</w:t>
        </w:r>
        <w:r>
          <w:fldChar w:fldCharType="end"/>
        </w:r>
      </w:p>
    </w:sdtContent>
  </w:sdt>
  <w:p w14:paraId="5980E272" w14:textId="77777777" w:rsidR="00B8359E" w:rsidRPr="00B8359E" w:rsidRDefault="00B8359E" w:rsidP="00B8359E">
    <w:pPr>
      <w:tabs>
        <w:tab w:val="center" w:pos="4536"/>
        <w:tab w:val="right" w:pos="9072"/>
      </w:tabs>
      <w:jc w:val="center"/>
      <w:rPr>
        <w:noProof/>
        <w:sz w:val="20"/>
        <w:szCs w:val="20"/>
      </w:rPr>
    </w:pPr>
  </w:p>
  <w:p w14:paraId="407C286C" w14:textId="77777777" w:rsidR="00B8359E" w:rsidRPr="00B8359E" w:rsidRDefault="00B8359E" w:rsidP="00B8359E">
    <w:pPr>
      <w:rPr>
        <w:rFonts w:ascii="Arial" w:hAnsi="Arial"/>
        <w:bCs/>
        <w:sz w:val="16"/>
        <w:szCs w:val="16"/>
      </w:rPr>
    </w:pPr>
    <w:r w:rsidRPr="00B8359E">
      <w:rPr>
        <w:rFonts w:ascii="Arial" w:hAnsi="Arial"/>
        <w:noProof/>
        <w:sz w:val="20"/>
        <w:szCs w:val="20"/>
      </w:rPr>
      <w:drawing>
        <wp:anchor distT="0" distB="0" distL="114300" distR="114300" simplePos="0" relativeHeight="251659264" behindDoc="0" locked="0" layoutInCell="0" allowOverlap="1" wp14:anchorId="68F7E06C" wp14:editId="0869864D">
          <wp:simplePos x="0" y="0"/>
          <wp:positionH relativeFrom="rightMargin">
            <wp:align>left</wp:align>
          </wp:positionH>
          <wp:positionV relativeFrom="paragraph">
            <wp:posOffset>-200025</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sidRPr="00B8359E">
      <w:rPr>
        <w:rFonts w:ascii="Arial" w:hAnsi="Arial" w:cs="Arial"/>
        <w:sz w:val="16"/>
        <w:szCs w:val="16"/>
      </w:rPr>
      <w:t xml:space="preserve">                                              </w:t>
    </w:r>
    <w:r w:rsidRPr="00B8359E">
      <w:rPr>
        <w:rFonts w:ascii="Arial" w:hAnsi="Arial"/>
        <w:bCs/>
        <w:sz w:val="16"/>
        <w:szCs w:val="16"/>
      </w:rPr>
      <w:t>RUR - Region univerzitě, univerzita regionu</w:t>
    </w:r>
  </w:p>
  <w:p w14:paraId="76279E7C" w14:textId="77777777" w:rsidR="00B8359E" w:rsidRPr="00B8359E" w:rsidRDefault="00B8359E" w:rsidP="00B8359E">
    <w:pPr>
      <w:ind w:left="1416" w:right="-283" w:firstLine="708"/>
      <w:jc w:val="both"/>
      <w:rPr>
        <w:rFonts w:ascii="Arial" w:hAnsi="Arial"/>
        <w:bCs/>
        <w:sz w:val="16"/>
        <w:szCs w:val="16"/>
      </w:rPr>
    </w:pPr>
    <w:r w:rsidRPr="00B8359E">
      <w:rPr>
        <w:rFonts w:ascii="Arial" w:hAnsi="Arial"/>
        <w:bCs/>
        <w:sz w:val="16"/>
        <w:szCs w:val="16"/>
      </w:rPr>
      <w:t xml:space="preserve">  reg. č. CZ.10.02.01/00/22_002/0000210</w:t>
    </w:r>
  </w:p>
  <w:p w14:paraId="6462C0A0" w14:textId="18A5E7C5"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03A078EC" w:rsidR="00AA5288" w:rsidRDefault="00B8359E" w:rsidP="00AA5288">
    <w:pPr>
      <w:pStyle w:val="Zhlav"/>
      <w:jc w:val="right"/>
    </w:pPr>
    <w:r>
      <w:rPr>
        <w:noProof/>
      </w:rPr>
      <w:drawing>
        <wp:inline distT="0" distB="0" distL="0" distR="0" wp14:anchorId="66FA5BFB" wp14:editId="156FF897">
          <wp:extent cx="4950460" cy="42037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046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D0DB6"/>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8359E"/>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4038</Words>
  <Characters>23829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2025-11-18T12:34:00Z</dcterms:modified>
</cp:coreProperties>
</file>