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5D7B5" w14:textId="77777777" w:rsidR="00766373" w:rsidRDefault="00766373" w:rsidP="00766373">
      <w:proofErr w:type="gramStart"/>
      <w:r>
        <w:t>Příloha - Popis</w:t>
      </w:r>
      <w:proofErr w:type="gramEnd"/>
      <w:r>
        <w:t xml:space="preserve"> zařízení</w:t>
      </w:r>
    </w:p>
    <w:p w14:paraId="25F0FB0B" w14:textId="4906067B" w:rsidR="00766373" w:rsidRDefault="00766373" w:rsidP="00766373">
      <w:r w:rsidRPr="00245D59">
        <w:t>Modernizace systému SPECS pro XPS a AES spektroskopie</w:t>
      </w:r>
      <w:r>
        <w:t xml:space="preserve"> o iontová děla a motorizovaný držák vzorků</w:t>
      </w:r>
    </w:p>
    <w:p w14:paraId="28DBA8FE" w14:textId="77777777" w:rsidR="00766373" w:rsidRDefault="00766373" w:rsidP="00766373"/>
    <w:p w14:paraId="0DEEE381" w14:textId="0FCF82B8" w:rsidR="00766373" w:rsidRDefault="00766373" w:rsidP="00766373">
      <w:r>
        <w:t xml:space="preserve">Dodavatel bude doplňovat funkční systém sestávající z ultra vakuové komory analogické SPECS pro XPS aparatury s rentgenkou XR-50 (se zdrojem </w:t>
      </w:r>
      <w:r w:rsidR="00010CD2">
        <w:t>XRC</w:t>
      </w:r>
      <w:r>
        <w:t xml:space="preserve">-1000 a nezávislým chlazením), </w:t>
      </w:r>
      <w:r w:rsidR="00010CD2">
        <w:t xml:space="preserve">druhou rentgenkou </w:t>
      </w:r>
      <w:r>
        <w:t>XR-50M (s monochromátorem FOCUS 500 a zdrojem UXC-1000 a nezávislým chlazením)</w:t>
      </w:r>
      <w:r w:rsidR="00010CD2">
        <w:t xml:space="preserve">, kompenzačním elektronovým dělem </w:t>
      </w:r>
      <w:r w:rsidR="00010CD2" w:rsidRPr="00010CD2">
        <w:t>FG-</w:t>
      </w:r>
      <w:r w:rsidR="00010CD2">
        <w:t>2</w:t>
      </w:r>
      <w:r w:rsidR="00010CD2" w:rsidRPr="00010CD2">
        <w:t xml:space="preserve">2 (COSCON </w:t>
      </w:r>
      <w:proofErr w:type="gramStart"/>
      <w:r w:rsidR="00010CD2" w:rsidRPr="00010CD2">
        <w:t>zdroj)</w:t>
      </w:r>
      <w:r w:rsidR="00010CD2" w:rsidRPr="00010CD2">
        <w:rPr>
          <w:color w:val="FF0000"/>
        </w:rPr>
        <w:t xml:space="preserve"> </w:t>
      </w:r>
      <w:r w:rsidRPr="00010CD2">
        <w:rPr>
          <w:color w:val="FF0000"/>
        </w:rPr>
        <w:t xml:space="preserve"> </w:t>
      </w:r>
      <w:r>
        <w:t>a</w:t>
      </w:r>
      <w:proofErr w:type="gramEnd"/>
      <w:r>
        <w:t xml:space="preserve"> analyzátorem SPECS PHOIBOS 100 vybavený detektorem SPECS MCD-5 a elektronovým dělem SPECS EQ-22 (se zdroj</w:t>
      </w:r>
      <w:r w:rsidR="00010CD2">
        <w:t>i</w:t>
      </w:r>
      <w:r>
        <w:t xml:space="preserve"> PU-EQ22</w:t>
      </w:r>
      <w:r w:rsidR="00010CD2">
        <w:t xml:space="preserve"> a SEC-200</w:t>
      </w:r>
      <w:r>
        <w:t>)</w:t>
      </w:r>
      <w:r w:rsidR="00010CD2">
        <w:t xml:space="preserve"> a SEM </w:t>
      </w:r>
      <w:r w:rsidR="007A39ED">
        <w:t>detektorem.</w:t>
      </w:r>
      <w:r>
        <w:t xml:space="preserve"> </w:t>
      </w:r>
      <w:r w:rsidR="007A39ED">
        <w:t>V</w:t>
      </w:r>
      <w:r>
        <w:t xml:space="preserve">še je vzdáleně řízené z PC se SPECS </w:t>
      </w:r>
      <w:proofErr w:type="spellStart"/>
      <w:r>
        <w:t>Prodigy</w:t>
      </w:r>
      <w:proofErr w:type="spellEnd"/>
      <w:r>
        <w:t xml:space="preserve"> pomocí CAN bus s EC-10 konvertorem</w:t>
      </w:r>
      <w:r w:rsidR="007A39ED">
        <w:t xml:space="preserve"> nebo pomocí rozhraní Ethernet</w:t>
      </w:r>
      <w:r>
        <w:t>.</w:t>
      </w:r>
    </w:p>
    <w:p w14:paraId="4AA1F20E" w14:textId="775E9959" w:rsidR="00766373" w:rsidRDefault="00766373">
      <w:r>
        <w:t>Dodavatel</w:t>
      </w:r>
      <w:r w:rsidRPr="00C87FF5">
        <w:t xml:space="preserve"> doplní tuto XPS/AES aparaturu o iontové metody, které umožní (a) analýzu materiálů metodou Ion </w:t>
      </w:r>
      <w:proofErr w:type="spellStart"/>
      <w:r w:rsidRPr="00C87FF5">
        <w:t>Scattering</w:t>
      </w:r>
      <w:proofErr w:type="spellEnd"/>
      <w:r w:rsidRPr="00C87FF5">
        <w:t xml:space="preserve"> </w:t>
      </w:r>
      <w:proofErr w:type="spellStart"/>
      <w:r w:rsidRPr="00C87FF5">
        <w:t>Spectroscopy</w:t>
      </w:r>
      <w:proofErr w:type="spellEnd"/>
      <w:r w:rsidRPr="00C87FF5">
        <w:t xml:space="preserve"> (ISS), (b) čištění a odprašování vzorků iontovým dělem Ar clustery</w:t>
      </w:r>
      <w:r w:rsidR="007A39ED">
        <w:t xml:space="preserve"> a o </w:t>
      </w:r>
      <w:r w:rsidRPr="00C87FF5">
        <w:t>(c) uchycení vzorků s ohřevem/chlazením včetně programově řízené polohy vzorku při měření</w:t>
      </w:r>
      <w:r>
        <w:t>.</w:t>
      </w:r>
    </w:p>
    <w:p w14:paraId="2F7BD157" w14:textId="7928C79D" w:rsidR="00010CD2" w:rsidRDefault="00010CD2">
      <w:r>
        <w:t xml:space="preserve">Součástí dodávky </w:t>
      </w:r>
      <w:r w:rsidR="00D068C3">
        <w:t>mohou být i</w:t>
      </w:r>
      <w:r>
        <w:t xml:space="preserve"> další vakuové komponenty vhodné pro provoz systému v optimálním režimu</w:t>
      </w:r>
      <w:r w:rsidR="007A39ED">
        <w:t xml:space="preserve"> podle specifikace</w:t>
      </w:r>
      <w:r w:rsidR="00D068C3">
        <w:t xml:space="preserve"> výrobce</w:t>
      </w:r>
      <w:r w:rsidR="007A39ED">
        <w:t>.</w:t>
      </w:r>
    </w:p>
    <w:p w14:paraId="63D557CD" w14:textId="77777777" w:rsidR="00766373" w:rsidRPr="00AC1469" w:rsidRDefault="00766373" w:rsidP="00766373">
      <w:pPr>
        <w:rPr>
          <w:i/>
          <w:iCs/>
        </w:rPr>
      </w:pPr>
      <w:r w:rsidRPr="00AC1469">
        <w:rPr>
          <w:i/>
          <w:iCs/>
        </w:rPr>
        <w:t>Iontové dělo pro měření metodou ISS</w:t>
      </w:r>
    </w:p>
    <w:p w14:paraId="0A9650FB" w14:textId="77777777" w:rsidR="00766373" w:rsidRDefault="00766373" w:rsidP="00766373">
      <w:pPr>
        <w:pStyle w:val="Odstavecseseznamem"/>
        <w:widowControl/>
        <w:numPr>
          <w:ilvl w:val="0"/>
          <w:numId w:val="1"/>
        </w:numPr>
      </w:pPr>
      <w:r>
        <w:t>Iontové dělo musí být schopno práce s ionty inertních i reaktivních plynů (minimálně Ar, H</w:t>
      </w:r>
      <w:r w:rsidRPr="00766373">
        <w:rPr>
          <w:vertAlign w:val="subscript"/>
        </w:rPr>
        <w:t>2</w:t>
      </w:r>
      <w:r>
        <w:t>, He, O</w:t>
      </w:r>
      <w:r w:rsidRPr="00766373">
        <w:rPr>
          <w:vertAlign w:val="subscript"/>
        </w:rPr>
        <w:t>2</w:t>
      </w:r>
      <w:r>
        <w:t xml:space="preserve">) s energiemi iontů (pro Argon) alespoň v rozsahu od 15 eV do 5 </w:t>
      </w:r>
      <w:proofErr w:type="spellStart"/>
      <w:r>
        <w:t>keV</w:t>
      </w:r>
      <w:proofErr w:type="spellEnd"/>
      <w:r>
        <w:t xml:space="preserve"> s proudem iontů minimálně 5 </w:t>
      </w:r>
      <w:proofErr w:type="spellStart"/>
      <w:r>
        <w:t>uA</w:t>
      </w:r>
      <w:proofErr w:type="spellEnd"/>
      <w:r>
        <w:t xml:space="preserve"> (při 5 </w:t>
      </w:r>
      <w:proofErr w:type="spellStart"/>
      <w:r>
        <w:t>keV</w:t>
      </w:r>
      <w:proofErr w:type="spellEnd"/>
      <w:r>
        <w:t xml:space="preserve">). Měření musí být možné s velikostí stopy menší než 250 um (měřeno kolmo na svazek iontů v doporučené pracovní vzdálenosti) v režimu s minimálně proudem iontů 0.7 </w:t>
      </w:r>
      <w:proofErr w:type="spellStart"/>
      <w:r>
        <w:t>uA</w:t>
      </w:r>
      <w:proofErr w:type="spellEnd"/>
      <w:r>
        <w:t xml:space="preserve"> při 5 </w:t>
      </w:r>
      <w:proofErr w:type="spellStart"/>
      <w:r>
        <w:t>keV</w:t>
      </w:r>
      <w:proofErr w:type="spellEnd"/>
      <w:r>
        <w:t>. Iontové dělo musí být schopno práce také v prostředí UHV během měření metodou XPS.</w:t>
      </w:r>
    </w:p>
    <w:p w14:paraId="43AD6A2D" w14:textId="77777777" w:rsidR="00766373" w:rsidRDefault="00766373" w:rsidP="00766373">
      <w:pPr>
        <w:pStyle w:val="Odstavecseseznamem"/>
        <w:widowControl/>
        <w:numPr>
          <w:ilvl w:val="0"/>
          <w:numId w:val="1"/>
        </w:numPr>
      </w:pPr>
      <w:proofErr w:type="spellStart"/>
      <w:r>
        <w:t>Skenovatelná</w:t>
      </w:r>
      <w:proofErr w:type="spellEnd"/>
      <w:r>
        <w:t xml:space="preserve"> oblast musí být větší než 7 x 7 mm při instalaci v doporučené vzdálenosti měřeno kolmo na svazek iontů v místě vzorku. Součástí iontového děla musí být i </w:t>
      </w:r>
      <w:proofErr w:type="spellStart"/>
      <w:r>
        <w:t>Wien</w:t>
      </w:r>
      <w:proofErr w:type="spellEnd"/>
      <w:r>
        <w:t xml:space="preserve"> </w:t>
      </w:r>
      <w:proofErr w:type="spellStart"/>
      <w:r>
        <w:t>filter</w:t>
      </w:r>
      <w:proofErr w:type="spellEnd"/>
      <w:r>
        <w:t xml:space="preserve"> s funkcí odpojení (odklonění) svazku.</w:t>
      </w:r>
    </w:p>
    <w:p w14:paraId="6ECF14A4" w14:textId="77777777" w:rsidR="00766373" w:rsidRDefault="00766373" w:rsidP="00766373">
      <w:pPr>
        <w:pStyle w:val="Odstavecseseznamem"/>
        <w:widowControl/>
        <w:numPr>
          <w:ilvl w:val="0"/>
          <w:numId w:val="1"/>
        </w:numPr>
      </w:pPr>
      <w:r>
        <w:t xml:space="preserve">Součástí dodávky musí být také minimálně ruční regulace toku plynu do iontového děla zakončená připojením standartního typu například CF, KF nebo </w:t>
      </w:r>
      <w:proofErr w:type="spellStart"/>
      <w:r>
        <w:t>Swagelok</w:t>
      </w:r>
      <w:proofErr w:type="spellEnd"/>
      <w:r>
        <w:t xml:space="preserve"> systém na instalaci rozvodu pracovních plynů v laboratoři (rozvod s nastavitelným tlakem do 5 barů). </w:t>
      </w:r>
    </w:p>
    <w:p w14:paraId="1957BEAF" w14:textId="06CF7D61" w:rsidR="00766373" w:rsidRDefault="00766373" w:rsidP="00766373">
      <w:pPr>
        <w:pStyle w:val="Odstavecseseznamem"/>
        <w:widowControl/>
        <w:numPr>
          <w:ilvl w:val="0"/>
          <w:numId w:val="1"/>
        </w:numPr>
      </w:pPr>
      <w:r>
        <w:t>Součástí dodávky také musí být systém nutný pro čerpání iontového děla vybavený bezolejovou primární vývěvou a veškerou potřebnou řídící technikou a propojením pro okamžité zprovoznění systému (šrouby, těsnění, hadice, kabely – pokud jsou potřeba a podobně). Pokud některá komponenta vyžaduje chlazení, to musí být chlazení vzduchové nebo pomocí již existujících zařízení.</w:t>
      </w:r>
    </w:p>
    <w:p w14:paraId="563AF0A7" w14:textId="77777777" w:rsidR="00766373" w:rsidRDefault="00766373" w:rsidP="00766373">
      <w:pPr>
        <w:pStyle w:val="Odstavecseseznamem"/>
        <w:widowControl/>
        <w:numPr>
          <w:ilvl w:val="0"/>
          <w:numId w:val="1"/>
        </w:numPr>
      </w:pPr>
      <w:r>
        <w:t xml:space="preserve">Iontové dělo musí být řiditelné z programu SPECS </w:t>
      </w:r>
      <w:proofErr w:type="spellStart"/>
      <w:r>
        <w:t>Prodigy</w:t>
      </w:r>
      <w:proofErr w:type="spellEnd"/>
      <w:r>
        <w:t xml:space="preserve"> minimálně v rozsahu funkcí start/stop a funkce pro automatizované hloubkové profilování.</w:t>
      </w:r>
    </w:p>
    <w:p w14:paraId="2E2F0F89" w14:textId="77777777" w:rsidR="00766373" w:rsidRDefault="00766373" w:rsidP="00766373"/>
    <w:p w14:paraId="5E73BE94" w14:textId="77777777" w:rsidR="00766373" w:rsidRPr="00F744BB" w:rsidRDefault="00766373" w:rsidP="00766373">
      <w:pPr>
        <w:rPr>
          <w:i/>
          <w:iCs/>
        </w:rPr>
      </w:pPr>
      <w:r w:rsidRPr="00F744BB">
        <w:rPr>
          <w:i/>
          <w:iCs/>
        </w:rPr>
        <w:t>Iontové dělo pro čištění a odprašování vzorků clustery argonu</w:t>
      </w:r>
    </w:p>
    <w:p w14:paraId="19631C5E" w14:textId="64B35CB5" w:rsidR="00766373" w:rsidRDefault="00766373" w:rsidP="00766373">
      <w:pPr>
        <w:pStyle w:val="Odstavecseseznamem"/>
        <w:widowControl/>
        <w:numPr>
          <w:ilvl w:val="0"/>
          <w:numId w:val="1"/>
        </w:numPr>
      </w:pPr>
      <w:r>
        <w:lastRenderedPageBreak/>
        <w:t>Iontové dělo musí být schopno práce v prostředí UHV během měření metodou XPS a generovat částice argonu a jejich clustery o volitelné velikosti od Ar+ do minimálně Ar</w:t>
      </w:r>
      <w:r w:rsidR="00BB1CA6">
        <w:t>2</w:t>
      </w:r>
      <w:r>
        <w:t xml:space="preserve">000. Maximální urychlovací napětí musí být vyšší než 9 </w:t>
      </w:r>
      <w:proofErr w:type="spellStart"/>
      <w:r>
        <w:t>kV</w:t>
      </w:r>
      <w:proofErr w:type="spellEnd"/>
      <w:r>
        <w:t xml:space="preserve"> (alespoň pro Ar+ ionty). </w:t>
      </w:r>
    </w:p>
    <w:p w14:paraId="0362DFB0" w14:textId="142BA032" w:rsidR="00766373" w:rsidRDefault="00766373" w:rsidP="00766373">
      <w:pPr>
        <w:pStyle w:val="Odstavecseseznamem"/>
        <w:widowControl/>
        <w:numPr>
          <w:ilvl w:val="0"/>
          <w:numId w:val="1"/>
        </w:numPr>
      </w:pPr>
      <w:r>
        <w:t>Součástí dodávky musí být regulace toku plynu do iontového děla řízená pro spolupráci s automatickou rutinou hloubkového profilování (viz níže automatizovaný držák vzorků) zakončená vlastní tlakovou lahví nebo připojením standartního druhu například CF, KF nebo</w:t>
      </w:r>
      <w:r w:rsidRPr="00766373">
        <w:t xml:space="preserve"> </w:t>
      </w:r>
      <w:proofErr w:type="spellStart"/>
      <w:r>
        <w:t>Swagelok</w:t>
      </w:r>
      <w:proofErr w:type="spellEnd"/>
      <w:r>
        <w:t xml:space="preserve"> systém na instalaci rozvodu pracovních plynů v laboratoři (rozvod s nastavitelným tlakem do 5 barů). </w:t>
      </w:r>
    </w:p>
    <w:p w14:paraId="032C02A3" w14:textId="77777777" w:rsidR="00766373" w:rsidRDefault="00766373" w:rsidP="00766373">
      <w:pPr>
        <w:pStyle w:val="Odstavecseseznamem"/>
        <w:widowControl/>
        <w:numPr>
          <w:ilvl w:val="0"/>
          <w:numId w:val="1"/>
        </w:numPr>
      </w:pPr>
      <w:r>
        <w:t>Součástí dodávky také musí být kompletní systém nutný pro čerpání iontového děla vybavený bezolejovou primární vývěvou a veškerou potřebnou řídící technikou a propojením pro okamžité zprovoznění systému (šrouby, těsnění, hadice, kabely – pokud jsou potřeba a podobně).</w:t>
      </w:r>
    </w:p>
    <w:p w14:paraId="4A6DD452" w14:textId="23555F52" w:rsidR="00766373" w:rsidRDefault="00766373" w:rsidP="00766373">
      <w:pPr>
        <w:pStyle w:val="Odstavecseseznamem"/>
        <w:widowControl/>
        <w:numPr>
          <w:ilvl w:val="0"/>
          <w:numId w:val="1"/>
        </w:numPr>
      </w:pPr>
      <w:r>
        <w:t>Pokud některá komponenta vyžaduje chlazení, to musí být vzduchové nebo pomocí již existujících zařízení.</w:t>
      </w:r>
    </w:p>
    <w:p w14:paraId="727734F7" w14:textId="77777777" w:rsidR="00766373" w:rsidRDefault="00766373" w:rsidP="00766373">
      <w:pPr>
        <w:pStyle w:val="Odstavecseseznamem"/>
        <w:widowControl/>
        <w:numPr>
          <w:ilvl w:val="0"/>
          <w:numId w:val="1"/>
        </w:numPr>
      </w:pPr>
      <w:r>
        <w:t xml:space="preserve">Iontové dělo musí být řiditelné z programu SPECS </w:t>
      </w:r>
      <w:proofErr w:type="spellStart"/>
      <w:r>
        <w:t>Prodigy</w:t>
      </w:r>
      <w:proofErr w:type="spellEnd"/>
      <w:r>
        <w:t xml:space="preserve"> minimálně v rozsahu funkcí start/stop a funkce pro automatizované hloubkové profilování.</w:t>
      </w:r>
    </w:p>
    <w:p w14:paraId="63A68B29" w14:textId="77777777" w:rsidR="00766373" w:rsidRPr="008132FC" w:rsidRDefault="00766373" w:rsidP="00766373">
      <w:pPr>
        <w:rPr>
          <w:i/>
          <w:iCs/>
        </w:rPr>
      </w:pPr>
      <w:r w:rsidRPr="008132FC">
        <w:rPr>
          <w:i/>
          <w:iCs/>
        </w:rPr>
        <w:t>Automatizovaný držák vzorků s ohřevem</w:t>
      </w:r>
    </w:p>
    <w:p w14:paraId="073587A1" w14:textId="4FD8FE35" w:rsidR="00766373" w:rsidRDefault="00766373" w:rsidP="00766373">
      <w:pPr>
        <w:pStyle w:val="Odstavecseseznamem"/>
        <w:widowControl/>
        <w:numPr>
          <w:ilvl w:val="0"/>
          <w:numId w:val="1"/>
        </w:numPr>
      </w:pPr>
      <w:r>
        <w:t xml:space="preserve">Součástí dodávky musí být držák vzorků do UHV pro vzorky o průměru alespoň </w:t>
      </w:r>
      <w:r w:rsidR="0069737F">
        <w:t>10</w:t>
      </w:r>
      <w:r>
        <w:t xml:space="preserve"> mm (minimálně 3 pozice </w:t>
      </w:r>
      <w:proofErr w:type="spellStart"/>
      <w:r>
        <w:t>obsaditelné</w:t>
      </w:r>
      <w:proofErr w:type="spellEnd"/>
      <w:r>
        <w:t xml:space="preserve"> současně). Držák musí alespoň na jedné pozici umožnit ohřev na minimálně 800oC (včetně zdroje) a chlazení pomocí LN2 (</w:t>
      </w:r>
      <w:proofErr w:type="spellStart"/>
      <w:r>
        <w:t>Dewarova</w:t>
      </w:r>
      <w:proofErr w:type="spellEnd"/>
      <w:r>
        <w:t xml:space="preserve"> nádoba a příslušenství pro doplňování LN2 nemusí být součástí nabídky), chlazení a ohřev mohou být na různých pozicích držáku. Poloha vzorku musí být nastavitelná vůči analyzátoru minimálně v osách X-Y-Z a naklápění s rozsahem posunu minimálně </w:t>
      </w:r>
      <w:r w:rsidR="0069737F">
        <w:t>15</w:t>
      </w:r>
      <w:r>
        <w:t xml:space="preserve"> mm (celková dráha s nulovou pozicí uprostřed, rozsah přes celý vzorek) v každé ose a naklápění v rozsahu minimálně </w:t>
      </w:r>
      <w:r w:rsidR="00CC511F">
        <w:t>8</w:t>
      </w:r>
      <w:r>
        <w:t xml:space="preserve">0o. </w:t>
      </w:r>
    </w:p>
    <w:p w14:paraId="2BA0D5E6" w14:textId="47B5E968" w:rsidR="00766373" w:rsidRDefault="00766373" w:rsidP="00766373">
      <w:pPr>
        <w:pStyle w:val="Odstavecseseznamem"/>
        <w:widowControl/>
        <w:numPr>
          <w:ilvl w:val="0"/>
          <w:numId w:val="1"/>
        </w:numPr>
      </w:pPr>
      <w:r>
        <w:t xml:space="preserve">Držák vzorků musí být možné pomocí </w:t>
      </w:r>
      <w:r w:rsidR="00F94251">
        <w:t xml:space="preserve">externího </w:t>
      </w:r>
      <w:r>
        <w:t>elektrického zdroje nastavit potenciál v rozsahu minimálně od -10 V do +</w:t>
      </w:r>
      <w:proofErr w:type="gramStart"/>
      <w:r>
        <w:t>10V</w:t>
      </w:r>
      <w:proofErr w:type="gramEnd"/>
      <w:r w:rsidR="00F94251">
        <w:t>.</w:t>
      </w:r>
    </w:p>
    <w:p w14:paraId="543AAB0D" w14:textId="77777777" w:rsidR="00766373" w:rsidRDefault="00766373" w:rsidP="00766373">
      <w:pPr>
        <w:pStyle w:val="Odstavecseseznamem"/>
        <w:widowControl/>
        <w:numPr>
          <w:ilvl w:val="0"/>
          <w:numId w:val="1"/>
        </w:numPr>
      </w:pPr>
      <w:r>
        <w:t xml:space="preserve">Minimálně ovládání řízení polohy v osách X-Y-Z musí být možné z ovládacího programu SPECS </w:t>
      </w:r>
      <w:proofErr w:type="spellStart"/>
      <w:r>
        <w:t>Prodigy</w:t>
      </w:r>
      <w:proofErr w:type="spellEnd"/>
      <w:r>
        <w:t xml:space="preserve"> programově. </w:t>
      </w:r>
    </w:p>
    <w:p w14:paraId="69C0EB09" w14:textId="0F069D26" w:rsidR="00766373" w:rsidRDefault="00766373" w:rsidP="00766373">
      <w:pPr>
        <w:pStyle w:val="Odstavecseseznamem"/>
        <w:widowControl/>
        <w:numPr>
          <w:ilvl w:val="0"/>
          <w:numId w:val="1"/>
        </w:numPr>
      </w:pPr>
      <w:r>
        <w:t>Dále musí být vestavěné automatické nebo poloautomatické (s asistencí operátora) rutiny pro následující procesy (a) nastavení výšky vzorku před měřením XPS, (b) pro provedení profilování po úsečce (nastavitelná délka, počet měření, krok a podobně).</w:t>
      </w:r>
    </w:p>
    <w:p w14:paraId="2905A5E4" w14:textId="143C71A8" w:rsidR="00766373" w:rsidRPr="00E27CDB" w:rsidRDefault="00766373" w:rsidP="00766373">
      <w:pPr>
        <w:numPr>
          <w:ilvl w:val="0"/>
          <w:numId w:val="1"/>
        </w:numPr>
        <w:spacing w:after="120" w:line="240" w:lineRule="auto"/>
        <w:jc w:val="both"/>
        <w:rPr>
          <w:i/>
          <w:iCs/>
        </w:rPr>
      </w:pPr>
      <w:r>
        <w:t xml:space="preserve">Dodávka včetně pomocného zařízení pro vkládání držáků z vkládací komory s dveřmi DN100 přes otvor ventilu DN40 pomocí ručního manipulátoru </w:t>
      </w:r>
      <w:proofErr w:type="spellStart"/>
      <w:r>
        <w:t>Thermionics</w:t>
      </w:r>
      <w:proofErr w:type="spellEnd"/>
      <w:r>
        <w:t xml:space="preserve"> FLLRE-275-50/38 a příslušenstvím pro </w:t>
      </w:r>
      <w:r w:rsidR="00087F91">
        <w:t xml:space="preserve">realizaci </w:t>
      </w:r>
      <w:r>
        <w:t>manipulac</w:t>
      </w:r>
      <w:r w:rsidR="00087F91">
        <w:t>e</w:t>
      </w:r>
      <w:r>
        <w:t xml:space="preserve"> se vzorky </w:t>
      </w:r>
      <w:r w:rsidR="00087F91">
        <w:t xml:space="preserve">i </w:t>
      </w:r>
      <w:r>
        <w:t xml:space="preserve">z připojené technologické komory a její </w:t>
      </w:r>
      <w:proofErr w:type="spellStart"/>
      <w:r>
        <w:t>vkládačky</w:t>
      </w:r>
      <w:proofErr w:type="spellEnd"/>
      <w:r>
        <w:t>.</w:t>
      </w:r>
    </w:p>
    <w:p w14:paraId="27D42838" w14:textId="529D197C" w:rsidR="00E27CDB" w:rsidRPr="00CC511F" w:rsidRDefault="00E27CDB" w:rsidP="00766373">
      <w:pPr>
        <w:numPr>
          <w:ilvl w:val="0"/>
          <w:numId w:val="1"/>
        </w:numPr>
        <w:spacing w:after="120" w:line="240" w:lineRule="auto"/>
        <w:jc w:val="both"/>
        <w:rPr>
          <w:i/>
          <w:iCs/>
        </w:rPr>
      </w:pPr>
      <w:r>
        <w:t xml:space="preserve">Dodávka včetně sady výměnných držáků vzorků plochých pro vysoké i běžné teploty, plochých se závity pro vysoké i běžné </w:t>
      </w:r>
      <w:r w:rsidR="00D068C3">
        <w:t>teploty,</w:t>
      </w:r>
      <w:r>
        <w:t xml:space="preserve"> a to v počtech minimálně dostatečných pro obsazení všech pozic držáku vzorků. A také </w:t>
      </w:r>
      <w:r w:rsidR="00D068C3">
        <w:t xml:space="preserve">včetně </w:t>
      </w:r>
      <w:r>
        <w:t>minimálně 3 kusů držáků pro práškové vzorky.</w:t>
      </w:r>
    </w:p>
    <w:p w14:paraId="6FE788E7" w14:textId="0B01E7BB" w:rsidR="00CC511F" w:rsidRPr="00E27CDB" w:rsidRDefault="00CC511F" w:rsidP="00766373">
      <w:pPr>
        <w:numPr>
          <w:ilvl w:val="0"/>
          <w:numId w:val="1"/>
        </w:numPr>
        <w:spacing w:after="120" w:line="240" w:lineRule="auto"/>
        <w:jc w:val="both"/>
        <w:rPr>
          <w:i/>
          <w:iCs/>
        </w:rPr>
      </w:pPr>
      <w:r>
        <w:t xml:space="preserve">Včetně </w:t>
      </w:r>
      <w:r w:rsidR="00330C30">
        <w:t xml:space="preserve">základních funkčních </w:t>
      </w:r>
      <w:r>
        <w:t xml:space="preserve">komponent nutných pro realizaci vkládání vzorků z připojené technologické komora a její </w:t>
      </w:r>
      <w:proofErr w:type="spellStart"/>
      <w:r>
        <w:t>vkládačky</w:t>
      </w:r>
      <w:proofErr w:type="spellEnd"/>
      <w:r>
        <w:t>.</w:t>
      </w:r>
    </w:p>
    <w:p w14:paraId="58B9EBB3" w14:textId="77777777" w:rsidR="00766373" w:rsidRDefault="00766373" w:rsidP="00766373">
      <w:pPr>
        <w:rPr>
          <w:i/>
          <w:iCs/>
        </w:rPr>
      </w:pPr>
    </w:p>
    <w:p w14:paraId="6F9423FE" w14:textId="77777777" w:rsidR="00766373" w:rsidRPr="00520B7C" w:rsidRDefault="00766373" w:rsidP="00766373">
      <w:pPr>
        <w:rPr>
          <w:i/>
          <w:iCs/>
        </w:rPr>
      </w:pPr>
      <w:r w:rsidRPr="00520B7C">
        <w:rPr>
          <w:i/>
          <w:iCs/>
        </w:rPr>
        <w:t>Instalace, doprava a školení:</w:t>
      </w:r>
    </w:p>
    <w:p w14:paraId="11C77F80" w14:textId="39E8E319" w:rsidR="00766373" w:rsidRPr="00766373" w:rsidRDefault="00766373" w:rsidP="007A39ED">
      <w:pPr>
        <w:ind w:left="709" w:hanging="425"/>
      </w:pPr>
      <w:r>
        <w:t>•</w:t>
      </w:r>
      <w:r>
        <w:tab/>
        <w:t>V ceně přístroje musí být zahrnuty náklady na dopravu, pojištění, instalaci a aplikační školení</w:t>
      </w:r>
      <w:r w:rsidR="00D068C3">
        <w:t>.</w:t>
      </w:r>
    </w:p>
    <w:sectPr w:rsidR="00766373" w:rsidRPr="0076637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A61FF7"/>
    <w:multiLevelType w:val="hybridMultilevel"/>
    <w:tmpl w:val="F754FC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373"/>
    <w:rsid w:val="00010CD2"/>
    <w:rsid w:val="00087F91"/>
    <w:rsid w:val="00330C30"/>
    <w:rsid w:val="00533A32"/>
    <w:rsid w:val="0064598D"/>
    <w:rsid w:val="0069737F"/>
    <w:rsid w:val="00766373"/>
    <w:rsid w:val="007A39ED"/>
    <w:rsid w:val="00BB1CA6"/>
    <w:rsid w:val="00CC511F"/>
    <w:rsid w:val="00D068C3"/>
    <w:rsid w:val="00DA41B6"/>
    <w:rsid w:val="00E27CDB"/>
    <w:rsid w:val="00ED5491"/>
    <w:rsid w:val="00F942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F78D9"/>
  <w15:chartTrackingRefBased/>
  <w15:docId w15:val="{E66772BA-43D1-4E61-BDAD-3FAC1F989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66373"/>
    <w:pPr>
      <w:spacing w:after="200" w:line="276" w:lineRule="auto"/>
    </w:pPr>
    <w:rPr>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66373"/>
    <w:pPr>
      <w:widowControl w:val="0"/>
      <w:spacing w:after="120" w:line="240" w:lineRule="auto"/>
      <w:ind w:left="720"/>
      <w:contextualSpacing/>
      <w:jc w:val="both"/>
    </w:pPr>
    <w:rPr>
      <w:rFonts w:ascii="Calibri" w:eastAsia="Calibri" w:hAnsi="Calibri" w:cs="Calibri"/>
      <w:color w:val="00000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833</Words>
  <Characters>4919</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Kormunda</dc:creator>
  <cp:keywords/>
  <dc:description/>
  <cp:lastModifiedBy>Zbyněk Tichý</cp:lastModifiedBy>
  <cp:revision>3</cp:revision>
  <dcterms:created xsi:type="dcterms:W3CDTF">2022-03-31T08:05:00Z</dcterms:created>
  <dcterms:modified xsi:type="dcterms:W3CDTF">2022-04-04T09:59:00Z</dcterms:modified>
</cp:coreProperties>
</file>