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4AE" w:rsidRPr="0098793A" w:rsidRDefault="0080026C" w:rsidP="00D738B7">
      <w:pPr>
        <w:jc w:val="center"/>
        <w:rPr>
          <w:rFonts w:cs="Arial"/>
          <w:b/>
          <w:sz w:val="28"/>
          <w:szCs w:val="28"/>
          <w:lang w:val="en-GB"/>
        </w:rPr>
      </w:pPr>
      <w:bookmarkStart w:id="0" w:name="_GoBack"/>
      <w:bookmarkEnd w:id="0"/>
      <w:r w:rsidRPr="00014D45">
        <w:rPr>
          <w:rFonts w:cs="Arial"/>
          <w:b/>
          <w:sz w:val="28"/>
          <w:szCs w:val="28"/>
          <w:lang w:val="en-GB"/>
        </w:rPr>
        <w:t>S</w:t>
      </w:r>
      <w:r w:rsidR="00A10BB8">
        <w:rPr>
          <w:rFonts w:cs="Arial"/>
          <w:b/>
          <w:sz w:val="28"/>
          <w:szCs w:val="28"/>
          <w:lang w:val="en-GB"/>
        </w:rPr>
        <w:t>tatutory</w:t>
      </w:r>
      <w:r w:rsidRPr="00014D45">
        <w:rPr>
          <w:rFonts w:cs="Arial"/>
          <w:b/>
          <w:sz w:val="28"/>
          <w:szCs w:val="28"/>
          <w:lang w:val="en-GB"/>
        </w:rPr>
        <w:t xml:space="preserve"> declaration of the </w:t>
      </w:r>
      <w:r w:rsidR="00D738B7">
        <w:rPr>
          <w:rFonts w:cs="Arial"/>
          <w:b/>
          <w:sz w:val="28"/>
          <w:szCs w:val="28"/>
          <w:lang w:val="en-GB"/>
        </w:rPr>
        <w:t>Contractor</w:t>
      </w:r>
      <w:r w:rsidR="00A10BB8" w:rsidRPr="00014D45">
        <w:rPr>
          <w:rFonts w:cs="Arial"/>
          <w:b/>
          <w:sz w:val="28"/>
          <w:szCs w:val="28"/>
          <w:lang w:val="en-GB"/>
        </w:rPr>
        <w:t xml:space="preserve"> </w:t>
      </w:r>
      <w:r w:rsidRPr="00014D45">
        <w:rPr>
          <w:rFonts w:cs="Arial"/>
          <w:b/>
          <w:sz w:val="28"/>
          <w:szCs w:val="28"/>
          <w:lang w:val="en-GB"/>
        </w:rPr>
        <w:t xml:space="preserve">of fulfilment of </w:t>
      </w:r>
      <w:r w:rsidR="00014D45" w:rsidRPr="00014D45">
        <w:rPr>
          <w:rFonts w:cs="Arial"/>
          <w:b/>
          <w:sz w:val="28"/>
          <w:szCs w:val="28"/>
          <w:lang w:val="en-GB"/>
        </w:rPr>
        <w:t>essential</w:t>
      </w:r>
      <w:r w:rsidRPr="00014D45">
        <w:rPr>
          <w:rFonts w:cs="Arial"/>
          <w:b/>
          <w:sz w:val="28"/>
          <w:szCs w:val="28"/>
          <w:lang w:val="en-GB"/>
        </w:rPr>
        <w:t>, professional qualification</w:t>
      </w:r>
      <w:r w:rsidR="00D738B7">
        <w:rPr>
          <w:rFonts w:cs="Arial"/>
          <w:b/>
          <w:sz w:val="28"/>
          <w:szCs w:val="28"/>
          <w:lang w:val="en-GB"/>
        </w:rPr>
        <w:t>s</w:t>
      </w:r>
      <w:r w:rsidR="00BE4A30" w:rsidRPr="0098793A">
        <w:rPr>
          <w:rFonts w:cs="Arial"/>
          <w:b/>
          <w:sz w:val="28"/>
          <w:szCs w:val="28"/>
          <w:lang w:val="en-GB"/>
        </w:rPr>
        <w:t xml:space="preserve"> </w:t>
      </w:r>
    </w:p>
    <w:p w:rsidR="00AB2B38" w:rsidRPr="0098793A" w:rsidRDefault="00332720" w:rsidP="00AB2B38">
      <w:pPr>
        <w:jc w:val="center"/>
        <w:rPr>
          <w:rFonts w:cs="Arial"/>
          <w:b/>
          <w:szCs w:val="20"/>
          <w:lang w:val="en-GB"/>
        </w:rPr>
      </w:pPr>
      <w:r>
        <w:rPr>
          <w:rFonts w:cs="Arial"/>
          <w:b/>
          <w:bCs/>
          <w:szCs w:val="20"/>
          <w:lang w:val="en-GB"/>
        </w:rPr>
        <w:t>subject</w:t>
      </w:r>
      <w:r w:rsidR="0080026C" w:rsidRPr="00014D45">
        <w:rPr>
          <w:rFonts w:cs="Arial"/>
          <w:b/>
          <w:bCs/>
          <w:szCs w:val="20"/>
          <w:lang w:val="en-GB"/>
        </w:rPr>
        <w:t xml:space="preserve"> to Act No.</w:t>
      </w:r>
      <w:r w:rsidR="00AB2B38" w:rsidRPr="0098793A">
        <w:rPr>
          <w:rFonts w:cs="Arial"/>
          <w:b/>
          <w:bCs/>
          <w:szCs w:val="20"/>
          <w:lang w:val="en-GB"/>
        </w:rPr>
        <w:t xml:space="preserve"> </w:t>
      </w:r>
      <w:r w:rsidR="0080026C" w:rsidRPr="00014D45">
        <w:rPr>
          <w:rFonts w:cs="Arial"/>
          <w:b/>
          <w:bCs/>
          <w:szCs w:val="20"/>
          <w:lang w:val="en-GB"/>
        </w:rPr>
        <w:t>134/2016 Sb.</w:t>
      </w:r>
      <w:r w:rsidR="00AB2B38" w:rsidRPr="0098793A">
        <w:rPr>
          <w:rFonts w:cs="Arial"/>
          <w:b/>
          <w:bCs/>
          <w:szCs w:val="20"/>
          <w:lang w:val="en-GB"/>
        </w:rPr>
        <w:t xml:space="preserve">, </w:t>
      </w:r>
      <w:r w:rsidR="0080026C" w:rsidRPr="00014D45">
        <w:rPr>
          <w:rFonts w:cs="Arial"/>
          <w:b/>
          <w:bCs/>
          <w:szCs w:val="20"/>
          <w:lang w:val="en-GB"/>
        </w:rPr>
        <w:t>on public procurement (hereinafter referred to as the “Public Procurement Act” or the “Act”)</w:t>
      </w:r>
    </w:p>
    <w:p w:rsidR="00AB2B38" w:rsidRPr="0098793A" w:rsidRDefault="00AB2B38" w:rsidP="00AB2B38">
      <w:pPr>
        <w:rPr>
          <w:rFonts w:cs="Arial"/>
          <w:sz w:val="22"/>
          <w:szCs w:val="22"/>
          <w:lang w:val="en-GB"/>
        </w:rPr>
      </w:pPr>
    </w:p>
    <w:p w:rsidR="00AB2B38" w:rsidRPr="0098793A" w:rsidRDefault="00AB2B38" w:rsidP="00AB2B38">
      <w:pPr>
        <w:jc w:val="center"/>
        <w:rPr>
          <w:rFonts w:cs="Arial"/>
          <w:sz w:val="22"/>
          <w:szCs w:val="22"/>
          <w:lang w:val="en-GB"/>
        </w:rPr>
      </w:pPr>
      <w:r w:rsidRPr="0098793A">
        <w:rPr>
          <w:rFonts w:cs="Arial"/>
          <w:sz w:val="22"/>
          <w:szCs w:val="22"/>
          <w:lang w:val="en-GB"/>
        </w:rPr>
        <w:t xml:space="preserve"> </w:t>
      </w:r>
      <w:r w:rsidR="0080026C" w:rsidRPr="00014D45">
        <w:rPr>
          <w:rFonts w:cs="Arial"/>
          <w:sz w:val="22"/>
          <w:szCs w:val="22"/>
          <w:lang w:val="en-GB"/>
        </w:rPr>
        <w:t>FOR THE PUBLIC CONTRACT ENTITLED:</w:t>
      </w:r>
    </w:p>
    <w:p w:rsidR="00AB2B38" w:rsidRPr="0098793A" w:rsidRDefault="0080026C" w:rsidP="00A10BB8">
      <w:pPr>
        <w:pStyle w:val="Zkladntext2"/>
        <w:spacing w:after="0" w:line="240" w:lineRule="auto"/>
        <w:jc w:val="center"/>
        <w:rPr>
          <w:rFonts w:ascii="Arial" w:hAnsi="Arial" w:cs="Arial"/>
          <w:b/>
          <w:bCs/>
          <w:sz w:val="22"/>
          <w:szCs w:val="22"/>
          <w:lang w:val="en-GB"/>
        </w:rPr>
      </w:pPr>
      <w:r w:rsidRPr="00014D45">
        <w:rPr>
          <w:rFonts w:ascii="Arial" w:hAnsi="Arial" w:cs="Arial"/>
          <w:b/>
          <w:bCs/>
          <w:sz w:val="22"/>
          <w:szCs w:val="22"/>
          <w:highlight w:val="yellow"/>
          <w:lang w:val="en-GB"/>
        </w:rPr>
        <w:t xml:space="preserve">(to be completed by the </w:t>
      </w:r>
      <w:r w:rsidR="00A10BB8">
        <w:rPr>
          <w:rFonts w:ascii="Arial" w:hAnsi="Arial" w:cs="Arial"/>
          <w:b/>
          <w:bCs/>
          <w:sz w:val="22"/>
          <w:szCs w:val="22"/>
          <w:highlight w:val="yellow"/>
          <w:lang w:val="en-GB"/>
        </w:rPr>
        <w:t>tenderer</w:t>
      </w:r>
      <w:r w:rsidRPr="00014D45">
        <w:rPr>
          <w:rFonts w:ascii="Arial" w:hAnsi="Arial" w:cs="Arial"/>
          <w:b/>
          <w:bCs/>
          <w:sz w:val="22"/>
          <w:szCs w:val="22"/>
          <w:highlight w:val="yellow"/>
          <w:lang w:val="en-GB"/>
        </w:rPr>
        <w:t>)</w:t>
      </w:r>
    </w:p>
    <w:p w:rsidR="00AB2B38" w:rsidRPr="0098793A" w:rsidRDefault="0080026C" w:rsidP="00AB2B38">
      <w:pPr>
        <w:jc w:val="center"/>
        <w:rPr>
          <w:rFonts w:cs="Arial"/>
          <w:b/>
          <w:sz w:val="22"/>
          <w:szCs w:val="22"/>
          <w:lang w:val="en-GB"/>
        </w:rPr>
      </w:pPr>
      <w:r w:rsidRPr="00014D45">
        <w:rPr>
          <w:rFonts w:cs="Arial"/>
          <w:sz w:val="22"/>
          <w:szCs w:val="22"/>
          <w:lang w:val="en-GB"/>
        </w:rPr>
        <w:t>(hereinafter referred to as:</w:t>
      </w:r>
      <w:r w:rsidR="00AB2B38" w:rsidRPr="0098793A">
        <w:rPr>
          <w:rFonts w:cs="Arial"/>
          <w:sz w:val="22"/>
          <w:szCs w:val="22"/>
          <w:lang w:val="en-GB"/>
        </w:rPr>
        <w:t xml:space="preserve"> </w:t>
      </w:r>
      <w:r w:rsidRPr="00014D45">
        <w:rPr>
          <w:rFonts w:cs="Arial"/>
          <w:sz w:val="22"/>
          <w:szCs w:val="22"/>
          <w:lang w:val="en-GB"/>
        </w:rPr>
        <w:t>the “Public Contract”)</w:t>
      </w:r>
    </w:p>
    <w:p w:rsidR="00AB2B38" w:rsidRPr="0098793A" w:rsidRDefault="00AB2B38" w:rsidP="00AB2B38">
      <w:pPr>
        <w:rPr>
          <w:rFonts w:cs="Arial"/>
          <w:b/>
          <w:sz w:val="22"/>
          <w:szCs w:val="22"/>
          <w:lang w:val="en-GB"/>
        </w:rPr>
      </w:pPr>
    </w:p>
    <w:p w:rsidR="00AB2B38" w:rsidRPr="0098793A" w:rsidRDefault="00AB2B38" w:rsidP="00AB2B38">
      <w:pPr>
        <w:rPr>
          <w:rFonts w:cs="Arial"/>
          <w:sz w:val="22"/>
          <w:szCs w:val="22"/>
          <w:lang w:val="en-GB"/>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1E0" w:firstRow="1" w:lastRow="1" w:firstColumn="1" w:lastColumn="1" w:noHBand="0" w:noVBand="0"/>
      </w:tblPr>
      <w:tblGrid>
        <w:gridCol w:w="2991"/>
        <w:gridCol w:w="3597"/>
        <w:gridCol w:w="2936"/>
      </w:tblGrid>
      <w:tr w:rsidR="00AB2B38" w:rsidRPr="0098793A" w:rsidTr="00014D45">
        <w:trPr>
          <w:trHeight w:val="235"/>
        </w:trPr>
        <w:tc>
          <w:tcPr>
            <w:tcW w:w="2991" w:type="dxa"/>
            <w:tcBorders>
              <w:top w:val="single" w:sz="12" w:space="0" w:color="auto"/>
              <w:left w:val="single" w:sz="12" w:space="0" w:color="auto"/>
              <w:bottom w:val="single" w:sz="6" w:space="0" w:color="auto"/>
              <w:right w:val="single" w:sz="6" w:space="0" w:color="auto"/>
            </w:tcBorders>
            <w:shd w:val="clear" w:color="auto" w:fill="FDE9D9" w:themeFill="accent6" w:themeFillTint="33"/>
            <w:vAlign w:val="center"/>
          </w:tcPr>
          <w:p w:rsidR="00AB2B38" w:rsidRPr="0098793A" w:rsidRDefault="0080026C" w:rsidP="00D738B7">
            <w:pPr>
              <w:rPr>
                <w:rFonts w:cs="Arial"/>
                <w:b/>
                <w:sz w:val="22"/>
                <w:szCs w:val="22"/>
                <w:lang w:val="en-GB"/>
              </w:rPr>
            </w:pPr>
            <w:r w:rsidRPr="00014D45">
              <w:rPr>
                <w:rFonts w:cs="Arial"/>
                <w:b/>
                <w:sz w:val="22"/>
                <w:szCs w:val="22"/>
                <w:lang w:val="en-GB"/>
              </w:rPr>
              <w:t xml:space="preserve">Business name of the </w:t>
            </w:r>
            <w:r w:rsidR="00D738B7">
              <w:rPr>
                <w:rFonts w:cs="Arial"/>
                <w:b/>
                <w:sz w:val="22"/>
                <w:szCs w:val="22"/>
                <w:lang w:val="en-GB"/>
              </w:rPr>
              <w:t>Contractor</w:t>
            </w:r>
            <w:r w:rsidRPr="00014D45">
              <w:rPr>
                <w:rFonts w:cs="Arial"/>
                <w:b/>
                <w:sz w:val="22"/>
                <w:szCs w:val="22"/>
                <w:lang w:val="en-GB"/>
              </w:rPr>
              <w:t>:</w:t>
            </w:r>
          </w:p>
        </w:tc>
        <w:tc>
          <w:tcPr>
            <w:tcW w:w="6533" w:type="dxa"/>
            <w:gridSpan w:val="2"/>
            <w:tcBorders>
              <w:top w:val="single" w:sz="12" w:space="0" w:color="auto"/>
              <w:left w:val="single" w:sz="6" w:space="0" w:color="auto"/>
              <w:bottom w:val="single" w:sz="6" w:space="0" w:color="auto"/>
              <w:right w:val="single" w:sz="12" w:space="0" w:color="auto"/>
            </w:tcBorders>
            <w:shd w:val="clear" w:color="auto" w:fill="FDE9D9" w:themeFill="accent6" w:themeFillTint="33"/>
          </w:tcPr>
          <w:p w:rsidR="00AB2B38" w:rsidRPr="0098793A" w:rsidRDefault="00AB2B38" w:rsidP="00AB2B38">
            <w:pPr>
              <w:rPr>
                <w:rFonts w:cs="Arial"/>
                <w:b/>
                <w:sz w:val="22"/>
                <w:szCs w:val="22"/>
                <w:lang w:val="en-GB"/>
              </w:rPr>
            </w:pPr>
          </w:p>
        </w:tc>
      </w:tr>
      <w:tr w:rsidR="00AB2B38" w:rsidRPr="0098793A" w:rsidTr="00014D45">
        <w:trPr>
          <w:trHeight w:val="349"/>
        </w:trPr>
        <w:tc>
          <w:tcPr>
            <w:tcW w:w="2991" w:type="dxa"/>
            <w:tcBorders>
              <w:top w:val="single" w:sz="6" w:space="0" w:color="auto"/>
              <w:left w:val="single" w:sz="12" w:space="0" w:color="auto"/>
              <w:bottom w:val="single" w:sz="6" w:space="0" w:color="auto"/>
              <w:right w:val="single" w:sz="6" w:space="0" w:color="auto"/>
            </w:tcBorders>
            <w:shd w:val="clear" w:color="auto" w:fill="FDE9D9" w:themeFill="accent6" w:themeFillTint="33"/>
            <w:vAlign w:val="center"/>
          </w:tcPr>
          <w:p w:rsidR="00AB2B38" w:rsidRPr="0098793A" w:rsidRDefault="0080026C" w:rsidP="00D738B7">
            <w:pPr>
              <w:rPr>
                <w:rFonts w:cs="Arial"/>
                <w:b/>
                <w:sz w:val="22"/>
                <w:szCs w:val="22"/>
                <w:lang w:val="en-GB"/>
              </w:rPr>
            </w:pPr>
            <w:r w:rsidRPr="00014D45">
              <w:rPr>
                <w:rFonts w:cs="Arial"/>
                <w:b/>
                <w:sz w:val="22"/>
                <w:szCs w:val="22"/>
                <w:lang w:val="en-GB"/>
              </w:rPr>
              <w:t xml:space="preserve">Address of registered office of the </w:t>
            </w:r>
            <w:r w:rsidR="00D738B7">
              <w:rPr>
                <w:rFonts w:cs="Arial"/>
                <w:b/>
                <w:sz w:val="22"/>
                <w:szCs w:val="22"/>
                <w:lang w:val="en-GB"/>
              </w:rPr>
              <w:t>Contractor</w:t>
            </w:r>
            <w:r w:rsidR="00A10BB8">
              <w:rPr>
                <w:rFonts w:cs="Arial"/>
                <w:b/>
                <w:sz w:val="22"/>
                <w:szCs w:val="22"/>
                <w:lang w:val="en-GB"/>
              </w:rPr>
              <w:t>:</w:t>
            </w:r>
          </w:p>
        </w:tc>
        <w:tc>
          <w:tcPr>
            <w:tcW w:w="6533" w:type="dxa"/>
            <w:gridSpan w:val="2"/>
            <w:tcBorders>
              <w:top w:val="single" w:sz="6" w:space="0" w:color="auto"/>
              <w:left w:val="single" w:sz="6" w:space="0" w:color="auto"/>
              <w:bottom w:val="single" w:sz="6" w:space="0" w:color="auto"/>
              <w:right w:val="single" w:sz="12" w:space="0" w:color="auto"/>
            </w:tcBorders>
            <w:shd w:val="clear" w:color="auto" w:fill="FDE9D9" w:themeFill="accent6" w:themeFillTint="33"/>
          </w:tcPr>
          <w:p w:rsidR="00AB2B38" w:rsidRPr="0098793A" w:rsidRDefault="00AB2B38" w:rsidP="00AB2B38">
            <w:pPr>
              <w:rPr>
                <w:rFonts w:cs="Arial"/>
                <w:b/>
                <w:sz w:val="22"/>
                <w:szCs w:val="22"/>
                <w:lang w:val="en-GB"/>
              </w:rPr>
            </w:pPr>
          </w:p>
        </w:tc>
      </w:tr>
      <w:tr w:rsidR="00AB2B38" w:rsidRPr="0098793A" w:rsidTr="00014D45">
        <w:tc>
          <w:tcPr>
            <w:tcW w:w="2991" w:type="dxa"/>
            <w:tcBorders>
              <w:top w:val="single" w:sz="6" w:space="0" w:color="auto"/>
              <w:left w:val="single" w:sz="12" w:space="0" w:color="auto"/>
              <w:bottom w:val="single" w:sz="6" w:space="0" w:color="auto"/>
              <w:right w:val="single" w:sz="6" w:space="0" w:color="auto"/>
            </w:tcBorders>
            <w:shd w:val="clear" w:color="auto" w:fill="FDE9D9" w:themeFill="accent6" w:themeFillTint="33"/>
            <w:vAlign w:val="center"/>
          </w:tcPr>
          <w:p w:rsidR="00AB2B38" w:rsidRPr="0098793A" w:rsidRDefault="0080026C" w:rsidP="00690B65">
            <w:pPr>
              <w:rPr>
                <w:rFonts w:cs="Arial"/>
                <w:b/>
                <w:sz w:val="22"/>
                <w:szCs w:val="22"/>
                <w:lang w:val="en-GB"/>
              </w:rPr>
            </w:pPr>
            <w:r w:rsidRPr="00014D45">
              <w:rPr>
                <w:rFonts w:cs="Arial"/>
                <w:b/>
                <w:sz w:val="22"/>
                <w:szCs w:val="22"/>
                <w:lang w:val="en-GB"/>
              </w:rPr>
              <w:t xml:space="preserve">Company Number: </w:t>
            </w:r>
          </w:p>
        </w:tc>
        <w:tc>
          <w:tcPr>
            <w:tcW w:w="6533" w:type="dxa"/>
            <w:gridSpan w:val="2"/>
            <w:tcBorders>
              <w:top w:val="single" w:sz="6" w:space="0" w:color="auto"/>
              <w:left w:val="single" w:sz="6" w:space="0" w:color="auto"/>
              <w:bottom w:val="single" w:sz="6" w:space="0" w:color="auto"/>
              <w:right w:val="single" w:sz="12" w:space="0" w:color="auto"/>
            </w:tcBorders>
            <w:shd w:val="clear" w:color="auto" w:fill="FDE9D9" w:themeFill="accent6" w:themeFillTint="33"/>
          </w:tcPr>
          <w:p w:rsidR="00AB2B38" w:rsidRPr="0098793A" w:rsidRDefault="00AB2B38" w:rsidP="00AB2B38">
            <w:pPr>
              <w:rPr>
                <w:rFonts w:cs="Arial"/>
                <w:b/>
                <w:sz w:val="22"/>
                <w:szCs w:val="22"/>
                <w:lang w:val="en-GB"/>
              </w:rPr>
            </w:pPr>
          </w:p>
        </w:tc>
      </w:tr>
      <w:tr w:rsidR="00AB2B38" w:rsidRPr="0098793A" w:rsidTr="00014D45">
        <w:tc>
          <w:tcPr>
            <w:tcW w:w="6588" w:type="dxa"/>
            <w:gridSpan w:val="2"/>
            <w:tcBorders>
              <w:top w:val="single" w:sz="6" w:space="0" w:color="auto"/>
              <w:left w:val="single" w:sz="12" w:space="0" w:color="auto"/>
              <w:bottom w:val="single" w:sz="12" w:space="0" w:color="auto"/>
              <w:right w:val="single" w:sz="6" w:space="0" w:color="auto"/>
            </w:tcBorders>
            <w:shd w:val="clear" w:color="auto" w:fill="FDE9D9" w:themeFill="accent6" w:themeFillTint="33"/>
            <w:vAlign w:val="center"/>
          </w:tcPr>
          <w:p w:rsidR="00AB2B38" w:rsidRPr="0098793A" w:rsidRDefault="0080026C" w:rsidP="00690B65">
            <w:pPr>
              <w:rPr>
                <w:rFonts w:cs="Arial"/>
                <w:b/>
                <w:sz w:val="22"/>
                <w:szCs w:val="22"/>
                <w:lang w:val="en-GB"/>
              </w:rPr>
            </w:pPr>
            <w:r w:rsidRPr="00014D45">
              <w:rPr>
                <w:rFonts w:cs="Arial"/>
                <w:b/>
                <w:sz w:val="22"/>
                <w:szCs w:val="22"/>
                <w:lang w:val="en-GB"/>
              </w:rPr>
              <w:t>Title, first name, surname, function of authorised representative or authorised person:</w:t>
            </w:r>
          </w:p>
        </w:tc>
        <w:tc>
          <w:tcPr>
            <w:tcW w:w="2936" w:type="dxa"/>
            <w:tcBorders>
              <w:top w:val="single" w:sz="6" w:space="0" w:color="auto"/>
              <w:left w:val="single" w:sz="6" w:space="0" w:color="auto"/>
              <w:bottom w:val="single" w:sz="12" w:space="0" w:color="auto"/>
              <w:right w:val="single" w:sz="12" w:space="0" w:color="auto"/>
            </w:tcBorders>
            <w:shd w:val="clear" w:color="auto" w:fill="FDE9D9" w:themeFill="accent6" w:themeFillTint="33"/>
          </w:tcPr>
          <w:p w:rsidR="00AB2B38" w:rsidRPr="0098793A" w:rsidRDefault="00AB2B38" w:rsidP="00AB2B38">
            <w:pPr>
              <w:rPr>
                <w:rFonts w:cs="Arial"/>
                <w:b/>
                <w:sz w:val="22"/>
                <w:szCs w:val="22"/>
                <w:lang w:val="en-GB"/>
              </w:rPr>
            </w:pPr>
          </w:p>
        </w:tc>
      </w:tr>
      <w:tr w:rsidR="00A14E73" w:rsidRPr="0098793A" w:rsidTr="00014D45">
        <w:tc>
          <w:tcPr>
            <w:tcW w:w="6588" w:type="dxa"/>
            <w:gridSpan w:val="2"/>
            <w:tcBorders>
              <w:top w:val="single" w:sz="6" w:space="0" w:color="auto"/>
              <w:left w:val="single" w:sz="12" w:space="0" w:color="auto"/>
              <w:bottom w:val="single" w:sz="12" w:space="0" w:color="auto"/>
              <w:right w:val="single" w:sz="6" w:space="0" w:color="auto"/>
            </w:tcBorders>
            <w:shd w:val="clear" w:color="auto" w:fill="FDE9D9" w:themeFill="accent6" w:themeFillTint="33"/>
            <w:vAlign w:val="center"/>
          </w:tcPr>
          <w:p w:rsidR="00A14E73" w:rsidRPr="0098793A" w:rsidRDefault="0080026C" w:rsidP="00690B65">
            <w:pPr>
              <w:rPr>
                <w:rFonts w:cs="Arial"/>
                <w:b/>
                <w:sz w:val="22"/>
                <w:szCs w:val="22"/>
                <w:lang w:val="en-GB"/>
              </w:rPr>
            </w:pPr>
            <w:r w:rsidRPr="00014D45">
              <w:rPr>
                <w:rFonts w:cs="Arial"/>
                <w:b/>
                <w:sz w:val="22"/>
                <w:szCs w:val="22"/>
                <w:lang w:val="en-GB"/>
              </w:rPr>
              <w:t>First name, surname, telephone number</w:t>
            </w:r>
            <w:r w:rsidR="00A14E73" w:rsidRPr="0098793A">
              <w:rPr>
                <w:rFonts w:cs="Arial"/>
                <w:b/>
                <w:sz w:val="22"/>
                <w:szCs w:val="22"/>
                <w:lang w:val="en-GB"/>
              </w:rPr>
              <w:t xml:space="preserve"> </w:t>
            </w:r>
            <w:r w:rsidRPr="00014D45">
              <w:rPr>
                <w:rFonts w:cs="Arial"/>
                <w:b/>
                <w:sz w:val="22"/>
                <w:szCs w:val="22"/>
                <w:lang w:val="en-GB"/>
              </w:rPr>
              <w:t>of person responsible for compiling the offer</w:t>
            </w:r>
          </w:p>
        </w:tc>
        <w:tc>
          <w:tcPr>
            <w:tcW w:w="2936" w:type="dxa"/>
            <w:tcBorders>
              <w:top w:val="single" w:sz="6" w:space="0" w:color="auto"/>
              <w:left w:val="single" w:sz="6" w:space="0" w:color="auto"/>
              <w:bottom w:val="single" w:sz="12" w:space="0" w:color="auto"/>
              <w:right w:val="single" w:sz="12" w:space="0" w:color="auto"/>
            </w:tcBorders>
            <w:shd w:val="clear" w:color="auto" w:fill="FDE9D9" w:themeFill="accent6" w:themeFillTint="33"/>
          </w:tcPr>
          <w:p w:rsidR="00A14E73" w:rsidRPr="0098793A" w:rsidRDefault="00A14E73" w:rsidP="00F514FB">
            <w:pPr>
              <w:rPr>
                <w:rFonts w:cs="Arial"/>
                <w:b/>
                <w:sz w:val="22"/>
                <w:szCs w:val="22"/>
                <w:lang w:val="en-GB"/>
              </w:rPr>
            </w:pPr>
          </w:p>
        </w:tc>
      </w:tr>
    </w:tbl>
    <w:p w:rsidR="00AB2B38" w:rsidRPr="0098793A" w:rsidRDefault="00AB2B38" w:rsidP="00AB2B38">
      <w:pPr>
        <w:jc w:val="both"/>
        <w:rPr>
          <w:rFonts w:cs="Arial"/>
          <w:b/>
          <w:bCs/>
          <w:sz w:val="22"/>
          <w:szCs w:val="22"/>
          <w:lang w:val="en-GB"/>
        </w:rPr>
      </w:pPr>
    </w:p>
    <w:p w:rsidR="00A14E73" w:rsidRPr="0098793A" w:rsidRDefault="0080026C" w:rsidP="00D738B7">
      <w:pPr>
        <w:spacing w:after="120"/>
        <w:jc w:val="both"/>
        <w:rPr>
          <w:rFonts w:cs="Arial"/>
          <w:b/>
          <w:bCs/>
          <w:sz w:val="22"/>
          <w:szCs w:val="22"/>
          <w:lang w:val="en-GB"/>
        </w:rPr>
      </w:pPr>
      <w:r w:rsidRPr="00014D45">
        <w:rPr>
          <w:rFonts w:cs="Arial"/>
          <w:b/>
          <w:bCs/>
          <w:sz w:val="22"/>
          <w:szCs w:val="22"/>
          <w:lang w:val="en-GB"/>
        </w:rPr>
        <w:t xml:space="preserve">I, the undersigned authorised representative or person authorised to act on behalf of the </w:t>
      </w:r>
      <w:r w:rsidR="00D738B7">
        <w:rPr>
          <w:rFonts w:cs="Arial"/>
          <w:b/>
          <w:bCs/>
          <w:sz w:val="22"/>
          <w:szCs w:val="22"/>
          <w:lang w:val="en-GB"/>
        </w:rPr>
        <w:t>Contractor</w:t>
      </w:r>
      <w:r w:rsidRPr="00014D45">
        <w:rPr>
          <w:rFonts w:cs="Arial"/>
          <w:b/>
          <w:bCs/>
          <w:sz w:val="22"/>
          <w:szCs w:val="22"/>
          <w:lang w:val="en-GB"/>
        </w:rPr>
        <w:t xml:space="preserve"> or representing the </w:t>
      </w:r>
      <w:r w:rsidR="00D738B7">
        <w:rPr>
          <w:rFonts w:cs="Arial"/>
          <w:b/>
          <w:bCs/>
          <w:sz w:val="22"/>
          <w:szCs w:val="22"/>
          <w:lang w:val="en-GB"/>
        </w:rPr>
        <w:t xml:space="preserve">Contractor </w:t>
      </w:r>
      <w:r w:rsidRPr="00014D45">
        <w:rPr>
          <w:rFonts w:cs="Arial"/>
          <w:b/>
          <w:bCs/>
          <w:sz w:val="22"/>
          <w:szCs w:val="22"/>
          <w:lang w:val="en-GB"/>
        </w:rPr>
        <w:t xml:space="preserve">specified above in the specified </w:t>
      </w:r>
      <w:r w:rsidR="00A10BB8">
        <w:rPr>
          <w:rFonts w:cs="Arial"/>
          <w:b/>
          <w:bCs/>
          <w:sz w:val="22"/>
          <w:szCs w:val="22"/>
          <w:lang w:val="en-GB"/>
        </w:rPr>
        <w:t xml:space="preserve">procurement </w:t>
      </w:r>
      <w:r w:rsidRPr="00014D45">
        <w:rPr>
          <w:rFonts w:cs="Arial"/>
          <w:b/>
          <w:bCs/>
          <w:sz w:val="22"/>
          <w:szCs w:val="22"/>
          <w:lang w:val="en-GB"/>
        </w:rPr>
        <w:t xml:space="preserve">procedure solemnly declare that I, as the </w:t>
      </w:r>
      <w:r w:rsidR="00D738B7">
        <w:rPr>
          <w:rFonts w:cs="Arial"/>
          <w:b/>
          <w:bCs/>
          <w:sz w:val="22"/>
          <w:szCs w:val="22"/>
          <w:lang w:val="en-GB"/>
        </w:rPr>
        <w:t xml:space="preserve">Contractor </w:t>
      </w:r>
      <w:r w:rsidRPr="00014D45">
        <w:rPr>
          <w:rFonts w:cs="Arial"/>
          <w:b/>
          <w:bCs/>
          <w:sz w:val="22"/>
          <w:szCs w:val="22"/>
          <w:lang w:val="en-GB"/>
        </w:rPr>
        <w:t xml:space="preserve">(or governing body or person of the governing body for the relevant provisions laid down by the Act), comply with the </w:t>
      </w:r>
      <w:r w:rsidR="00014D45" w:rsidRPr="00014D45">
        <w:rPr>
          <w:rFonts w:cs="Arial"/>
          <w:b/>
          <w:bCs/>
          <w:sz w:val="22"/>
          <w:szCs w:val="22"/>
          <w:lang w:val="en-GB"/>
        </w:rPr>
        <w:t>essential</w:t>
      </w:r>
      <w:r w:rsidRPr="00014D45">
        <w:rPr>
          <w:rFonts w:cs="Arial"/>
          <w:b/>
          <w:bCs/>
          <w:sz w:val="22"/>
          <w:szCs w:val="22"/>
          <w:lang w:val="en-GB"/>
        </w:rPr>
        <w:t xml:space="preserve"> qualification specified by the </w:t>
      </w:r>
      <w:r w:rsidR="00014D45" w:rsidRPr="00014D45">
        <w:rPr>
          <w:rFonts w:cs="Arial"/>
          <w:b/>
          <w:bCs/>
          <w:sz w:val="22"/>
          <w:szCs w:val="22"/>
          <w:lang w:val="en-GB"/>
        </w:rPr>
        <w:t>C</w:t>
      </w:r>
      <w:r w:rsidRPr="00014D45">
        <w:rPr>
          <w:rFonts w:cs="Arial"/>
          <w:b/>
          <w:bCs/>
          <w:sz w:val="22"/>
          <w:szCs w:val="22"/>
          <w:lang w:val="en-GB"/>
        </w:rPr>
        <w:t xml:space="preserve">ontracting </w:t>
      </w:r>
      <w:r w:rsidR="00A10BB8">
        <w:rPr>
          <w:rFonts w:cs="Arial"/>
          <w:b/>
          <w:bCs/>
          <w:sz w:val="22"/>
          <w:szCs w:val="22"/>
          <w:lang w:val="en-GB"/>
        </w:rPr>
        <w:t>Authority</w:t>
      </w:r>
      <w:r w:rsidRPr="00014D45">
        <w:rPr>
          <w:rFonts w:cs="Arial"/>
          <w:b/>
          <w:bCs/>
          <w:sz w:val="22"/>
          <w:szCs w:val="22"/>
          <w:lang w:val="en-GB"/>
        </w:rPr>
        <w:t xml:space="preserve"> in accordance with the provisions of Section 74 of the Public Procurement Act</w:t>
      </w:r>
      <w:r w:rsidR="00014D45" w:rsidRPr="00014D45">
        <w:rPr>
          <w:rFonts w:cs="Arial"/>
          <w:b/>
          <w:bCs/>
          <w:sz w:val="22"/>
          <w:szCs w:val="22"/>
          <w:lang w:val="en-GB"/>
        </w:rPr>
        <w:t xml:space="preserve"> and</w:t>
      </w:r>
      <w:r w:rsidRPr="00014D45">
        <w:rPr>
          <w:rFonts w:cs="Arial"/>
          <w:b/>
          <w:bCs/>
          <w:sz w:val="22"/>
          <w:szCs w:val="22"/>
          <w:lang w:val="en-GB"/>
        </w:rPr>
        <w:t xml:space="preserve"> professional qualification in accordance with Section 77 of the Public Procurement Act, as required by the </w:t>
      </w:r>
      <w:r w:rsidR="00014D45" w:rsidRPr="00014D45">
        <w:rPr>
          <w:rFonts w:cs="Arial"/>
          <w:b/>
          <w:bCs/>
          <w:sz w:val="22"/>
          <w:szCs w:val="22"/>
          <w:lang w:val="en-GB"/>
        </w:rPr>
        <w:t>C</w:t>
      </w:r>
      <w:r w:rsidRPr="00014D45">
        <w:rPr>
          <w:rFonts w:cs="Arial"/>
          <w:b/>
          <w:bCs/>
          <w:sz w:val="22"/>
          <w:szCs w:val="22"/>
          <w:lang w:val="en-GB"/>
        </w:rPr>
        <w:t xml:space="preserve">ontracting </w:t>
      </w:r>
      <w:r w:rsidR="00A10BB8">
        <w:rPr>
          <w:rFonts w:cs="Arial"/>
          <w:b/>
          <w:bCs/>
          <w:sz w:val="22"/>
          <w:szCs w:val="22"/>
          <w:lang w:val="en-GB"/>
        </w:rPr>
        <w:t>Authority</w:t>
      </w:r>
      <w:r w:rsidRPr="00014D45">
        <w:rPr>
          <w:rFonts w:cs="Arial"/>
          <w:b/>
          <w:bCs/>
          <w:sz w:val="22"/>
          <w:szCs w:val="22"/>
          <w:lang w:val="en-GB"/>
        </w:rPr>
        <w:t xml:space="preserve"> in the tender specifications, and I solemnly declare that:</w:t>
      </w:r>
    </w:p>
    <w:p w:rsidR="00A14E73" w:rsidRPr="0098793A" w:rsidRDefault="00A14E73" w:rsidP="00A14E73">
      <w:pPr>
        <w:suppressAutoHyphens/>
        <w:overflowPunct w:val="0"/>
        <w:autoSpaceDE w:val="0"/>
        <w:jc w:val="both"/>
        <w:textAlignment w:val="baseline"/>
        <w:rPr>
          <w:rFonts w:cs="Arial"/>
          <w:szCs w:val="20"/>
          <w:lang w:val="en-GB" w:eastAsia="ar-SA"/>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74(1)(a) of the Act</w:t>
      </w:r>
      <w:r w:rsidR="00A14E73" w:rsidRPr="0098793A">
        <w:rPr>
          <w:rFonts w:cs="Arial"/>
          <w:sz w:val="22"/>
          <w:lang w:val="en-GB"/>
        </w:rPr>
        <w:tab/>
      </w:r>
    </w:p>
    <w:p w:rsidR="00A14E73" w:rsidRPr="0098793A" w:rsidRDefault="00A14E73" w:rsidP="00A10BB8">
      <w:pPr>
        <w:suppressAutoHyphens/>
        <w:overflowPunct w:val="0"/>
        <w:autoSpaceDE w:val="0"/>
        <w:jc w:val="both"/>
        <w:textAlignment w:val="baseline"/>
        <w:rPr>
          <w:rFonts w:cs="Arial"/>
          <w:sz w:val="22"/>
          <w:lang w:val="en-GB"/>
        </w:rPr>
      </w:pPr>
      <w:r w:rsidRPr="0098793A">
        <w:rPr>
          <w:rFonts w:cs="Arial"/>
          <w:sz w:val="22"/>
          <w:lang w:val="en-GB"/>
        </w:rPr>
        <w:t xml:space="preserve">- </w:t>
      </w:r>
      <w:r w:rsidR="00A10BB8">
        <w:rPr>
          <w:rFonts w:cs="Arial"/>
          <w:sz w:val="22"/>
          <w:lang w:val="en-GB"/>
        </w:rPr>
        <w:t xml:space="preserve">it has </w:t>
      </w:r>
      <w:r w:rsidR="0080026C" w:rsidRPr="00014D45">
        <w:rPr>
          <w:rFonts w:cs="Arial"/>
          <w:sz w:val="22"/>
          <w:lang w:val="en-GB"/>
        </w:rPr>
        <w:t xml:space="preserve">not, in the five years prior to the commencement of </w:t>
      </w:r>
      <w:r w:rsidR="00A10BB8">
        <w:rPr>
          <w:rFonts w:cs="Arial"/>
          <w:sz w:val="22"/>
          <w:lang w:val="en-GB"/>
        </w:rPr>
        <w:t xml:space="preserve">procurement </w:t>
      </w:r>
      <w:r w:rsidR="0080026C" w:rsidRPr="00014D45">
        <w:rPr>
          <w:rFonts w:cs="Arial"/>
          <w:sz w:val="22"/>
          <w:lang w:val="en-GB"/>
        </w:rPr>
        <w:t xml:space="preserve">procedure, been finally convicted in the country of its registered office of a crime specified in Annex 3 to the Act or of a similar crime according to the legal order of the country of the registered office of the </w:t>
      </w:r>
      <w:r w:rsidR="00A10BB8" w:rsidRPr="00A10BB8">
        <w:rPr>
          <w:rFonts w:cs="Arial"/>
          <w:sz w:val="22"/>
          <w:szCs w:val="22"/>
          <w:lang w:val="en-GB"/>
        </w:rPr>
        <w:t>Economic</w:t>
      </w:r>
      <w:r w:rsidR="00A10BB8">
        <w:rPr>
          <w:rFonts w:cs="Arial"/>
          <w:b/>
          <w:bCs/>
          <w:sz w:val="22"/>
          <w:szCs w:val="22"/>
          <w:lang w:val="en-GB"/>
        </w:rPr>
        <w:t xml:space="preserve"> </w:t>
      </w:r>
      <w:r w:rsidR="00A10BB8" w:rsidRPr="00A10BB8">
        <w:rPr>
          <w:rFonts w:cs="Arial"/>
          <w:sz w:val="22"/>
          <w:szCs w:val="22"/>
          <w:lang w:val="en-GB"/>
        </w:rPr>
        <w:t>Operator</w:t>
      </w:r>
      <w:r w:rsidR="0080026C" w:rsidRPr="00014D45">
        <w:rPr>
          <w:rFonts w:cs="Arial"/>
          <w:sz w:val="22"/>
          <w:lang w:val="en-GB"/>
        </w:rPr>
        <w:t>;</w:t>
      </w:r>
    </w:p>
    <w:p w:rsidR="00A14E73" w:rsidRPr="0098793A" w:rsidRDefault="00A14E73" w:rsidP="00A14E73">
      <w:pPr>
        <w:suppressAutoHyphens/>
        <w:overflowPunct w:val="0"/>
        <w:autoSpaceDE w:val="0"/>
        <w:jc w:val="both"/>
        <w:textAlignment w:val="baseline"/>
        <w:rPr>
          <w:rFonts w:cs="Arial"/>
          <w:sz w:val="22"/>
          <w:lang w:val="en-GB"/>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74(1)(b) of the Act</w:t>
      </w:r>
      <w:r w:rsidR="00A14E73" w:rsidRPr="0098793A">
        <w:rPr>
          <w:rFonts w:cs="Arial"/>
          <w:sz w:val="22"/>
          <w:lang w:val="en-GB"/>
        </w:rPr>
        <w:tab/>
      </w:r>
    </w:p>
    <w:p w:rsidR="00A14E73" w:rsidRPr="0098793A" w:rsidRDefault="00A14E73" w:rsidP="00A14E73">
      <w:pPr>
        <w:suppressAutoHyphens/>
        <w:overflowPunct w:val="0"/>
        <w:autoSpaceDE w:val="0"/>
        <w:jc w:val="both"/>
        <w:textAlignment w:val="baseline"/>
        <w:rPr>
          <w:rFonts w:cs="Arial"/>
          <w:sz w:val="22"/>
          <w:lang w:val="en-GB"/>
        </w:rPr>
      </w:pPr>
      <w:r w:rsidRPr="0098793A">
        <w:rPr>
          <w:rFonts w:cs="Arial"/>
          <w:sz w:val="22"/>
          <w:lang w:val="en-GB"/>
        </w:rPr>
        <w:t xml:space="preserve">- </w:t>
      </w:r>
      <w:r w:rsidR="0080026C" w:rsidRPr="00014D45">
        <w:rPr>
          <w:rFonts w:cs="Arial"/>
          <w:sz w:val="22"/>
          <w:lang w:val="en-GB"/>
        </w:rPr>
        <w:t>it does not have, in the Czech Republic or in the country of its registered office, outstanding tax arrears in tax records;</w:t>
      </w:r>
    </w:p>
    <w:p w:rsidR="00A14E73" w:rsidRPr="0098793A" w:rsidRDefault="00A14E73" w:rsidP="00A14E73">
      <w:pPr>
        <w:suppressAutoHyphens/>
        <w:overflowPunct w:val="0"/>
        <w:autoSpaceDE w:val="0"/>
        <w:jc w:val="both"/>
        <w:textAlignment w:val="baseline"/>
        <w:rPr>
          <w:rFonts w:cs="Arial"/>
          <w:sz w:val="22"/>
          <w:lang w:val="en-GB"/>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74(1)(c) of the Act</w:t>
      </w:r>
      <w:r w:rsidR="00A14E73" w:rsidRPr="0098793A">
        <w:rPr>
          <w:rFonts w:cs="Arial"/>
          <w:sz w:val="22"/>
          <w:lang w:val="en-GB"/>
        </w:rPr>
        <w:tab/>
      </w:r>
    </w:p>
    <w:p w:rsidR="00A14E73" w:rsidRPr="0098793A" w:rsidRDefault="00A14E73" w:rsidP="00A14E73">
      <w:pPr>
        <w:suppressAutoHyphens/>
        <w:overflowPunct w:val="0"/>
        <w:autoSpaceDE w:val="0"/>
        <w:jc w:val="both"/>
        <w:textAlignment w:val="baseline"/>
        <w:rPr>
          <w:rFonts w:cs="Arial"/>
          <w:sz w:val="22"/>
          <w:lang w:val="en-GB"/>
        </w:rPr>
      </w:pPr>
      <w:r w:rsidRPr="0098793A">
        <w:rPr>
          <w:rFonts w:cs="Arial"/>
          <w:sz w:val="22"/>
          <w:lang w:val="en-GB"/>
        </w:rPr>
        <w:t xml:space="preserve">- </w:t>
      </w:r>
      <w:r w:rsidR="0080026C" w:rsidRPr="00014D45">
        <w:rPr>
          <w:rFonts w:cs="Arial"/>
          <w:sz w:val="22"/>
          <w:lang w:val="en-GB"/>
        </w:rPr>
        <w:t>it does not have, in the Czech Republic or in the country of its registered office, outstanding arrears on premiums or penalties in relation to public health insurance;</w:t>
      </w:r>
    </w:p>
    <w:p w:rsidR="00A14E73" w:rsidRPr="0098793A" w:rsidRDefault="00A14E73" w:rsidP="00A14E73">
      <w:pPr>
        <w:suppressAutoHyphens/>
        <w:overflowPunct w:val="0"/>
        <w:autoSpaceDE w:val="0"/>
        <w:jc w:val="both"/>
        <w:textAlignment w:val="baseline"/>
        <w:rPr>
          <w:rFonts w:cs="Arial"/>
          <w:sz w:val="22"/>
          <w:lang w:val="en-GB"/>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74(1)(d) of the Act</w:t>
      </w:r>
      <w:r w:rsidR="00A14E73" w:rsidRPr="0098793A">
        <w:rPr>
          <w:rFonts w:cs="Arial"/>
          <w:sz w:val="22"/>
          <w:lang w:val="en-GB"/>
        </w:rPr>
        <w:tab/>
      </w:r>
    </w:p>
    <w:p w:rsidR="00A14E73" w:rsidRPr="0098793A" w:rsidRDefault="00A14E73" w:rsidP="00A14E73">
      <w:pPr>
        <w:suppressAutoHyphens/>
        <w:overflowPunct w:val="0"/>
        <w:autoSpaceDE w:val="0"/>
        <w:jc w:val="both"/>
        <w:textAlignment w:val="baseline"/>
        <w:rPr>
          <w:rFonts w:cs="Arial"/>
          <w:sz w:val="22"/>
          <w:lang w:val="en-GB"/>
        </w:rPr>
      </w:pPr>
      <w:r w:rsidRPr="0098793A">
        <w:rPr>
          <w:rFonts w:cs="Arial"/>
          <w:sz w:val="22"/>
          <w:lang w:val="en-GB"/>
        </w:rPr>
        <w:t xml:space="preserve">- </w:t>
      </w:r>
      <w:r w:rsidR="0080026C" w:rsidRPr="00014D45">
        <w:rPr>
          <w:rFonts w:cs="Arial"/>
          <w:sz w:val="22"/>
          <w:lang w:val="en-GB"/>
        </w:rPr>
        <w:t>it does not have, in the Czech Republic or in the country of its registered office, outstanding arrears in respect of the payment of social security premiums or penalties or contributions to the state employment policy;</w:t>
      </w:r>
    </w:p>
    <w:p w:rsidR="00A14E73" w:rsidRPr="0098793A" w:rsidRDefault="00A14E73" w:rsidP="00A14E73">
      <w:pPr>
        <w:suppressAutoHyphens/>
        <w:overflowPunct w:val="0"/>
        <w:autoSpaceDE w:val="0"/>
        <w:jc w:val="both"/>
        <w:textAlignment w:val="baseline"/>
        <w:rPr>
          <w:rFonts w:cs="Arial"/>
          <w:sz w:val="22"/>
          <w:lang w:val="en-GB"/>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74(1)(e) of the Act</w:t>
      </w:r>
    </w:p>
    <w:p w:rsidR="00A14E73" w:rsidRPr="00A10BB8" w:rsidRDefault="00A14E73" w:rsidP="00A10BB8">
      <w:pPr>
        <w:suppressAutoHyphens/>
        <w:overflowPunct w:val="0"/>
        <w:autoSpaceDE w:val="0"/>
        <w:jc w:val="both"/>
        <w:textAlignment w:val="baseline"/>
        <w:rPr>
          <w:rFonts w:cs="Arial"/>
          <w:sz w:val="22"/>
          <w:lang w:val="en-GB"/>
        </w:rPr>
      </w:pPr>
      <w:r w:rsidRPr="0098793A">
        <w:rPr>
          <w:rFonts w:cs="Arial"/>
          <w:sz w:val="22"/>
          <w:lang w:val="en-GB"/>
        </w:rPr>
        <w:t xml:space="preserve">- </w:t>
      </w:r>
      <w:r w:rsidR="0080026C" w:rsidRPr="00014D45">
        <w:rPr>
          <w:rFonts w:cs="Arial"/>
          <w:sz w:val="22"/>
          <w:lang w:val="en-GB"/>
        </w:rPr>
        <w:t>it is not undergoing liquidation, no decision on the declaration of insolvency has been issued against it, no compelled administration has been ordered on it and it is not in a similar situation according to the legal order in the country of the registered office of the</w:t>
      </w:r>
      <w:r w:rsidR="00A10BB8" w:rsidRPr="00A10BB8">
        <w:rPr>
          <w:rFonts w:cs="Arial"/>
          <w:b/>
          <w:bCs/>
          <w:sz w:val="22"/>
          <w:szCs w:val="22"/>
          <w:lang w:val="en-GB"/>
        </w:rPr>
        <w:t xml:space="preserve"> </w:t>
      </w:r>
      <w:r w:rsidR="00A10BB8" w:rsidRPr="00A10BB8">
        <w:rPr>
          <w:rFonts w:cs="Arial"/>
          <w:sz w:val="22"/>
          <w:szCs w:val="22"/>
          <w:lang w:val="en-GB"/>
        </w:rPr>
        <w:t>Economic Operator</w:t>
      </w:r>
      <w:r w:rsidR="0080026C" w:rsidRPr="00A10BB8">
        <w:rPr>
          <w:rFonts w:cs="Arial"/>
          <w:sz w:val="22"/>
          <w:lang w:val="en-GB"/>
        </w:rPr>
        <w:t>;</w:t>
      </w:r>
    </w:p>
    <w:p w:rsidR="00A14E73" w:rsidRPr="00A10BB8" w:rsidRDefault="00A14E73" w:rsidP="00A14E73">
      <w:pPr>
        <w:suppressAutoHyphens/>
        <w:overflowPunct w:val="0"/>
        <w:autoSpaceDE w:val="0"/>
        <w:jc w:val="both"/>
        <w:textAlignment w:val="baseline"/>
        <w:rPr>
          <w:rFonts w:cs="Arial"/>
          <w:sz w:val="22"/>
          <w:lang w:val="en-GB"/>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74(2) of the Act</w:t>
      </w:r>
      <w:r w:rsidR="00A14E73" w:rsidRPr="0098793A">
        <w:rPr>
          <w:rFonts w:cs="Arial"/>
          <w:sz w:val="22"/>
          <w:lang w:val="en-GB"/>
        </w:rPr>
        <w:t xml:space="preserve"> </w:t>
      </w:r>
      <w:r w:rsidR="00A14E73" w:rsidRPr="0098793A">
        <w:rPr>
          <w:rFonts w:cs="Arial"/>
          <w:sz w:val="22"/>
          <w:lang w:val="en-GB"/>
        </w:rPr>
        <w:tab/>
      </w:r>
    </w:p>
    <w:p w:rsidR="00A10BB8" w:rsidRPr="00A10BB8" w:rsidRDefault="0080026C" w:rsidP="00A10BB8">
      <w:pPr>
        <w:suppressAutoHyphens/>
        <w:overflowPunct w:val="0"/>
        <w:autoSpaceDE w:val="0"/>
        <w:jc w:val="both"/>
        <w:textAlignment w:val="baseline"/>
        <w:rPr>
          <w:rFonts w:cs="Arial"/>
          <w:sz w:val="22"/>
          <w:lang w:val="en-GB"/>
        </w:rPr>
      </w:pPr>
      <w:r w:rsidRPr="00014D45">
        <w:rPr>
          <w:rFonts w:cs="Arial"/>
          <w:sz w:val="22"/>
          <w:lang w:val="en-GB"/>
        </w:rPr>
        <w:t xml:space="preserve">- no member of the governing body and no person representing the legal person has, in the five years prior to the commencement of </w:t>
      </w:r>
      <w:r w:rsidR="00A10BB8">
        <w:rPr>
          <w:rFonts w:cs="Arial"/>
          <w:sz w:val="22"/>
          <w:lang w:val="en-GB"/>
        </w:rPr>
        <w:t>procurement procedure</w:t>
      </w:r>
      <w:r w:rsidRPr="00014D45">
        <w:rPr>
          <w:rFonts w:cs="Arial"/>
          <w:sz w:val="22"/>
          <w:lang w:val="en-GB"/>
        </w:rPr>
        <w:t xml:space="preserve">, been finally convicted in the country of its registered office of a crime specified in Annex 3 to the Act or of a similar crime according to the legal order of the country of the registered office of the </w:t>
      </w:r>
      <w:r w:rsidR="00A10BB8" w:rsidRPr="00A10BB8">
        <w:rPr>
          <w:rFonts w:cs="Arial"/>
          <w:sz w:val="22"/>
          <w:szCs w:val="22"/>
          <w:lang w:val="en-GB"/>
        </w:rPr>
        <w:t>Economic Operator</w:t>
      </w:r>
      <w:r w:rsidR="00A10BB8" w:rsidRPr="00A10BB8">
        <w:rPr>
          <w:rFonts w:cs="Arial"/>
          <w:sz w:val="22"/>
          <w:lang w:val="en-GB"/>
        </w:rPr>
        <w:t>;</w:t>
      </w:r>
    </w:p>
    <w:p w:rsidR="00A10BB8" w:rsidRPr="00A10BB8" w:rsidRDefault="00A10BB8" w:rsidP="00A10BB8">
      <w:pPr>
        <w:suppressAutoHyphens/>
        <w:overflowPunct w:val="0"/>
        <w:autoSpaceDE w:val="0"/>
        <w:jc w:val="both"/>
        <w:textAlignment w:val="baseline"/>
        <w:rPr>
          <w:rFonts w:cs="Arial"/>
          <w:sz w:val="22"/>
          <w:lang w:val="en-GB"/>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74(3) of the Act</w:t>
      </w:r>
      <w:r w:rsidR="00A14E73" w:rsidRPr="0098793A">
        <w:rPr>
          <w:rFonts w:cs="Arial"/>
          <w:sz w:val="22"/>
          <w:lang w:val="en-GB"/>
        </w:rPr>
        <w:t xml:space="preserve"> </w:t>
      </w:r>
    </w:p>
    <w:p w:rsidR="00A14E73" w:rsidRPr="0098793A" w:rsidRDefault="00A14E73" w:rsidP="00A14E73">
      <w:pPr>
        <w:suppressAutoHyphens/>
        <w:overflowPunct w:val="0"/>
        <w:autoSpaceDE w:val="0"/>
        <w:jc w:val="both"/>
        <w:textAlignment w:val="baseline"/>
        <w:rPr>
          <w:rFonts w:cs="Arial"/>
          <w:sz w:val="22"/>
          <w:lang w:val="en-GB"/>
        </w:rPr>
      </w:pPr>
      <w:r w:rsidRPr="0098793A">
        <w:rPr>
          <w:rFonts w:cs="Arial"/>
          <w:sz w:val="22"/>
          <w:lang w:val="en-GB"/>
        </w:rPr>
        <w:t xml:space="preserve">- </w:t>
      </w:r>
      <w:r w:rsidR="0080026C" w:rsidRPr="00014D45">
        <w:rPr>
          <w:rFonts w:cs="Arial"/>
          <w:sz w:val="22"/>
          <w:lang w:val="en-GB"/>
        </w:rPr>
        <w:t xml:space="preserve">the head of a branch of a plant has not, in the five years prior to the commencement of </w:t>
      </w:r>
      <w:r w:rsidR="00A10BB8">
        <w:rPr>
          <w:rFonts w:cs="Arial"/>
          <w:sz w:val="22"/>
          <w:lang w:val="en-GB"/>
        </w:rPr>
        <w:t>procurement procedure</w:t>
      </w:r>
      <w:r w:rsidR="0080026C" w:rsidRPr="00014D45">
        <w:rPr>
          <w:rFonts w:cs="Arial"/>
          <w:sz w:val="22"/>
          <w:lang w:val="en-GB"/>
        </w:rPr>
        <w:t xml:space="preserve">, been finally convicted in the country of its registered office of a crime specified in Annex 3 to the Act or of a similar crime according to the legal order of the country of the registered office of the </w:t>
      </w:r>
      <w:r w:rsidR="00A10BB8">
        <w:rPr>
          <w:rFonts w:cs="Arial"/>
          <w:sz w:val="22"/>
          <w:lang w:val="en-GB"/>
        </w:rPr>
        <w:t>Economic Operator</w:t>
      </w:r>
      <w:r w:rsidR="0080026C" w:rsidRPr="00014D45">
        <w:rPr>
          <w:rFonts w:cs="Arial"/>
          <w:sz w:val="22"/>
          <w:lang w:val="en-GB"/>
        </w:rPr>
        <w:t>;</w:t>
      </w:r>
      <w:r w:rsidRPr="0098793A">
        <w:rPr>
          <w:rFonts w:cs="Arial"/>
          <w:sz w:val="22"/>
          <w:lang w:val="en-GB"/>
        </w:rPr>
        <w:tab/>
      </w:r>
    </w:p>
    <w:p w:rsidR="00A14E73" w:rsidRPr="0098793A" w:rsidRDefault="00A14E73" w:rsidP="00A14E73">
      <w:pPr>
        <w:suppressAutoHyphens/>
        <w:overflowPunct w:val="0"/>
        <w:autoSpaceDE w:val="0"/>
        <w:textAlignment w:val="baseline"/>
        <w:rPr>
          <w:rFonts w:cs="Arial"/>
          <w:sz w:val="22"/>
          <w:lang w:val="en-GB"/>
        </w:rPr>
      </w:pPr>
    </w:p>
    <w:p w:rsidR="00A14E73" w:rsidRPr="0098793A" w:rsidRDefault="00332720" w:rsidP="00A14E73">
      <w:pPr>
        <w:suppressAutoHyphens/>
        <w:overflowPunct w:val="0"/>
        <w:autoSpaceDE w:val="0"/>
        <w:ind w:left="2977" w:hanging="2977"/>
        <w:jc w:val="both"/>
        <w:textAlignment w:val="baseline"/>
        <w:rPr>
          <w:rFonts w:cs="Arial"/>
          <w:sz w:val="22"/>
          <w:lang w:val="en-GB"/>
        </w:rPr>
      </w:pPr>
      <w:r>
        <w:rPr>
          <w:rFonts w:cs="Arial"/>
          <w:sz w:val="22"/>
          <w:lang w:val="en-GB"/>
        </w:rPr>
        <w:t>subject</w:t>
      </w:r>
      <w:r w:rsidR="0080026C" w:rsidRPr="00014D45">
        <w:rPr>
          <w:rFonts w:cs="Arial"/>
          <w:sz w:val="22"/>
          <w:lang w:val="en-GB"/>
        </w:rPr>
        <w:t xml:space="preserve"> to Section 77 of Act No.</w:t>
      </w:r>
      <w:r w:rsidR="00A14E73" w:rsidRPr="0098793A">
        <w:rPr>
          <w:rFonts w:cs="Arial"/>
          <w:sz w:val="22"/>
          <w:lang w:val="en-GB"/>
        </w:rPr>
        <w:t xml:space="preserve"> </w:t>
      </w:r>
      <w:r w:rsidR="0080026C" w:rsidRPr="00014D45">
        <w:rPr>
          <w:rFonts w:cs="Arial"/>
          <w:sz w:val="22"/>
          <w:lang w:val="en-GB"/>
        </w:rPr>
        <w:t>134/2016 Sb.</w:t>
      </w:r>
    </w:p>
    <w:p w:rsidR="00A14E73" w:rsidRPr="0098793A" w:rsidRDefault="00014D45" w:rsidP="00864051">
      <w:pPr>
        <w:pStyle w:val="Odstavecseseznamem"/>
        <w:numPr>
          <w:ilvl w:val="0"/>
          <w:numId w:val="5"/>
        </w:numPr>
        <w:suppressAutoHyphens/>
        <w:overflowPunct w:val="0"/>
        <w:autoSpaceDE w:val="0"/>
        <w:jc w:val="both"/>
        <w:textAlignment w:val="baseline"/>
        <w:rPr>
          <w:rFonts w:ascii="Arial" w:hAnsi="Arial" w:cs="Arial"/>
          <w:sz w:val="22"/>
          <w:lang w:val="en-GB"/>
        </w:rPr>
      </w:pPr>
      <w:r w:rsidRPr="00014D45">
        <w:rPr>
          <w:rFonts w:ascii="Arial" w:hAnsi="Arial" w:cs="Arial"/>
          <w:sz w:val="22"/>
          <w:lang w:val="en-GB"/>
        </w:rPr>
        <w:t>t</w:t>
      </w:r>
      <w:r w:rsidR="0080026C" w:rsidRPr="00014D45">
        <w:rPr>
          <w:rFonts w:ascii="Arial" w:hAnsi="Arial" w:cs="Arial"/>
          <w:sz w:val="22"/>
          <w:lang w:val="en-GB"/>
        </w:rPr>
        <w:t xml:space="preserve">he </w:t>
      </w:r>
      <w:r w:rsidR="00D738B7">
        <w:rPr>
          <w:rFonts w:ascii="Arial" w:hAnsi="Arial" w:cs="Arial"/>
          <w:sz w:val="22"/>
          <w:lang w:val="en-GB"/>
        </w:rPr>
        <w:t xml:space="preserve">Contractor </w:t>
      </w:r>
      <w:r w:rsidR="0080026C" w:rsidRPr="00014D45">
        <w:rPr>
          <w:rFonts w:ascii="Arial" w:hAnsi="Arial" w:cs="Arial"/>
          <w:sz w:val="22"/>
          <w:lang w:val="en-GB"/>
        </w:rPr>
        <w:t xml:space="preserve">complies with the professional qualification, has the documents required in the </w:t>
      </w:r>
      <w:r w:rsidR="00332720">
        <w:rPr>
          <w:rFonts w:ascii="Arial" w:hAnsi="Arial" w:cs="Arial"/>
          <w:sz w:val="22"/>
          <w:lang w:val="en-GB"/>
        </w:rPr>
        <w:t>procurement documentat</w:t>
      </w:r>
      <w:r w:rsidR="00864051">
        <w:rPr>
          <w:rFonts w:ascii="Arial" w:hAnsi="Arial" w:cs="Arial"/>
          <w:sz w:val="22"/>
          <w:lang w:val="en-GB"/>
        </w:rPr>
        <w:t>s</w:t>
      </w:r>
      <w:r w:rsidR="0080026C" w:rsidRPr="00014D45">
        <w:rPr>
          <w:rFonts w:ascii="Arial" w:hAnsi="Arial" w:cs="Arial"/>
          <w:sz w:val="22"/>
          <w:lang w:val="en-GB"/>
        </w:rPr>
        <w:t xml:space="preserve"> and shall present them on request.</w:t>
      </w:r>
    </w:p>
    <w:p w:rsidR="00A14E73" w:rsidRPr="0098793A" w:rsidRDefault="00A14E73" w:rsidP="00A14E73">
      <w:pPr>
        <w:suppressAutoHyphens/>
        <w:overflowPunct w:val="0"/>
        <w:autoSpaceDE w:val="0"/>
        <w:ind w:left="2977" w:hanging="2977"/>
        <w:jc w:val="both"/>
        <w:textAlignment w:val="baseline"/>
        <w:rPr>
          <w:rFonts w:cs="Arial"/>
          <w:sz w:val="22"/>
          <w:lang w:val="en-GB"/>
        </w:rPr>
      </w:pPr>
    </w:p>
    <w:p w:rsidR="00A14E73" w:rsidRPr="0098793A" w:rsidRDefault="00A14E73" w:rsidP="00A14E73">
      <w:pPr>
        <w:suppressAutoHyphens/>
        <w:overflowPunct w:val="0"/>
        <w:autoSpaceDE w:val="0"/>
        <w:textAlignment w:val="baseline"/>
        <w:rPr>
          <w:rFonts w:cs="Arial"/>
          <w:sz w:val="22"/>
          <w:szCs w:val="22"/>
          <w:lang w:val="en-GB"/>
        </w:rPr>
      </w:pPr>
    </w:p>
    <w:p w:rsidR="00A14E73" w:rsidRPr="0098793A" w:rsidRDefault="0080026C" w:rsidP="00864051">
      <w:pPr>
        <w:pStyle w:val="odsazfurt"/>
        <w:ind w:left="0"/>
        <w:rPr>
          <w:rFonts w:ascii="Arial" w:hAnsi="Arial" w:cs="Arial"/>
          <w:b/>
          <w:color w:val="00000A"/>
          <w:sz w:val="22"/>
          <w:szCs w:val="22"/>
          <w:lang w:val="en-GB"/>
        </w:rPr>
      </w:pPr>
      <w:r w:rsidRPr="00014D45">
        <w:rPr>
          <w:rFonts w:ascii="Arial" w:hAnsi="Arial" w:cs="Arial"/>
          <w:b/>
          <w:color w:val="00000A"/>
          <w:sz w:val="22"/>
          <w:szCs w:val="22"/>
          <w:lang w:val="en-GB"/>
        </w:rPr>
        <w:t xml:space="preserve">The </w:t>
      </w:r>
      <w:r w:rsidR="00332720">
        <w:rPr>
          <w:rFonts w:ascii="Arial" w:hAnsi="Arial" w:cs="Arial"/>
          <w:b/>
          <w:color w:val="00000A"/>
          <w:sz w:val="22"/>
          <w:szCs w:val="22"/>
          <w:lang w:val="en-GB"/>
        </w:rPr>
        <w:t>tenderer</w:t>
      </w:r>
      <w:r w:rsidRPr="00014D45">
        <w:rPr>
          <w:rFonts w:ascii="Arial" w:hAnsi="Arial" w:cs="Arial"/>
          <w:b/>
          <w:color w:val="00000A"/>
          <w:sz w:val="22"/>
          <w:szCs w:val="22"/>
          <w:lang w:val="en-GB"/>
        </w:rPr>
        <w:t xml:space="preserve"> further solemnly declares that it fully and unreservedly accepts the binding text of the draft </w:t>
      </w:r>
      <w:r w:rsidR="00864051">
        <w:rPr>
          <w:rFonts w:ascii="Arial" w:hAnsi="Arial" w:cs="Arial"/>
          <w:b/>
          <w:color w:val="00000A"/>
          <w:sz w:val="22"/>
          <w:szCs w:val="22"/>
          <w:lang w:val="en-GB"/>
        </w:rPr>
        <w:t>Agreement</w:t>
      </w:r>
      <w:r w:rsidRPr="00014D45">
        <w:rPr>
          <w:rFonts w:ascii="Arial" w:hAnsi="Arial" w:cs="Arial"/>
          <w:b/>
          <w:color w:val="00000A"/>
          <w:sz w:val="22"/>
          <w:szCs w:val="22"/>
          <w:lang w:val="en-GB"/>
        </w:rPr>
        <w:t xml:space="preserve"> which constitutes an annex to the </w:t>
      </w:r>
      <w:r w:rsidR="00332720">
        <w:rPr>
          <w:rFonts w:ascii="Arial" w:hAnsi="Arial" w:cs="Arial"/>
          <w:b/>
          <w:color w:val="00000A"/>
          <w:sz w:val="22"/>
          <w:szCs w:val="22"/>
          <w:lang w:val="en-GB"/>
        </w:rPr>
        <w:t>procurement document</w:t>
      </w:r>
      <w:r w:rsidR="00864051">
        <w:rPr>
          <w:rFonts w:ascii="Arial" w:hAnsi="Arial" w:cs="Arial"/>
          <w:b/>
          <w:color w:val="00000A"/>
          <w:sz w:val="22"/>
          <w:szCs w:val="22"/>
          <w:lang w:val="en-GB"/>
        </w:rPr>
        <w:t>s</w:t>
      </w:r>
      <w:r w:rsidRPr="00014D45">
        <w:rPr>
          <w:rFonts w:ascii="Arial" w:hAnsi="Arial" w:cs="Arial"/>
          <w:b/>
          <w:color w:val="00000A"/>
          <w:sz w:val="22"/>
          <w:szCs w:val="22"/>
          <w:lang w:val="en-GB"/>
        </w:rPr>
        <w:t>.</w:t>
      </w:r>
    </w:p>
    <w:p w:rsidR="00A14E73" w:rsidRPr="0098793A" w:rsidRDefault="00A14E73" w:rsidP="00A14E73">
      <w:pPr>
        <w:suppressAutoHyphens/>
        <w:overflowPunct w:val="0"/>
        <w:autoSpaceDE w:val="0"/>
        <w:textAlignment w:val="baseline"/>
        <w:rPr>
          <w:rFonts w:cs="Arial"/>
          <w:sz w:val="22"/>
          <w:szCs w:val="22"/>
          <w:lang w:val="en-GB"/>
        </w:rPr>
      </w:pPr>
    </w:p>
    <w:p w:rsidR="00A14E73" w:rsidRPr="0098793A" w:rsidRDefault="0080026C" w:rsidP="00A14E73">
      <w:pPr>
        <w:pStyle w:val="Odstavecseseznamem"/>
        <w:numPr>
          <w:ilvl w:val="0"/>
          <w:numId w:val="5"/>
        </w:numPr>
        <w:suppressAutoHyphens/>
        <w:overflowPunct w:val="0"/>
        <w:autoSpaceDE w:val="0"/>
        <w:ind w:left="284" w:hanging="283"/>
        <w:jc w:val="both"/>
        <w:textAlignment w:val="baseline"/>
        <w:rPr>
          <w:rFonts w:ascii="Arial" w:hAnsi="Arial" w:cs="Arial"/>
          <w:sz w:val="22"/>
          <w:lang w:val="en-GB"/>
        </w:rPr>
      </w:pPr>
      <w:r w:rsidRPr="00014D45">
        <w:rPr>
          <w:rFonts w:ascii="Arial" w:hAnsi="Arial" w:cs="Arial"/>
          <w:sz w:val="22"/>
          <w:lang w:val="en-GB"/>
        </w:rPr>
        <w:t>All data and information which I present is truthful and corresponds to fact.</w:t>
      </w:r>
    </w:p>
    <w:p w:rsidR="00A14E73" w:rsidRPr="0098793A" w:rsidRDefault="0080026C" w:rsidP="00864051">
      <w:pPr>
        <w:pStyle w:val="Odstavecseseznamem"/>
        <w:numPr>
          <w:ilvl w:val="0"/>
          <w:numId w:val="5"/>
        </w:numPr>
        <w:suppressAutoHyphens/>
        <w:overflowPunct w:val="0"/>
        <w:autoSpaceDE w:val="0"/>
        <w:ind w:left="284" w:hanging="283"/>
        <w:jc w:val="both"/>
        <w:textAlignment w:val="baseline"/>
        <w:rPr>
          <w:rFonts w:ascii="Arial" w:hAnsi="Arial" w:cs="Arial"/>
          <w:sz w:val="22"/>
          <w:lang w:val="en-GB"/>
        </w:rPr>
      </w:pPr>
      <w:r w:rsidRPr="00014D45">
        <w:rPr>
          <w:rFonts w:ascii="Arial" w:hAnsi="Arial" w:cs="Arial"/>
          <w:sz w:val="22"/>
          <w:lang w:val="en-GB"/>
        </w:rPr>
        <w:t xml:space="preserve">I comply with the qualifications and conditions of the </w:t>
      </w:r>
      <w:r w:rsidR="00332720" w:rsidRPr="00332720">
        <w:rPr>
          <w:rFonts w:ascii="Arial" w:hAnsi="Arial" w:cs="Arial"/>
          <w:bCs/>
          <w:color w:val="00000A"/>
          <w:sz w:val="22"/>
          <w:lang w:val="en-GB"/>
        </w:rPr>
        <w:t>procurement</w:t>
      </w:r>
      <w:r w:rsidR="00332720">
        <w:rPr>
          <w:rFonts w:ascii="Arial" w:hAnsi="Arial" w:cs="Arial"/>
          <w:b/>
          <w:color w:val="00000A"/>
          <w:sz w:val="22"/>
          <w:lang w:val="en-GB"/>
        </w:rPr>
        <w:t xml:space="preserve"> </w:t>
      </w:r>
      <w:r w:rsidR="00332720" w:rsidRPr="00332720">
        <w:rPr>
          <w:rFonts w:ascii="Arial" w:hAnsi="Arial" w:cs="Arial"/>
          <w:bCs/>
          <w:color w:val="00000A"/>
          <w:sz w:val="22"/>
          <w:lang w:val="en-GB"/>
        </w:rPr>
        <w:t>document</w:t>
      </w:r>
      <w:r w:rsidR="00864051">
        <w:rPr>
          <w:rFonts w:ascii="Arial" w:hAnsi="Arial" w:cs="Arial"/>
          <w:bCs/>
          <w:color w:val="00000A"/>
          <w:sz w:val="22"/>
          <w:lang w:val="en-GB"/>
        </w:rPr>
        <w:t>s</w:t>
      </w:r>
      <w:r w:rsidRPr="00014D45">
        <w:rPr>
          <w:rFonts w:ascii="Arial" w:hAnsi="Arial" w:cs="Arial"/>
          <w:sz w:val="22"/>
          <w:lang w:val="en-GB"/>
        </w:rPr>
        <w:t xml:space="preserve"> in full, as laid down in the </w:t>
      </w:r>
      <w:r w:rsidR="00332720" w:rsidRPr="00332720">
        <w:rPr>
          <w:rFonts w:ascii="Arial" w:hAnsi="Arial" w:cs="Arial"/>
          <w:bCs/>
          <w:color w:val="00000A"/>
          <w:sz w:val="22"/>
          <w:lang w:val="en-GB"/>
        </w:rPr>
        <w:t>procurement document</w:t>
      </w:r>
      <w:r w:rsidR="00864051">
        <w:rPr>
          <w:rFonts w:ascii="Arial" w:hAnsi="Arial" w:cs="Arial"/>
          <w:bCs/>
          <w:color w:val="00000A"/>
          <w:sz w:val="22"/>
          <w:lang w:val="en-GB"/>
        </w:rPr>
        <w:t>s</w:t>
      </w:r>
      <w:r w:rsidRPr="00014D45">
        <w:rPr>
          <w:rFonts w:ascii="Arial" w:hAnsi="Arial" w:cs="Arial"/>
          <w:sz w:val="22"/>
          <w:lang w:val="en-GB"/>
        </w:rPr>
        <w:t>.</w:t>
      </w:r>
    </w:p>
    <w:p w:rsidR="00A14E73" w:rsidRPr="0098793A" w:rsidRDefault="0080026C" w:rsidP="00A14E73">
      <w:pPr>
        <w:pStyle w:val="Odstavecseseznamem"/>
        <w:numPr>
          <w:ilvl w:val="0"/>
          <w:numId w:val="5"/>
        </w:numPr>
        <w:suppressAutoHyphens/>
        <w:overflowPunct w:val="0"/>
        <w:autoSpaceDE w:val="0"/>
        <w:ind w:left="284" w:hanging="283"/>
        <w:jc w:val="both"/>
        <w:textAlignment w:val="baseline"/>
        <w:rPr>
          <w:rFonts w:ascii="Arial" w:hAnsi="Arial" w:cs="Arial"/>
          <w:sz w:val="22"/>
          <w:lang w:val="en-GB"/>
        </w:rPr>
      </w:pPr>
      <w:r w:rsidRPr="00014D45">
        <w:rPr>
          <w:rFonts w:ascii="Arial" w:hAnsi="Arial" w:cs="Arial"/>
          <w:sz w:val="22"/>
          <w:lang w:val="en-GB"/>
        </w:rPr>
        <w:t>All sources and documents with which I prove qualification are reliable and truthful and correspond to fact.</w:t>
      </w:r>
    </w:p>
    <w:p w:rsidR="00A14E73" w:rsidRPr="0098793A" w:rsidRDefault="0080026C" w:rsidP="00864051">
      <w:pPr>
        <w:pStyle w:val="Odstavecseseznamem"/>
        <w:numPr>
          <w:ilvl w:val="0"/>
          <w:numId w:val="5"/>
        </w:numPr>
        <w:suppressAutoHyphens/>
        <w:overflowPunct w:val="0"/>
        <w:autoSpaceDE w:val="0"/>
        <w:ind w:left="284" w:hanging="283"/>
        <w:jc w:val="both"/>
        <w:textAlignment w:val="baseline"/>
        <w:rPr>
          <w:rFonts w:ascii="Arial" w:hAnsi="Arial" w:cs="Arial"/>
          <w:sz w:val="22"/>
          <w:lang w:val="en-GB"/>
        </w:rPr>
      </w:pPr>
      <w:r w:rsidRPr="00014D45">
        <w:rPr>
          <w:rFonts w:ascii="Arial" w:hAnsi="Arial" w:cs="Arial"/>
          <w:sz w:val="22"/>
          <w:lang w:val="en-GB"/>
        </w:rPr>
        <w:t>Before submitting a</w:t>
      </w:r>
      <w:r w:rsidR="00332720">
        <w:rPr>
          <w:rFonts w:ascii="Arial" w:hAnsi="Arial" w:cs="Arial"/>
          <w:sz w:val="22"/>
          <w:lang w:val="en-GB"/>
        </w:rPr>
        <w:t xml:space="preserve"> tender</w:t>
      </w:r>
      <w:r w:rsidRPr="00014D45">
        <w:rPr>
          <w:rFonts w:ascii="Arial" w:hAnsi="Arial" w:cs="Arial"/>
          <w:sz w:val="22"/>
          <w:lang w:val="en-GB"/>
        </w:rPr>
        <w:t xml:space="preserve">, I familiarised myself in detail with the </w:t>
      </w:r>
      <w:r w:rsidR="00332720">
        <w:rPr>
          <w:rFonts w:ascii="Arial" w:hAnsi="Arial" w:cs="Arial"/>
          <w:sz w:val="22"/>
          <w:lang w:val="en-GB"/>
        </w:rPr>
        <w:t>procurement document</w:t>
      </w:r>
      <w:r w:rsidR="00864051">
        <w:rPr>
          <w:rFonts w:ascii="Arial" w:hAnsi="Arial" w:cs="Arial"/>
          <w:sz w:val="22"/>
          <w:lang w:val="en-GB"/>
        </w:rPr>
        <w:t>s</w:t>
      </w:r>
      <w:r w:rsidRPr="00014D45">
        <w:rPr>
          <w:rFonts w:ascii="Arial" w:hAnsi="Arial" w:cs="Arial"/>
          <w:sz w:val="22"/>
          <w:lang w:val="en-GB"/>
        </w:rPr>
        <w:t>, and all annexes and additional information thereto, and I accept these conditions.</w:t>
      </w:r>
    </w:p>
    <w:p w:rsidR="00A14E73" w:rsidRPr="0098793A" w:rsidRDefault="00A14E73" w:rsidP="00A14E73">
      <w:pPr>
        <w:spacing w:before="120"/>
        <w:ind w:left="426"/>
        <w:rPr>
          <w:rFonts w:cs="Arial"/>
          <w:lang w:val="en-GB"/>
        </w:rPr>
      </w:pPr>
    </w:p>
    <w:p w:rsidR="00A14E73" w:rsidRPr="0098793A" w:rsidRDefault="0080026C" w:rsidP="002447C2">
      <w:pPr>
        <w:pStyle w:val="odsazfurt"/>
        <w:ind w:left="0"/>
        <w:rPr>
          <w:rFonts w:ascii="Arial" w:hAnsi="Arial" w:cs="Arial"/>
          <w:b/>
          <w:color w:val="00000A"/>
          <w:sz w:val="22"/>
          <w:szCs w:val="22"/>
          <w:lang w:val="en-GB"/>
        </w:rPr>
      </w:pPr>
      <w:r w:rsidRPr="00014D45">
        <w:rPr>
          <w:rFonts w:ascii="Arial" w:hAnsi="Arial" w:cs="Arial"/>
          <w:b/>
          <w:color w:val="00000A"/>
          <w:sz w:val="22"/>
          <w:szCs w:val="22"/>
          <w:lang w:val="en-GB"/>
        </w:rPr>
        <w:t xml:space="preserve">The </w:t>
      </w:r>
      <w:r w:rsidR="00D738B7">
        <w:rPr>
          <w:rFonts w:ascii="Arial" w:hAnsi="Arial" w:cs="Arial"/>
          <w:b/>
          <w:color w:val="00000A"/>
          <w:sz w:val="22"/>
          <w:szCs w:val="22"/>
          <w:lang w:val="en-GB"/>
        </w:rPr>
        <w:t xml:space="preserve">Contractor </w:t>
      </w:r>
      <w:r w:rsidRPr="00014D45">
        <w:rPr>
          <w:rFonts w:ascii="Arial" w:hAnsi="Arial" w:cs="Arial"/>
          <w:b/>
          <w:color w:val="00000A"/>
          <w:sz w:val="22"/>
          <w:szCs w:val="22"/>
          <w:lang w:val="en-GB"/>
        </w:rPr>
        <w:t>makes this s</w:t>
      </w:r>
      <w:r w:rsidR="00332720">
        <w:rPr>
          <w:rFonts w:ascii="Arial" w:hAnsi="Arial" w:cs="Arial"/>
          <w:b/>
          <w:color w:val="00000A"/>
          <w:sz w:val="22"/>
          <w:szCs w:val="22"/>
          <w:lang w:val="en-GB"/>
        </w:rPr>
        <w:t>tatutory</w:t>
      </w:r>
      <w:r w:rsidRPr="00014D45">
        <w:rPr>
          <w:rFonts w:ascii="Arial" w:hAnsi="Arial" w:cs="Arial"/>
          <w:b/>
          <w:color w:val="00000A"/>
          <w:sz w:val="22"/>
          <w:szCs w:val="22"/>
          <w:lang w:val="en-GB"/>
        </w:rPr>
        <w:t xml:space="preserve"> declaration of its own free will, it agrees with the content thereof and it takes note of the possible repercussions of stating false information.</w:t>
      </w:r>
      <w:r w:rsidR="00A14E73" w:rsidRPr="0098793A">
        <w:rPr>
          <w:rFonts w:ascii="Arial" w:hAnsi="Arial" w:cs="Arial"/>
          <w:b/>
          <w:color w:val="00000A"/>
          <w:sz w:val="22"/>
          <w:szCs w:val="22"/>
          <w:lang w:val="en-GB"/>
        </w:rPr>
        <w:t xml:space="preserve"> </w:t>
      </w:r>
      <w:r w:rsidRPr="00014D45">
        <w:rPr>
          <w:rFonts w:ascii="Arial" w:hAnsi="Arial" w:cs="Arial"/>
          <w:b/>
          <w:color w:val="00000A"/>
          <w:sz w:val="22"/>
          <w:szCs w:val="22"/>
          <w:lang w:val="en-GB"/>
        </w:rPr>
        <w:t>This s</w:t>
      </w:r>
      <w:r w:rsidR="003271A2">
        <w:rPr>
          <w:rFonts w:ascii="Arial" w:hAnsi="Arial" w:cs="Arial"/>
          <w:b/>
          <w:color w:val="00000A"/>
          <w:sz w:val="22"/>
          <w:szCs w:val="22"/>
          <w:lang w:val="en-GB"/>
        </w:rPr>
        <w:t>tatutor</w:t>
      </w:r>
      <w:r w:rsidR="002447C2">
        <w:rPr>
          <w:rFonts w:ascii="Arial" w:hAnsi="Arial" w:cs="Arial"/>
          <w:b/>
          <w:color w:val="00000A"/>
          <w:sz w:val="22"/>
          <w:szCs w:val="22"/>
          <w:lang w:val="en-GB"/>
        </w:rPr>
        <w:t>y</w:t>
      </w:r>
      <w:r w:rsidRPr="00014D45">
        <w:rPr>
          <w:rFonts w:ascii="Arial" w:hAnsi="Arial" w:cs="Arial"/>
          <w:b/>
          <w:color w:val="00000A"/>
          <w:sz w:val="22"/>
          <w:szCs w:val="22"/>
          <w:lang w:val="en-GB"/>
        </w:rPr>
        <w:t xml:space="preserve"> declaration is signed by a person authorised to act on behalf of or in the name of the </w:t>
      </w:r>
      <w:r w:rsidR="00A10BB8">
        <w:rPr>
          <w:rFonts w:ascii="Arial" w:hAnsi="Arial" w:cs="Arial"/>
          <w:b/>
          <w:color w:val="00000A"/>
          <w:sz w:val="22"/>
          <w:szCs w:val="22"/>
          <w:lang w:val="en-GB"/>
        </w:rPr>
        <w:t>Economic Operator</w:t>
      </w:r>
      <w:r w:rsidRPr="00014D45">
        <w:rPr>
          <w:rFonts w:ascii="Arial" w:hAnsi="Arial" w:cs="Arial"/>
          <w:b/>
          <w:color w:val="00000A"/>
          <w:sz w:val="22"/>
          <w:szCs w:val="22"/>
          <w:lang w:val="en-GB"/>
        </w:rPr>
        <w:t>.</w:t>
      </w:r>
    </w:p>
    <w:p w:rsidR="00A14E73" w:rsidRPr="0098793A" w:rsidRDefault="00A14E73" w:rsidP="00A14E73">
      <w:pPr>
        <w:rPr>
          <w:rFonts w:cs="Arial"/>
          <w:sz w:val="22"/>
          <w:szCs w:val="22"/>
          <w:lang w:val="en-GB"/>
        </w:rPr>
      </w:pPr>
    </w:p>
    <w:p w:rsidR="00A14E73" w:rsidRPr="0098793A" w:rsidRDefault="00A14E73" w:rsidP="00A14E73">
      <w:pPr>
        <w:rPr>
          <w:rFonts w:cs="Arial"/>
          <w:sz w:val="22"/>
          <w:szCs w:val="22"/>
          <w:lang w:val="en-GB"/>
        </w:rPr>
      </w:pPr>
    </w:p>
    <w:p w:rsidR="00A14E73" w:rsidRPr="0098793A" w:rsidRDefault="00A14E73" w:rsidP="00A14E73">
      <w:pPr>
        <w:rPr>
          <w:rFonts w:cs="Arial"/>
          <w:sz w:val="22"/>
          <w:szCs w:val="22"/>
          <w:lang w:val="en-GB"/>
        </w:rPr>
      </w:pPr>
    </w:p>
    <w:p w:rsidR="00A14E73" w:rsidRPr="0098793A" w:rsidRDefault="0080026C" w:rsidP="00A14E73">
      <w:pPr>
        <w:ind w:left="4820" w:hanging="4820"/>
        <w:rPr>
          <w:rFonts w:cs="Arial"/>
          <w:sz w:val="22"/>
          <w:szCs w:val="22"/>
          <w:lang w:val="en-GB"/>
        </w:rPr>
      </w:pPr>
      <w:r w:rsidRPr="00014D45">
        <w:rPr>
          <w:rFonts w:cs="Arial"/>
          <w:sz w:val="22"/>
          <w:szCs w:val="22"/>
          <w:lang w:val="en-GB"/>
        </w:rPr>
        <w:t>Done in ………………… on ………………</w:t>
      </w:r>
      <w:r w:rsidR="00A14E73" w:rsidRPr="0098793A">
        <w:rPr>
          <w:rFonts w:cs="Arial"/>
          <w:i/>
          <w:iCs/>
          <w:sz w:val="22"/>
          <w:szCs w:val="22"/>
          <w:lang w:val="en-GB"/>
        </w:rPr>
        <w:t xml:space="preserve">          </w:t>
      </w:r>
      <w:r w:rsidR="00A14E73" w:rsidRPr="0098793A">
        <w:rPr>
          <w:rFonts w:cs="Arial"/>
          <w:i/>
          <w:iCs/>
          <w:sz w:val="22"/>
          <w:szCs w:val="22"/>
          <w:lang w:val="en-GB"/>
        </w:rPr>
        <w:tab/>
      </w:r>
      <w:r w:rsidR="00A14E73" w:rsidRPr="0098793A">
        <w:rPr>
          <w:rFonts w:cs="Arial"/>
          <w:i/>
          <w:iCs/>
          <w:sz w:val="22"/>
          <w:szCs w:val="22"/>
          <w:lang w:val="en-GB"/>
        </w:rPr>
        <w:tab/>
      </w:r>
      <w:r w:rsidR="00A14E73" w:rsidRPr="0098793A">
        <w:rPr>
          <w:rFonts w:cs="Arial"/>
          <w:i/>
          <w:iCs/>
          <w:sz w:val="22"/>
          <w:szCs w:val="22"/>
          <w:lang w:val="en-GB"/>
        </w:rPr>
        <w:tab/>
        <w:t xml:space="preserve">                                   ……………………………………………………….</w:t>
      </w:r>
    </w:p>
    <w:p w:rsidR="00A14E73" w:rsidRPr="0098793A" w:rsidRDefault="0080026C" w:rsidP="00A14E73">
      <w:pPr>
        <w:rPr>
          <w:rFonts w:cs="Arial"/>
          <w:sz w:val="22"/>
          <w:szCs w:val="22"/>
          <w:lang w:val="en-GB"/>
        </w:rPr>
      </w:pPr>
      <w:r w:rsidRPr="00014D45">
        <w:rPr>
          <w:rFonts w:cs="Arial"/>
          <w:sz w:val="22"/>
          <w:szCs w:val="22"/>
          <w:lang w:val="en-GB"/>
        </w:rPr>
        <w:tab/>
      </w:r>
      <w:r w:rsidRPr="00014D45">
        <w:rPr>
          <w:rFonts w:cs="Arial"/>
          <w:sz w:val="22"/>
          <w:szCs w:val="22"/>
          <w:lang w:val="en-GB"/>
        </w:rPr>
        <w:tab/>
      </w:r>
      <w:r w:rsidRPr="00014D45">
        <w:rPr>
          <w:rFonts w:cs="Arial"/>
          <w:sz w:val="22"/>
          <w:szCs w:val="22"/>
          <w:lang w:val="en-GB"/>
        </w:rPr>
        <w:tab/>
      </w:r>
      <w:r w:rsidRPr="00014D45">
        <w:rPr>
          <w:rFonts w:cs="Arial"/>
          <w:sz w:val="22"/>
          <w:szCs w:val="22"/>
          <w:lang w:val="en-GB"/>
        </w:rPr>
        <w:tab/>
      </w:r>
      <w:r w:rsidRPr="00014D45">
        <w:rPr>
          <w:rFonts w:cs="Arial"/>
          <w:sz w:val="22"/>
          <w:szCs w:val="22"/>
          <w:lang w:val="en-GB"/>
        </w:rPr>
        <w:tab/>
      </w:r>
      <w:r w:rsidRPr="00014D45">
        <w:rPr>
          <w:rFonts w:cs="Arial"/>
          <w:sz w:val="22"/>
          <w:szCs w:val="22"/>
          <w:lang w:val="en-GB"/>
        </w:rPr>
        <w:tab/>
      </w:r>
      <w:r w:rsidRPr="00014D45">
        <w:rPr>
          <w:rFonts w:cs="Arial"/>
          <w:sz w:val="22"/>
          <w:szCs w:val="22"/>
          <w:lang w:val="en-GB"/>
        </w:rPr>
        <w:tab/>
      </w:r>
      <w:r w:rsidRPr="00014D45">
        <w:rPr>
          <w:rFonts w:cs="Arial"/>
          <w:sz w:val="22"/>
          <w:szCs w:val="22"/>
          <w:lang w:val="en-GB"/>
        </w:rPr>
        <w:tab/>
        <w:t>first name and surname, signature</w:t>
      </w:r>
    </w:p>
    <w:p w:rsidR="00A14E73" w:rsidRPr="0098793A" w:rsidRDefault="00A14E73" w:rsidP="00A14E73">
      <w:pPr>
        <w:jc w:val="center"/>
        <w:rPr>
          <w:rFonts w:cs="Arial"/>
          <w:sz w:val="22"/>
          <w:szCs w:val="22"/>
          <w:lang w:val="en-GB"/>
        </w:rPr>
      </w:pPr>
    </w:p>
    <w:sectPr w:rsidR="00A14E73" w:rsidRPr="0098793A" w:rsidSect="00E2530B">
      <w:headerReference w:type="default" r:id="rId7"/>
      <w:footerReference w:type="default" r:id="rId8"/>
      <w:pgSz w:w="11906" w:h="16838"/>
      <w:pgMar w:top="2269" w:right="851" w:bottom="1418" w:left="1276" w:header="709" w:footer="2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3D9" w:rsidRDefault="00D253D9">
      <w:r>
        <w:separator/>
      </w:r>
    </w:p>
  </w:endnote>
  <w:endnote w:type="continuationSeparator" w:id="0">
    <w:p w:rsidR="00D253D9" w:rsidRDefault="00D25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etaCE">
    <w:altName w:val="Times New Roman"/>
    <w:charset w:val="EE"/>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DAE" w:rsidRPr="00E2530B" w:rsidRDefault="007C5F33" w:rsidP="00E2530B">
    <w:pPr>
      <w:pStyle w:val="Zpat"/>
      <w:tabs>
        <w:tab w:val="clear" w:pos="4536"/>
        <w:tab w:val="clear" w:pos="9072"/>
      </w:tabs>
      <w:rPr>
        <w:rFonts w:ascii="MetaCE" w:hAnsi="MetaCE"/>
        <w:color w:val="1C4A91"/>
        <w:sz w:val="14"/>
        <w:szCs w:val="14"/>
      </w:rPr>
    </w:pPr>
    <w:r>
      <w:rPr>
        <w:noProof/>
        <w:sz w:val="16"/>
        <w:szCs w:val="16"/>
      </w:rPr>
      <w:drawing>
        <wp:inline distT="0" distB="0" distL="0" distR="0" wp14:anchorId="548DA077" wp14:editId="5851DB6E">
          <wp:extent cx="4951095" cy="920396"/>
          <wp:effectExtent l="0" t="0" r="1905" b="0"/>
          <wp:docPr id="1" name="obrázek 1" descr="logolink_OPVVV_cb_samot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ink_OPVVV_cb_samot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1095" cy="920396"/>
                  </a:xfrm>
                  <a:prstGeom prst="rect">
                    <a:avLst/>
                  </a:prstGeom>
                  <a:noFill/>
                  <a:ln>
                    <a:noFill/>
                  </a:ln>
                </pic:spPr>
              </pic:pic>
            </a:graphicData>
          </a:graphic>
        </wp:inline>
      </w:drawing>
    </w:r>
    <w:r>
      <w:rPr>
        <w:rFonts w:ascii="MetaCE" w:hAnsi="MetaCE"/>
        <w:color w:val="1C4A91"/>
        <w:sz w:val="14"/>
        <w:szCs w:val="14"/>
      </w:rPr>
      <w:t xml:space="preserve">              </w:t>
    </w:r>
    <w:r w:rsidR="00827DAE" w:rsidRPr="00E2530B">
      <w:rPr>
        <w:rFonts w:ascii="MetaCE" w:hAnsi="MetaCE"/>
        <w:color w:val="1C4A91"/>
        <w:sz w:val="14"/>
        <w:szCs w:val="14"/>
      </w:rPr>
      <w:t xml:space="preserve">Strana </w:t>
    </w:r>
    <w:r w:rsidR="00AB6878" w:rsidRPr="00E2530B">
      <w:rPr>
        <w:rFonts w:ascii="MetaCE" w:hAnsi="MetaCE"/>
        <w:color w:val="1C4A91"/>
        <w:sz w:val="14"/>
        <w:szCs w:val="14"/>
      </w:rPr>
      <w:fldChar w:fldCharType="begin"/>
    </w:r>
    <w:r w:rsidR="00827DAE" w:rsidRPr="00E2530B">
      <w:rPr>
        <w:rFonts w:ascii="MetaCE" w:hAnsi="MetaCE"/>
        <w:color w:val="1C4A91"/>
        <w:sz w:val="14"/>
        <w:szCs w:val="14"/>
      </w:rPr>
      <w:instrText xml:space="preserve"> PAGE </w:instrText>
    </w:r>
    <w:r w:rsidR="00AB6878" w:rsidRPr="00E2530B">
      <w:rPr>
        <w:rFonts w:ascii="MetaCE" w:hAnsi="MetaCE"/>
        <w:color w:val="1C4A91"/>
        <w:sz w:val="14"/>
        <w:szCs w:val="14"/>
      </w:rPr>
      <w:fldChar w:fldCharType="separate"/>
    </w:r>
    <w:r w:rsidR="0067136E">
      <w:rPr>
        <w:rFonts w:ascii="MetaCE" w:hAnsi="MetaCE"/>
        <w:noProof/>
        <w:color w:val="1C4A91"/>
        <w:sz w:val="14"/>
        <w:szCs w:val="14"/>
      </w:rPr>
      <w:t>1</w:t>
    </w:r>
    <w:r w:rsidR="00AB6878" w:rsidRPr="00E2530B">
      <w:rPr>
        <w:rFonts w:ascii="MetaCE" w:hAnsi="MetaCE"/>
        <w:color w:val="1C4A91"/>
        <w:sz w:val="14"/>
        <w:szCs w:val="14"/>
      </w:rPr>
      <w:fldChar w:fldCharType="end"/>
    </w:r>
    <w:r w:rsidR="00827DAE" w:rsidRPr="00E2530B">
      <w:rPr>
        <w:rFonts w:ascii="MetaCE" w:hAnsi="MetaCE"/>
        <w:color w:val="1C4A91"/>
        <w:sz w:val="14"/>
        <w:szCs w:val="14"/>
      </w:rPr>
      <w:t xml:space="preserve"> (celkem </w:t>
    </w:r>
    <w:r w:rsidR="00AB6878" w:rsidRPr="00E2530B">
      <w:rPr>
        <w:rFonts w:ascii="MetaCE" w:hAnsi="MetaCE"/>
        <w:color w:val="1C4A91"/>
        <w:sz w:val="14"/>
        <w:szCs w:val="14"/>
      </w:rPr>
      <w:fldChar w:fldCharType="begin"/>
    </w:r>
    <w:r w:rsidR="00827DAE" w:rsidRPr="00E2530B">
      <w:rPr>
        <w:rFonts w:ascii="MetaCE" w:hAnsi="MetaCE"/>
        <w:color w:val="1C4A91"/>
        <w:sz w:val="14"/>
        <w:szCs w:val="14"/>
      </w:rPr>
      <w:instrText xml:space="preserve"> NUMPAGES </w:instrText>
    </w:r>
    <w:r w:rsidR="00AB6878" w:rsidRPr="00E2530B">
      <w:rPr>
        <w:rFonts w:ascii="MetaCE" w:hAnsi="MetaCE"/>
        <w:color w:val="1C4A91"/>
        <w:sz w:val="14"/>
        <w:szCs w:val="14"/>
      </w:rPr>
      <w:fldChar w:fldCharType="separate"/>
    </w:r>
    <w:r w:rsidR="0067136E">
      <w:rPr>
        <w:rFonts w:ascii="MetaCE" w:hAnsi="MetaCE"/>
        <w:noProof/>
        <w:color w:val="1C4A91"/>
        <w:sz w:val="14"/>
        <w:szCs w:val="14"/>
      </w:rPr>
      <w:t>2</w:t>
    </w:r>
    <w:r w:rsidR="00AB6878" w:rsidRPr="00E2530B">
      <w:rPr>
        <w:rFonts w:ascii="MetaCE" w:hAnsi="MetaCE"/>
        <w:color w:val="1C4A91"/>
        <w:sz w:val="14"/>
        <w:szCs w:val="14"/>
      </w:rPr>
      <w:fldChar w:fldCharType="end"/>
    </w:r>
    <w:r w:rsidR="00827DAE" w:rsidRPr="00E2530B">
      <w:rPr>
        <w:rFonts w:ascii="MetaCE" w:hAnsi="MetaCE"/>
        <w:color w:val="1C4A91"/>
        <w:sz w:val="14"/>
        <w:szCs w:val="14"/>
      </w:rPr>
      <w:t>)</w:t>
    </w:r>
  </w:p>
  <w:p w:rsidR="00827DAE" w:rsidRPr="00827DAE" w:rsidRDefault="00827DAE" w:rsidP="00827DAE">
    <w:pPr>
      <w:pStyle w:val="Zpat"/>
      <w:tabs>
        <w:tab w:val="clear" w:pos="4536"/>
        <w:tab w:val="clear" w:pos="9072"/>
        <w:tab w:val="right" w:pos="7200"/>
      </w:tabs>
      <w:rPr>
        <w:rFonts w:ascii="MetaCE" w:hAnsi="MetaCE"/>
        <w:sz w:val="18"/>
        <w:szCs w:val="18"/>
      </w:rPr>
    </w:pPr>
  </w:p>
  <w:p w:rsidR="00827DAE" w:rsidRPr="00827DAE" w:rsidRDefault="00827DAE" w:rsidP="00827DAE">
    <w:pPr>
      <w:pStyle w:val="Zpat"/>
      <w:tabs>
        <w:tab w:val="clear" w:pos="4536"/>
        <w:tab w:val="clear" w:pos="9072"/>
        <w:tab w:val="right" w:pos="7200"/>
      </w:tabs>
      <w:rPr>
        <w:rFonts w:ascii="MetaCE" w:hAnsi="MetaCE"/>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3D9" w:rsidRDefault="00D253D9">
      <w:r>
        <w:separator/>
      </w:r>
    </w:p>
  </w:footnote>
  <w:footnote w:type="continuationSeparator" w:id="0">
    <w:p w:rsidR="00D253D9" w:rsidRDefault="00D25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169" w:rsidRPr="000A1108" w:rsidRDefault="001F0794" w:rsidP="00275C64">
    <w:pPr>
      <w:pStyle w:val="Zhlav"/>
      <w:jc w:val="right"/>
    </w:pPr>
    <w:r>
      <w:rPr>
        <w:noProof/>
        <w:sz w:val="16"/>
        <w:szCs w:val="16"/>
      </w:rPr>
      <w:drawing>
        <wp:anchor distT="0" distB="0" distL="114300" distR="114300" simplePos="0" relativeHeight="251659264" behindDoc="1" locked="0" layoutInCell="1" allowOverlap="1" wp14:anchorId="4CF273D5" wp14:editId="0C529A62">
          <wp:simplePos x="0" y="0"/>
          <wp:positionH relativeFrom="page">
            <wp:align>right</wp:align>
          </wp:positionH>
          <wp:positionV relativeFrom="page">
            <wp:align>top</wp:align>
          </wp:positionV>
          <wp:extent cx="7562850" cy="10706100"/>
          <wp:effectExtent l="0" t="0" r="0" b="0"/>
          <wp:wrapNone/>
          <wp:docPr id="2" name="obrázek 1" descr="Popis: DP_UJ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DP_UJE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0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94A37"/>
    <w:multiLevelType w:val="hybridMultilevel"/>
    <w:tmpl w:val="10C84796"/>
    <w:lvl w:ilvl="0" w:tplc="1472DF1E">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F7C64C2"/>
    <w:multiLevelType w:val="hybridMultilevel"/>
    <w:tmpl w:val="4B72EC68"/>
    <w:lvl w:ilvl="0" w:tplc="32C64CD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EE93DAC"/>
    <w:multiLevelType w:val="hybridMultilevel"/>
    <w:tmpl w:val="C8224B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EE07D46"/>
    <w:multiLevelType w:val="hybridMultilevel"/>
    <w:tmpl w:val="F96C29A4"/>
    <w:lvl w:ilvl="0" w:tplc="1C428252">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3101B3"/>
    <w:multiLevelType w:val="hybridMultilevel"/>
    <w:tmpl w:val="9F44972C"/>
    <w:lvl w:ilvl="0" w:tplc="3A22991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AAF1A1F"/>
    <w:multiLevelType w:val="multilevel"/>
    <w:tmpl w:val="0A84ED04"/>
    <w:lvl w:ilvl="0">
      <w:start w:val="1"/>
      <w:numFmt w:val="decimal"/>
      <w:pStyle w:val="Textodstavce"/>
      <w:isLgl/>
      <w:lvlText w:val="(%1)"/>
      <w:lvlJc w:val="left"/>
      <w:pPr>
        <w:tabs>
          <w:tab w:val="num" w:pos="782"/>
        </w:tabs>
        <w:ind w:left="0" w:firstLine="425"/>
      </w:pPr>
      <w:rPr>
        <w:rFonts w:hint="default"/>
      </w:rPr>
    </w:lvl>
    <w:lvl w:ilvl="1">
      <w:start w:val="2"/>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3"/>
  </w:num>
  <w:num w:numId="2">
    <w:abstractNumId w:val="0"/>
  </w:num>
  <w:num w:numId="3">
    <w:abstractNumId w:val="4"/>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BCC"/>
    <w:rsid w:val="000013DF"/>
    <w:rsid w:val="00012711"/>
    <w:rsid w:val="00014D45"/>
    <w:rsid w:val="00037918"/>
    <w:rsid w:val="000531A8"/>
    <w:rsid w:val="00083870"/>
    <w:rsid w:val="000940FA"/>
    <w:rsid w:val="000A1108"/>
    <w:rsid w:val="000B290C"/>
    <w:rsid w:val="000B52FA"/>
    <w:rsid w:val="000B7169"/>
    <w:rsid w:val="00106436"/>
    <w:rsid w:val="00127253"/>
    <w:rsid w:val="00177F1C"/>
    <w:rsid w:val="001821CC"/>
    <w:rsid w:val="00183BCD"/>
    <w:rsid w:val="00185397"/>
    <w:rsid w:val="001958A9"/>
    <w:rsid w:val="001B1390"/>
    <w:rsid w:val="001D1140"/>
    <w:rsid w:val="001E1476"/>
    <w:rsid w:val="001F0794"/>
    <w:rsid w:val="0024294B"/>
    <w:rsid w:val="00243398"/>
    <w:rsid w:val="002447C2"/>
    <w:rsid w:val="00252DFD"/>
    <w:rsid w:val="00275C64"/>
    <w:rsid w:val="00280FE1"/>
    <w:rsid w:val="00283D4C"/>
    <w:rsid w:val="00284A31"/>
    <w:rsid w:val="00301E2E"/>
    <w:rsid w:val="00317B80"/>
    <w:rsid w:val="003271A2"/>
    <w:rsid w:val="0033119B"/>
    <w:rsid w:val="00332720"/>
    <w:rsid w:val="00333DE8"/>
    <w:rsid w:val="00336B83"/>
    <w:rsid w:val="003543C8"/>
    <w:rsid w:val="00390BF7"/>
    <w:rsid w:val="003E10C6"/>
    <w:rsid w:val="003E208F"/>
    <w:rsid w:val="003E3C9B"/>
    <w:rsid w:val="003E5B4C"/>
    <w:rsid w:val="003F6431"/>
    <w:rsid w:val="00400DED"/>
    <w:rsid w:val="00423FB7"/>
    <w:rsid w:val="004436D9"/>
    <w:rsid w:val="00455CED"/>
    <w:rsid w:val="00480EFE"/>
    <w:rsid w:val="00482B98"/>
    <w:rsid w:val="004A0EBD"/>
    <w:rsid w:val="004A5EC7"/>
    <w:rsid w:val="004C2749"/>
    <w:rsid w:val="004D5609"/>
    <w:rsid w:val="00513090"/>
    <w:rsid w:val="00513EA2"/>
    <w:rsid w:val="00552347"/>
    <w:rsid w:val="00554871"/>
    <w:rsid w:val="00580933"/>
    <w:rsid w:val="005A1405"/>
    <w:rsid w:val="005A719C"/>
    <w:rsid w:val="005B7231"/>
    <w:rsid w:val="005D3A1F"/>
    <w:rsid w:val="005D5B16"/>
    <w:rsid w:val="005F1EF1"/>
    <w:rsid w:val="005F4971"/>
    <w:rsid w:val="00605CD6"/>
    <w:rsid w:val="00621BEE"/>
    <w:rsid w:val="006233C4"/>
    <w:rsid w:val="0063426F"/>
    <w:rsid w:val="00663F28"/>
    <w:rsid w:val="00666924"/>
    <w:rsid w:val="00666EB4"/>
    <w:rsid w:val="0067136E"/>
    <w:rsid w:val="00680E13"/>
    <w:rsid w:val="00690B65"/>
    <w:rsid w:val="00693295"/>
    <w:rsid w:val="006B7229"/>
    <w:rsid w:val="006C47B8"/>
    <w:rsid w:val="006D219C"/>
    <w:rsid w:val="00706C1F"/>
    <w:rsid w:val="00761604"/>
    <w:rsid w:val="0076247E"/>
    <w:rsid w:val="00771B4B"/>
    <w:rsid w:val="00774197"/>
    <w:rsid w:val="007A00CE"/>
    <w:rsid w:val="007B0270"/>
    <w:rsid w:val="007C5F33"/>
    <w:rsid w:val="007D36A3"/>
    <w:rsid w:val="0080026C"/>
    <w:rsid w:val="00827DAE"/>
    <w:rsid w:val="008501A5"/>
    <w:rsid w:val="008534FA"/>
    <w:rsid w:val="008575B8"/>
    <w:rsid w:val="00864051"/>
    <w:rsid w:val="0087513B"/>
    <w:rsid w:val="008842DE"/>
    <w:rsid w:val="008A2A0E"/>
    <w:rsid w:val="008C4954"/>
    <w:rsid w:val="008C5BCE"/>
    <w:rsid w:val="008E3775"/>
    <w:rsid w:val="00912E27"/>
    <w:rsid w:val="009178AD"/>
    <w:rsid w:val="0092421F"/>
    <w:rsid w:val="0098793A"/>
    <w:rsid w:val="00992BCC"/>
    <w:rsid w:val="009A28BD"/>
    <w:rsid w:val="009E5790"/>
    <w:rsid w:val="009E6A9A"/>
    <w:rsid w:val="00A0192F"/>
    <w:rsid w:val="00A03045"/>
    <w:rsid w:val="00A10BB8"/>
    <w:rsid w:val="00A14E73"/>
    <w:rsid w:val="00A61019"/>
    <w:rsid w:val="00A673D0"/>
    <w:rsid w:val="00AB217F"/>
    <w:rsid w:val="00AB2B38"/>
    <w:rsid w:val="00AB6878"/>
    <w:rsid w:val="00AD2860"/>
    <w:rsid w:val="00AE5436"/>
    <w:rsid w:val="00AE7004"/>
    <w:rsid w:val="00AF39F6"/>
    <w:rsid w:val="00AF6301"/>
    <w:rsid w:val="00B132F5"/>
    <w:rsid w:val="00B32DD2"/>
    <w:rsid w:val="00B71BAB"/>
    <w:rsid w:val="00BD4FDD"/>
    <w:rsid w:val="00BE4A30"/>
    <w:rsid w:val="00C0688C"/>
    <w:rsid w:val="00C26186"/>
    <w:rsid w:val="00C35BCE"/>
    <w:rsid w:val="00C40EF9"/>
    <w:rsid w:val="00C5365E"/>
    <w:rsid w:val="00C864AE"/>
    <w:rsid w:val="00C8658D"/>
    <w:rsid w:val="00C95F60"/>
    <w:rsid w:val="00CB374F"/>
    <w:rsid w:val="00CD60AD"/>
    <w:rsid w:val="00CE66B6"/>
    <w:rsid w:val="00D253D9"/>
    <w:rsid w:val="00D465E1"/>
    <w:rsid w:val="00D738B7"/>
    <w:rsid w:val="00DA33F1"/>
    <w:rsid w:val="00E164FB"/>
    <w:rsid w:val="00E175FB"/>
    <w:rsid w:val="00E2530B"/>
    <w:rsid w:val="00E55E1C"/>
    <w:rsid w:val="00E71597"/>
    <w:rsid w:val="00E719C8"/>
    <w:rsid w:val="00EC4DB1"/>
    <w:rsid w:val="00EC5C35"/>
    <w:rsid w:val="00ED0D15"/>
    <w:rsid w:val="00EE6520"/>
    <w:rsid w:val="00EF3235"/>
    <w:rsid w:val="00F0587F"/>
    <w:rsid w:val="00F066B9"/>
    <w:rsid w:val="00F701A2"/>
    <w:rsid w:val="00F77A62"/>
    <w:rsid w:val="00FA292B"/>
    <w:rsid w:val="00FB79A9"/>
    <w:rsid w:val="00FD608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0EFE"/>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75C64"/>
    <w:pPr>
      <w:tabs>
        <w:tab w:val="center" w:pos="4536"/>
        <w:tab w:val="right" w:pos="9072"/>
      </w:tabs>
    </w:pPr>
  </w:style>
  <w:style w:type="paragraph" w:styleId="Zpat">
    <w:name w:val="footer"/>
    <w:basedOn w:val="Normln"/>
    <w:link w:val="ZpatChar"/>
    <w:uiPriority w:val="99"/>
    <w:rsid w:val="00275C64"/>
    <w:pPr>
      <w:tabs>
        <w:tab w:val="center" w:pos="4536"/>
        <w:tab w:val="right" w:pos="9072"/>
      </w:tabs>
    </w:pPr>
  </w:style>
  <w:style w:type="paragraph" w:styleId="Textbubliny">
    <w:name w:val="Balloon Text"/>
    <w:basedOn w:val="Normln"/>
    <w:semiHidden/>
    <w:rsid w:val="008534FA"/>
    <w:rPr>
      <w:rFonts w:ascii="Tahoma" w:hAnsi="Tahoma" w:cs="Tahoma"/>
      <w:sz w:val="16"/>
      <w:szCs w:val="16"/>
    </w:rPr>
  </w:style>
  <w:style w:type="paragraph" w:customStyle="1" w:styleId="Normln-hlavika">
    <w:name w:val="Normální - hlavička"/>
    <w:basedOn w:val="Normln"/>
    <w:rsid w:val="00480EFE"/>
    <w:rPr>
      <w:color w:val="1C4A91"/>
      <w:sz w:val="18"/>
    </w:rPr>
  </w:style>
  <w:style w:type="paragraph" w:customStyle="1" w:styleId="Normlnadresa">
    <w:name w:val="Normální adresa"/>
    <w:basedOn w:val="Normln-hlavika"/>
    <w:rsid w:val="00480EFE"/>
    <w:rPr>
      <w:sz w:val="20"/>
    </w:rPr>
  </w:style>
  <w:style w:type="character" w:customStyle="1" w:styleId="ZpatChar">
    <w:name w:val="Zápatí Char"/>
    <w:link w:val="Zpat"/>
    <w:uiPriority w:val="99"/>
    <w:locked/>
    <w:rsid w:val="00C8658D"/>
    <w:rPr>
      <w:rFonts w:ascii="Arial" w:hAnsi="Arial"/>
      <w:szCs w:val="24"/>
    </w:rPr>
  </w:style>
  <w:style w:type="paragraph" w:styleId="Odstavecseseznamem">
    <w:name w:val="List Paragraph"/>
    <w:basedOn w:val="Normln"/>
    <w:uiPriority w:val="34"/>
    <w:qFormat/>
    <w:rsid w:val="00F701A2"/>
    <w:pPr>
      <w:ind w:left="720"/>
      <w:contextualSpacing/>
    </w:pPr>
    <w:rPr>
      <w:rFonts w:ascii="Times New Roman" w:eastAsiaTheme="minorHAnsi" w:hAnsi="Times New Roman" w:cstheme="minorBidi"/>
      <w:sz w:val="24"/>
      <w:szCs w:val="22"/>
      <w:lang w:eastAsia="en-US"/>
    </w:rPr>
  </w:style>
  <w:style w:type="table" w:styleId="Mkatabulky">
    <w:name w:val="Table Grid"/>
    <w:basedOn w:val="Normlntabulka"/>
    <w:rsid w:val="00EC4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rsid w:val="00AB2B38"/>
    <w:pPr>
      <w:spacing w:after="120" w:line="480" w:lineRule="auto"/>
    </w:pPr>
    <w:rPr>
      <w:rFonts w:ascii="Courier New" w:hAnsi="Courier New" w:cs="Courier New"/>
      <w:sz w:val="16"/>
    </w:rPr>
  </w:style>
  <w:style w:type="character" w:customStyle="1" w:styleId="Zkladntext2Char">
    <w:name w:val="Základní text 2 Char"/>
    <w:basedOn w:val="Standardnpsmoodstavce"/>
    <w:link w:val="Zkladntext2"/>
    <w:uiPriority w:val="99"/>
    <w:rsid w:val="00AB2B38"/>
    <w:rPr>
      <w:rFonts w:ascii="Courier New" w:hAnsi="Courier New" w:cs="Courier New"/>
      <w:sz w:val="16"/>
      <w:szCs w:val="24"/>
    </w:rPr>
  </w:style>
  <w:style w:type="paragraph" w:customStyle="1" w:styleId="Textbodu">
    <w:name w:val="Text bodu"/>
    <w:basedOn w:val="Normln"/>
    <w:rsid w:val="00AB2B38"/>
    <w:pPr>
      <w:numPr>
        <w:ilvl w:val="2"/>
        <w:numId w:val="4"/>
      </w:numPr>
      <w:jc w:val="both"/>
      <w:outlineLvl w:val="8"/>
    </w:pPr>
    <w:rPr>
      <w:rFonts w:ascii="Times New Roman" w:hAnsi="Times New Roman"/>
      <w:sz w:val="24"/>
      <w:szCs w:val="20"/>
    </w:rPr>
  </w:style>
  <w:style w:type="paragraph" w:customStyle="1" w:styleId="Textpsmene">
    <w:name w:val="Text písmene"/>
    <w:basedOn w:val="Normln"/>
    <w:rsid w:val="00AB2B38"/>
    <w:pPr>
      <w:numPr>
        <w:ilvl w:val="1"/>
        <w:numId w:val="4"/>
      </w:numPr>
      <w:jc w:val="both"/>
      <w:outlineLvl w:val="7"/>
    </w:pPr>
    <w:rPr>
      <w:rFonts w:ascii="Times New Roman" w:hAnsi="Times New Roman"/>
      <w:sz w:val="24"/>
      <w:szCs w:val="20"/>
    </w:rPr>
  </w:style>
  <w:style w:type="paragraph" w:customStyle="1" w:styleId="Textodstavce">
    <w:name w:val="Text odstavce"/>
    <w:basedOn w:val="Normln"/>
    <w:rsid w:val="00AB2B38"/>
    <w:pPr>
      <w:numPr>
        <w:numId w:val="4"/>
      </w:numPr>
      <w:tabs>
        <w:tab w:val="left" w:pos="851"/>
      </w:tabs>
      <w:spacing w:before="120" w:after="120"/>
      <w:jc w:val="both"/>
      <w:outlineLvl w:val="6"/>
    </w:pPr>
    <w:rPr>
      <w:rFonts w:ascii="Times New Roman" w:hAnsi="Times New Roman"/>
      <w:sz w:val="24"/>
      <w:szCs w:val="20"/>
    </w:rPr>
  </w:style>
  <w:style w:type="paragraph" w:styleId="Textpoznpodarou">
    <w:name w:val="footnote text"/>
    <w:basedOn w:val="Normln"/>
    <w:link w:val="TextpoznpodarouChar"/>
    <w:rsid w:val="00AB2B38"/>
    <w:pPr>
      <w:tabs>
        <w:tab w:val="left" w:pos="425"/>
      </w:tabs>
      <w:ind w:left="425" w:hanging="425"/>
      <w:jc w:val="both"/>
    </w:pPr>
    <w:rPr>
      <w:rFonts w:ascii="Times New Roman" w:hAnsi="Times New Roman"/>
      <w:szCs w:val="20"/>
    </w:rPr>
  </w:style>
  <w:style w:type="character" w:customStyle="1" w:styleId="TextpoznpodarouChar">
    <w:name w:val="Text pozn. pod čarou Char"/>
    <w:basedOn w:val="Standardnpsmoodstavce"/>
    <w:link w:val="Textpoznpodarou"/>
    <w:rsid w:val="00AB2B38"/>
  </w:style>
  <w:style w:type="character" w:styleId="Znakapoznpodarou">
    <w:name w:val="footnote reference"/>
    <w:rsid w:val="00AB2B38"/>
    <w:rPr>
      <w:vertAlign w:val="superscript"/>
    </w:rPr>
  </w:style>
  <w:style w:type="paragraph" w:styleId="Zkladntext">
    <w:name w:val="Body Text"/>
    <w:basedOn w:val="Normln"/>
    <w:link w:val="ZkladntextChar"/>
    <w:semiHidden/>
    <w:unhideWhenUsed/>
    <w:rsid w:val="00BE4A30"/>
    <w:pPr>
      <w:spacing w:after="120"/>
    </w:pPr>
  </w:style>
  <w:style w:type="character" w:customStyle="1" w:styleId="ZkladntextChar">
    <w:name w:val="Základní text Char"/>
    <w:basedOn w:val="Standardnpsmoodstavce"/>
    <w:link w:val="Zkladntext"/>
    <w:semiHidden/>
    <w:rsid w:val="00BE4A30"/>
    <w:rPr>
      <w:rFonts w:ascii="Arial" w:hAnsi="Arial"/>
      <w:szCs w:val="24"/>
    </w:rPr>
  </w:style>
  <w:style w:type="paragraph" w:customStyle="1" w:styleId="odsazfurt">
    <w:name w:val="odsaz furt"/>
    <w:basedOn w:val="Normln"/>
    <w:qFormat/>
    <w:rsid w:val="008501A5"/>
    <w:pPr>
      <w:ind w:left="284"/>
      <w:jc w:val="both"/>
    </w:pPr>
    <w:rPr>
      <w:rFonts w:ascii="Times New Roman" w:hAnsi="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4052</Characters>
  <Application>Microsoft Office Word</Application>
  <DocSecurity>4</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2020-01-10T08:38:00Z</dcterms:created>
  <dcterms:modified xsi:type="dcterms:W3CDTF">2020-01-10T08:38:00Z</dcterms:modified>
</cp:coreProperties>
</file>