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34B" w:rsidRPr="009F2B22" w:rsidRDefault="0024634B" w:rsidP="009E614F"/>
    <w:p w:rsidR="0024634B" w:rsidRPr="009F2B22" w:rsidRDefault="0024634B" w:rsidP="009E614F"/>
    <w:p w:rsidR="00776040" w:rsidRPr="009F2B22" w:rsidRDefault="00776040" w:rsidP="009E614F"/>
    <w:p w:rsidR="00EE61AF" w:rsidRPr="009F2B22" w:rsidRDefault="00EE61AF" w:rsidP="009E614F"/>
    <w:p w:rsidR="0024634B" w:rsidRPr="009F2B22" w:rsidRDefault="0024634B" w:rsidP="00425C35">
      <w:pPr>
        <w:pBdr>
          <w:top w:val="single" w:sz="2" w:space="1" w:color="auto"/>
        </w:pBdr>
      </w:pPr>
    </w:p>
    <w:p w:rsidR="00D220FC" w:rsidRPr="009F2B22" w:rsidRDefault="00D220FC" w:rsidP="009E614F"/>
    <w:p w:rsidR="0024634B" w:rsidRPr="009F2B22" w:rsidRDefault="0024634B" w:rsidP="009E614F"/>
    <w:p w:rsidR="0024634B" w:rsidRPr="009F2B22" w:rsidRDefault="0024634B" w:rsidP="009E614F">
      <w:pPr>
        <w:jc w:val="center"/>
      </w:pPr>
    </w:p>
    <w:p w:rsidR="00425C35" w:rsidRPr="009F2B22" w:rsidRDefault="00425C35" w:rsidP="009E614F">
      <w:pPr>
        <w:jc w:val="center"/>
      </w:pPr>
    </w:p>
    <w:p w:rsidR="00E00F84" w:rsidRPr="009F2B22" w:rsidRDefault="00E00F84" w:rsidP="009E614F">
      <w:pPr>
        <w:pStyle w:val="Zhlav"/>
        <w:tabs>
          <w:tab w:val="clear" w:pos="4536"/>
          <w:tab w:val="clear" w:pos="9072"/>
        </w:tabs>
        <w:jc w:val="center"/>
        <w:rPr>
          <w:rFonts w:cs="Arial"/>
          <w:b/>
          <w:sz w:val="36"/>
          <w:szCs w:val="36"/>
        </w:rPr>
      </w:pPr>
    </w:p>
    <w:p w:rsidR="00E00F84" w:rsidRPr="009F2B22" w:rsidRDefault="00E00F84" w:rsidP="009E614F">
      <w:pPr>
        <w:pStyle w:val="Zhlav"/>
        <w:tabs>
          <w:tab w:val="clear" w:pos="4536"/>
          <w:tab w:val="clear" w:pos="9072"/>
        </w:tabs>
        <w:jc w:val="center"/>
        <w:rPr>
          <w:rFonts w:cs="Arial"/>
          <w:b/>
          <w:sz w:val="36"/>
          <w:szCs w:val="36"/>
        </w:rPr>
      </w:pPr>
    </w:p>
    <w:p w:rsidR="00E00F84" w:rsidRPr="009F2B22" w:rsidRDefault="00E00F84" w:rsidP="009E614F">
      <w:pPr>
        <w:pStyle w:val="Zhlav"/>
        <w:tabs>
          <w:tab w:val="clear" w:pos="4536"/>
          <w:tab w:val="clear" w:pos="9072"/>
        </w:tabs>
        <w:jc w:val="center"/>
        <w:rPr>
          <w:rFonts w:cs="Arial"/>
          <w:b/>
          <w:sz w:val="36"/>
          <w:szCs w:val="36"/>
        </w:rPr>
      </w:pPr>
    </w:p>
    <w:p w:rsidR="00B93931" w:rsidRPr="009F2B22" w:rsidRDefault="00B93931" w:rsidP="009E614F">
      <w:pPr>
        <w:pStyle w:val="Zhlav"/>
        <w:tabs>
          <w:tab w:val="clear" w:pos="4536"/>
          <w:tab w:val="clear" w:pos="9072"/>
        </w:tabs>
        <w:jc w:val="center"/>
        <w:rPr>
          <w:rFonts w:cs="Arial"/>
          <w:b/>
          <w:sz w:val="36"/>
          <w:szCs w:val="36"/>
        </w:rPr>
      </w:pPr>
    </w:p>
    <w:p w:rsidR="00E00F84" w:rsidRPr="009F2B22" w:rsidRDefault="00E00F84" w:rsidP="009E614F">
      <w:pPr>
        <w:pStyle w:val="Zhlav"/>
        <w:tabs>
          <w:tab w:val="clear" w:pos="4536"/>
          <w:tab w:val="clear" w:pos="9072"/>
        </w:tabs>
        <w:jc w:val="center"/>
        <w:rPr>
          <w:rFonts w:cs="Arial"/>
          <w:b/>
          <w:sz w:val="36"/>
          <w:szCs w:val="36"/>
        </w:rPr>
      </w:pPr>
    </w:p>
    <w:p w:rsidR="00283A2A" w:rsidRPr="009F2B22" w:rsidRDefault="004A2163" w:rsidP="009E614F">
      <w:pPr>
        <w:jc w:val="center"/>
      </w:pPr>
      <w:r w:rsidRPr="009F2B22">
        <w:rPr>
          <w:b/>
          <w:sz w:val="48"/>
          <w:szCs w:val="48"/>
        </w:rPr>
        <w:t xml:space="preserve">U21 – UJEP Výstavba výukových prostor Fakulty zdravotnických studií </w:t>
      </w:r>
    </w:p>
    <w:p w:rsidR="00283A2A" w:rsidRPr="009F2B22" w:rsidRDefault="00283A2A" w:rsidP="009E614F">
      <w:pPr>
        <w:jc w:val="center"/>
      </w:pPr>
    </w:p>
    <w:p w:rsidR="00F03F4D" w:rsidRPr="009F2B22" w:rsidRDefault="00F03F4D" w:rsidP="00F03F4D">
      <w:pPr>
        <w:jc w:val="center"/>
      </w:pPr>
      <w:r w:rsidRPr="009F2B22">
        <w:t xml:space="preserve">Projektová dokumentace pro </w:t>
      </w:r>
      <w:r w:rsidR="00DD386E">
        <w:t>provádění stavby</w:t>
      </w:r>
    </w:p>
    <w:p w:rsidR="0024634B" w:rsidRPr="009F2B22" w:rsidRDefault="0024634B" w:rsidP="009E614F">
      <w:pPr>
        <w:jc w:val="center"/>
      </w:pPr>
    </w:p>
    <w:p w:rsidR="00F03F4D" w:rsidRPr="009F2B22" w:rsidRDefault="00F03F4D" w:rsidP="009E614F">
      <w:pPr>
        <w:jc w:val="center"/>
      </w:pPr>
    </w:p>
    <w:p w:rsidR="0024634B" w:rsidRPr="009F2B22" w:rsidRDefault="0024634B" w:rsidP="009E614F">
      <w:pPr>
        <w:jc w:val="center"/>
      </w:pPr>
    </w:p>
    <w:p w:rsidR="0024634B" w:rsidRPr="009F2B22" w:rsidRDefault="00F746EF" w:rsidP="0028477E">
      <w:pPr>
        <w:shd w:val="clear" w:color="auto" w:fill="D9D9D9" w:themeFill="background1" w:themeFillShade="D9"/>
        <w:jc w:val="center"/>
        <w:rPr>
          <w:b/>
          <w:sz w:val="32"/>
          <w:szCs w:val="32"/>
        </w:rPr>
      </w:pPr>
      <w:bookmarkStart w:id="0" w:name="_Toc352068433"/>
      <w:r w:rsidRPr="009F2B22">
        <w:rPr>
          <w:b/>
          <w:sz w:val="32"/>
          <w:szCs w:val="32"/>
        </w:rPr>
        <w:t>B</w:t>
      </w:r>
      <w:r w:rsidR="003C1E33" w:rsidRPr="009F2B22">
        <w:rPr>
          <w:b/>
          <w:sz w:val="32"/>
          <w:szCs w:val="32"/>
        </w:rPr>
        <w:t>.</w:t>
      </w:r>
      <w:r w:rsidR="0024634B" w:rsidRPr="009F2B22">
        <w:rPr>
          <w:b/>
          <w:sz w:val="32"/>
          <w:szCs w:val="32"/>
        </w:rPr>
        <w:t xml:space="preserve"> </w:t>
      </w:r>
      <w:r w:rsidRPr="009F2B22">
        <w:rPr>
          <w:b/>
          <w:sz w:val="32"/>
          <w:szCs w:val="32"/>
        </w:rPr>
        <w:t>Souhrnná technická zpráva</w:t>
      </w:r>
      <w:bookmarkEnd w:id="0"/>
    </w:p>
    <w:p w:rsidR="0024634B" w:rsidRPr="009F2B22" w:rsidRDefault="0024634B" w:rsidP="009E614F">
      <w:pPr>
        <w:jc w:val="center"/>
        <w:rPr>
          <w:shd w:val="clear" w:color="auto" w:fill="FFFF00"/>
        </w:rPr>
      </w:pPr>
    </w:p>
    <w:p w:rsidR="00E162BC" w:rsidRPr="009F2B22" w:rsidRDefault="00E162BC" w:rsidP="009E614F">
      <w:pPr>
        <w:rPr>
          <w:shd w:val="clear" w:color="auto" w:fill="FFFF00"/>
        </w:rPr>
      </w:pPr>
    </w:p>
    <w:p w:rsidR="00DF27C3" w:rsidRPr="009F2B22" w:rsidRDefault="00DF27C3" w:rsidP="009E614F">
      <w:pPr>
        <w:rPr>
          <w:shd w:val="clear" w:color="auto" w:fill="FFFF00"/>
        </w:rPr>
      </w:pPr>
    </w:p>
    <w:p w:rsidR="00DF27C3" w:rsidRPr="009F2B22" w:rsidRDefault="00DF27C3" w:rsidP="009E614F">
      <w:pPr>
        <w:rPr>
          <w:shd w:val="clear" w:color="auto" w:fill="FFFF00"/>
        </w:rPr>
      </w:pPr>
    </w:p>
    <w:p w:rsidR="00372E48" w:rsidRPr="009F2B22" w:rsidRDefault="00372E48" w:rsidP="009E614F">
      <w:pPr>
        <w:rPr>
          <w:shd w:val="clear" w:color="auto" w:fill="FFFF00"/>
        </w:rPr>
      </w:pPr>
    </w:p>
    <w:p w:rsidR="008D1459" w:rsidRPr="009F2B22" w:rsidRDefault="008D1459" w:rsidP="009E614F">
      <w:pPr>
        <w:rPr>
          <w:shd w:val="clear" w:color="auto" w:fill="FFFF00"/>
        </w:rPr>
      </w:pPr>
    </w:p>
    <w:p w:rsidR="008D1459" w:rsidRPr="009F2B22" w:rsidRDefault="008D1459" w:rsidP="009E614F">
      <w:pPr>
        <w:rPr>
          <w:shd w:val="clear" w:color="auto" w:fill="FFFF00"/>
        </w:rPr>
      </w:pPr>
    </w:p>
    <w:p w:rsidR="008D1459" w:rsidRPr="009F2B22" w:rsidRDefault="008D1459" w:rsidP="009E614F">
      <w:pPr>
        <w:rPr>
          <w:shd w:val="clear" w:color="auto" w:fill="FFFF00"/>
        </w:rPr>
      </w:pPr>
    </w:p>
    <w:p w:rsidR="00616B80" w:rsidRPr="009F2B22" w:rsidRDefault="00616B80" w:rsidP="009E614F">
      <w:pPr>
        <w:rPr>
          <w:shd w:val="clear" w:color="auto" w:fill="FFFF00"/>
        </w:rPr>
      </w:pPr>
    </w:p>
    <w:p w:rsidR="00F03F4D" w:rsidRPr="009F2B22" w:rsidRDefault="00F03F4D" w:rsidP="009E614F">
      <w:pPr>
        <w:rPr>
          <w:shd w:val="clear" w:color="auto" w:fill="FFFF00"/>
        </w:rPr>
      </w:pPr>
    </w:p>
    <w:p w:rsidR="00563F1D" w:rsidRPr="009F2B22" w:rsidRDefault="00563F1D" w:rsidP="009E614F">
      <w:pPr>
        <w:rPr>
          <w:shd w:val="clear" w:color="auto" w:fill="FFFF00"/>
        </w:rPr>
      </w:pPr>
    </w:p>
    <w:p w:rsidR="009308C7" w:rsidRPr="009F2B22" w:rsidRDefault="009308C7" w:rsidP="00616B80">
      <w:pPr>
        <w:rPr>
          <w:shd w:val="clear" w:color="auto" w:fill="FFFF00"/>
        </w:rPr>
      </w:pPr>
    </w:p>
    <w:p w:rsidR="009308C7" w:rsidRPr="009F2B22" w:rsidRDefault="009308C7" w:rsidP="00E8404B">
      <w:pPr>
        <w:pBdr>
          <w:top w:val="single" w:sz="2" w:space="1" w:color="auto"/>
        </w:pBdr>
        <w:rPr>
          <w:shd w:val="clear" w:color="auto" w:fill="FFFF00"/>
        </w:rPr>
      </w:pPr>
    </w:p>
    <w:tbl>
      <w:tblPr>
        <w:tblW w:w="15548" w:type="dxa"/>
        <w:tblInd w:w="-81" w:type="dxa"/>
        <w:tblCellMar>
          <w:left w:w="70" w:type="dxa"/>
          <w:right w:w="70" w:type="dxa"/>
        </w:tblCellMar>
        <w:tblLook w:val="04A0"/>
      </w:tblPr>
      <w:tblGrid>
        <w:gridCol w:w="7212"/>
        <w:gridCol w:w="8634"/>
        <w:gridCol w:w="202"/>
        <w:gridCol w:w="202"/>
        <w:gridCol w:w="6346"/>
        <w:gridCol w:w="202"/>
        <w:gridCol w:w="6346"/>
      </w:tblGrid>
      <w:tr w:rsidR="00A01F0D" w:rsidRPr="009F2B22" w:rsidTr="00317470">
        <w:trPr>
          <w:trHeight w:val="285"/>
        </w:trPr>
        <w:tc>
          <w:tcPr>
            <w:tcW w:w="2250"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tblPr>
            <w:tblGrid>
              <w:gridCol w:w="1024"/>
              <w:gridCol w:w="1226"/>
              <w:gridCol w:w="360"/>
              <w:gridCol w:w="202"/>
              <w:gridCol w:w="6346"/>
              <w:gridCol w:w="202"/>
              <w:gridCol w:w="6346"/>
            </w:tblGrid>
            <w:tr w:rsidR="00F03F4D" w:rsidRPr="009F2B22" w:rsidTr="004A2163">
              <w:trPr>
                <w:trHeight w:val="285"/>
              </w:trPr>
              <w:tc>
                <w:tcPr>
                  <w:tcW w:w="2250" w:type="dxa"/>
                  <w:gridSpan w:val="2"/>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vAlign w:val="bottom"/>
                </w:tcPr>
                <w:p w:rsidR="00F03F4D" w:rsidRPr="009F2B22" w:rsidRDefault="00F03F4D" w:rsidP="00903727">
                  <w:pPr>
                    <w:suppressAutoHyphens w:val="0"/>
                    <w:ind w:firstLineChars="100" w:firstLine="220"/>
                    <w:rPr>
                      <w:lang w:eastAsia="cs-CZ"/>
                    </w:rPr>
                  </w:pPr>
                  <w:r w:rsidRPr="009F2B22">
                    <w:rPr>
                      <w:lang w:eastAsia="cs-CZ"/>
                    </w:rPr>
                    <w:t>1</w:t>
                  </w:r>
                  <w:r w:rsidR="004A2163" w:rsidRPr="009F2B22">
                    <w:rPr>
                      <w:lang w:eastAsia="cs-CZ"/>
                    </w:rPr>
                    <w:t>8</w:t>
                  </w:r>
                  <w:r w:rsidRPr="009F2B22">
                    <w:rPr>
                      <w:lang w:eastAsia="cs-CZ"/>
                    </w:rPr>
                    <w:t>-</w:t>
                  </w:r>
                  <w:r w:rsidR="004A2163" w:rsidRPr="009F2B22">
                    <w:rPr>
                      <w:lang w:eastAsia="cs-CZ"/>
                    </w:rPr>
                    <w:t>030</w:t>
                  </w:r>
                  <w:r w:rsidRPr="009F2B22">
                    <w:rPr>
                      <w:lang w:eastAsia="cs-CZ"/>
                    </w:rPr>
                    <w:t>-</w:t>
                  </w:r>
                  <w:r w:rsidR="00DD386E">
                    <w:rPr>
                      <w:lang w:eastAsia="cs-CZ"/>
                    </w:rPr>
                    <w:t>5</w:t>
                  </w:r>
                  <w:r w:rsidRPr="009F2B22">
                    <w:rPr>
                      <w:lang w:eastAsia="cs-CZ"/>
                    </w:rPr>
                    <w:t xml:space="preserve"> / </w:t>
                  </w:r>
                  <w:r w:rsidR="00C23055" w:rsidRPr="009F2B22">
                    <w:rPr>
                      <w:lang w:eastAsia="cs-CZ"/>
                    </w:rPr>
                    <w:t xml:space="preserve">B </w:t>
                  </w:r>
                  <w:r w:rsidR="004975E3">
                    <w:rPr>
                      <w:lang w:eastAsia="cs-CZ"/>
                    </w:rPr>
                    <w:t xml:space="preserve">/ </w:t>
                  </w:r>
                  <w:r w:rsidR="00DD386E">
                    <w:rPr>
                      <w:lang w:eastAsia="cs-CZ"/>
                    </w:rPr>
                    <w:t>r</w:t>
                  </w:r>
                  <w:r w:rsidR="004975E3">
                    <w:rPr>
                      <w:lang w:eastAsia="cs-CZ"/>
                    </w:rPr>
                    <w:t>02</w:t>
                  </w:r>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F03F4D" w:rsidRPr="009F2B22" w:rsidTr="004A2163">
              <w:trPr>
                <w:gridAfter w:val="1"/>
                <w:wAfter w:w="6346" w:type="dxa"/>
                <w:trHeight w:hRule="exact" w:val="85"/>
              </w:trPr>
              <w:tc>
                <w:tcPr>
                  <w:tcW w:w="1024" w:type="dxa"/>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p>
              </w:tc>
              <w:tc>
                <w:tcPr>
                  <w:tcW w:w="1226" w:type="dxa"/>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p>
              </w:tc>
              <w:tc>
                <w:tcPr>
                  <w:tcW w:w="360" w:type="dxa"/>
                  <w:tcBorders>
                    <w:top w:val="nil"/>
                    <w:left w:val="nil"/>
                    <w:bottom w:val="nil"/>
                    <w:right w:val="nil"/>
                  </w:tcBorders>
                  <w:vAlign w:val="bottom"/>
                </w:tcPr>
                <w:p w:rsidR="00F03F4D" w:rsidRPr="009F2B22" w:rsidRDefault="00F03F4D" w:rsidP="00903727">
                  <w:pPr>
                    <w:suppressAutoHyphens w:val="0"/>
                    <w:ind w:firstLineChars="100" w:firstLine="220"/>
                    <w:rPr>
                      <w:lang w:eastAsia="cs-CZ"/>
                    </w:rPr>
                  </w:pPr>
                  <w:r w:rsidRPr="009F2B22">
                    <w:rPr>
                      <w:lang w:eastAsia="cs-CZ"/>
                    </w:rPr>
                    <w:t xml:space="preserve"> </w:t>
                  </w:r>
                </w:p>
              </w:tc>
              <w:tc>
                <w:tcPr>
                  <w:tcW w:w="202" w:type="dxa"/>
                  <w:tcBorders>
                    <w:top w:val="nil"/>
                    <w:left w:val="nil"/>
                    <w:bottom w:val="nil"/>
                    <w:right w:val="nil"/>
                  </w:tcBorders>
                  <w:shd w:val="clear" w:color="auto" w:fill="auto"/>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F03F4D" w:rsidRPr="009F2B22" w:rsidTr="004A2163">
              <w:trPr>
                <w:trHeight w:val="300"/>
              </w:trPr>
              <w:tc>
                <w:tcPr>
                  <w:tcW w:w="2250" w:type="dxa"/>
                  <w:gridSpan w:val="2"/>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vAlign w:val="bottom"/>
                </w:tcPr>
                <w:p w:rsidR="00F03F4D" w:rsidRPr="009F2B22" w:rsidRDefault="00F03F4D" w:rsidP="00903727">
                  <w:pPr>
                    <w:suppressAutoHyphens w:val="0"/>
                    <w:ind w:firstLineChars="100" w:firstLine="22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F03F4D" w:rsidRPr="009F2B22" w:rsidTr="004A2163">
              <w:trPr>
                <w:trHeight w:val="285"/>
              </w:trPr>
              <w:tc>
                <w:tcPr>
                  <w:tcW w:w="2250" w:type="dxa"/>
                  <w:gridSpan w:val="2"/>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p>
              </w:tc>
              <w:tc>
                <w:tcPr>
                  <w:tcW w:w="360" w:type="dxa"/>
                  <w:tcBorders>
                    <w:top w:val="nil"/>
                    <w:left w:val="nil"/>
                    <w:bottom w:val="nil"/>
                    <w:right w:val="nil"/>
                  </w:tcBorders>
                  <w:shd w:val="clear" w:color="auto" w:fill="auto"/>
                  <w:noWrap/>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vAlign w:val="bottom"/>
                </w:tcPr>
                <w:p w:rsidR="00F03F4D" w:rsidRPr="009F2B22" w:rsidRDefault="00F03F4D" w:rsidP="00903727">
                  <w:pPr>
                    <w:suppressAutoHyphens w:val="0"/>
                    <w:ind w:firstLineChars="100" w:firstLine="220"/>
                    <w:rPr>
                      <w:lang w:eastAsia="cs-CZ"/>
                    </w:rPr>
                  </w:pPr>
                  <w:r w:rsidRPr="009F2B22">
                    <w:rPr>
                      <w:lang w:eastAsia="cs-CZ"/>
                    </w:rPr>
                    <w:t>Kafkova 1064/12, 702 00 Ostrava - Moravská Ostrava</w:t>
                  </w:r>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F03F4D" w:rsidRPr="009F2B22" w:rsidTr="004A2163">
              <w:trPr>
                <w:gridAfter w:val="1"/>
                <w:wAfter w:w="6346" w:type="dxa"/>
                <w:trHeight w:hRule="exact" w:val="85"/>
              </w:trPr>
              <w:tc>
                <w:tcPr>
                  <w:tcW w:w="1024" w:type="dxa"/>
                  <w:tcBorders>
                    <w:top w:val="nil"/>
                    <w:left w:val="nil"/>
                    <w:bottom w:val="nil"/>
                    <w:right w:val="nil"/>
                  </w:tcBorders>
                  <w:shd w:val="clear" w:color="auto" w:fill="auto"/>
                  <w:noWrap/>
                  <w:vAlign w:val="bottom"/>
                  <w:hideMark/>
                </w:tcPr>
                <w:p w:rsidR="00F03F4D" w:rsidRPr="009F2B22" w:rsidRDefault="00F03F4D" w:rsidP="00903727">
                  <w:pPr>
                    <w:suppressAutoHyphens w:val="0"/>
                    <w:rPr>
                      <w:lang w:eastAsia="cs-CZ"/>
                    </w:rPr>
                  </w:pPr>
                </w:p>
              </w:tc>
              <w:tc>
                <w:tcPr>
                  <w:tcW w:w="1226" w:type="dxa"/>
                  <w:tcBorders>
                    <w:top w:val="nil"/>
                    <w:left w:val="nil"/>
                    <w:bottom w:val="nil"/>
                    <w:right w:val="nil"/>
                  </w:tcBorders>
                  <w:shd w:val="clear" w:color="auto" w:fill="auto"/>
                  <w:noWrap/>
                  <w:vAlign w:val="bottom"/>
                  <w:hideMark/>
                </w:tcPr>
                <w:p w:rsidR="00F03F4D" w:rsidRPr="009F2B22" w:rsidRDefault="00F03F4D" w:rsidP="00903727">
                  <w:pPr>
                    <w:suppressAutoHyphens w:val="0"/>
                    <w:rPr>
                      <w:lang w:eastAsia="cs-CZ"/>
                    </w:rPr>
                  </w:pPr>
                </w:p>
              </w:tc>
              <w:tc>
                <w:tcPr>
                  <w:tcW w:w="360" w:type="dxa"/>
                  <w:tcBorders>
                    <w:top w:val="nil"/>
                    <w:left w:val="nil"/>
                    <w:bottom w:val="nil"/>
                    <w:right w:val="nil"/>
                  </w:tcBorders>
                  <w:vAlign w:val="bottom"/>
                </w:tcPr>
                <w:p w:rsidR="00F03F4D" w:rsidRPr="009F2B22" w:rsidRDefault="00F03F4D" w:rsidP="00903727">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F03F4D" w:rsidRPr="009F2B22" w:rsidTr="004A2163">
              <w:trPr>
                <w:trHeight w:val="285"/>
              </w:trPr>
              <w:tc>
                <w:tcPr>
                  <w:tcW w:w="2250" w:type="dxa"/>
                  <w:gridSpan w:val="2"/>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vAlign w:val="bottom"/>
                </w:tcPr>
                <w:p w:rsidR="00F03F4D" w:rsidRPr="009F2B22" w:rsidRDefault="002E32DE" w:rsidP="00903727">
                  <w:pPr>
                    <w:suppressAutoHyphens w:val="0"/>
                    <w:ind w:firstLineChars="100" w:firstLine="220"/>
                    <w:rPr>
                      <w:lang w:eastAsia="cs-CZ"/>
                    </w:rPr>
                  </w:pPr>
                  <w:r w:rsidRPr="009F2B22">
                    <w:rPr>
                      <w:lang w:eastAsia="cs-CZ"/>
                    </w:rPr>
                    <w:t xml:space="preserve">Ing. Martin </w:t>
                  </w:r>
                  <w:proofErr w:type="spellStart"/>
                  <w:r w:rsidRPr="009F2B22">
                    <w:rPr>
                      <w:lang w:eastAsia="cs-CZ"/>
                    </w:rPr>
                    <w:t>Cieślar</w:t>
                  </w:r>
                  <w:proofErr w:type="spellEnd"/>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F03F4D" w:rsidRPr="009F2B22" w:rsidTr="004A2163">
              <w:trPr>
                <w:trHeight w:val="285"/>
              </w:trPr>
              <w:tc>
                <w:tcPr>
                  <w:tcW w:w="2250" w:type="dxa"/>
                  <w:gridSpan w:val="2"/>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vAlign w:val="bottom"/>
                </w:tcPr>
                <w:p w:rsidR="00F03F4D" w:rsidRPr="009F2B22" w:rsidRDefault="002E32DE" w:rsidP="00903727">
                  <w:pPr>
                    <w:suppressAutoHyphens w:val="0"/>
                    <w:ind w:firstLineChars="100" w:firstLine="220"/>
                    <w:rPr>
                      <w:lang w:eastAsia="cs-CZ"/>
                    </w:rPr>
                  </w:pPr>
                  <w:r w:rsidRPr="009F2B22">
                    <w:rPr>
                      <w:lang w:eastAsia="cs-CZ"/>
                    </w:rPr>
                    <w:t xml:space="preserve">Ing. Martin </w:t>
                  </w:r>
                  <w:proofErr w:type="spellStart"/>
                  <w:r w:rsidRPr="009F2B22">
                    <w:rPr>
                      <w:lang w:eastAsia="cs-CZ"/>
                    </w:rPr>
                    <w:t>Cieślar</w:t>
                  </w:r>
                  <w:proofErr w:type="spellEnd"/>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F03F4D" w:rsidRPr="009F2B22" w:rsidTr="004A2163">
              <w:trPr>
                <w:trHeight w:val="285"/>
              </w:trPr>
              <w:tc>
                <w:tcPr>
                  <w:tcW w:w="2250" w:type="dxa"/>
                  <w:gridSpan w:val="2"/>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vAlign w:val="bottom"/>
                </w:tcPr>
                <w:p w:rsidR="00F03F4D" w:rsidRPr="009F2B22" w:rsidRDefault="002E32DE" w:rsidP="00903727">
                  <w:pPr>
                    <w:suppressAutoHyphens w:val="0"/>
                    <w:ind w:firstLineChars="100" w:firstLine="220"/>
                    <w:rPr>
                      <w:lang w:eastAsia="cs-CZ"/>
                    </w:rPr>
                  </w:pPr>
                  <w:r w:rsidRPr="009F2B22">
                    <w:rPr>
                      <w:lang w:eastAsia="cs-CZ"/>
                    </w:rPr>
                    <w:t xml:space="preserve">Ing. Martin </w:t>
                  </w:r>
                  <w:proofErr w:type="spellStart"/>
                  <w:r w:rsidRPr="009F2B22">
                    <w:rPr>
                      <w:lang w:eastAsia="cs-CZ"/>
                    </w:rPr>
                    <w:t>Cieślar</w:t>
                  </w:r>
                  <w:proofErr w:type="spellEnd"/>
                  <w:r w:rsidRPr="009F2B22">
                    <w:rPr>
                      <w:lang w:eastAsia="cs-CZ"/>
                    </w:rPr>
                    <w:t xml:space="preserve">  a kolektiv</w:t>
                  </w:r>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F03F4D" w:rsidRPr="009F2B22" w:rsidTr="004A2163">
              <w:trPr>
                <w:gridAfter w:val="1"/>
                <w:wAfter w:w="6346" w:type="dxa"/>
                <w:trHeight w:hRule="exact" w:val="85"/>
              </w:trPr>
              <w:tc>
                <w:tcPr>
                  <w:tcW w:w="1024" w:type="dxa"/>
                  <w:tcBorders>
                    <w:top w:val="nil"/>
                    <w:left w:val="nil"/>
                    <w:bottom w:val="nil"/>
                    <w:right w:val="nil"/>
                  </w:tcBorders>
                  <w:shd w:val="clear" w:color="auto" w:fill="auto"/>
                  <w:noWrap/>
                  <w:vAlign w:val="bottom"/>
                  <w:hideMark/>
                </w:tcPr>
                <w:p w:rsidR="00F03F4D" w:rsidRPr="009F2B22" w:rsidRDefault="00F03F4D" w:rsidP="00903727">
                  <w:pPr>
                    <w:suppressAutoHyphens w:val="0"/>
                    <w:ind w:firstLineChars="100" w:firstLine="220"/>
                    <w:rPr>
                      <w:lang w:eastAsia="cs-CZ"/>
                    </w:rPr>
                  </w:pPr>
                </w:p>
              </w:tc>
              <w:tc>
                <w:tcPr>
                  <w:tcW w:w="1226" w:type="dxa"/>
                  <w:tcBorders>
                    <w:top w:val="nil"/>
                    <w:left w:val="nil"/>
                    <w:bottom w:val="nil"/>
                    <w:right w:val="nil"/>
                  </w:tcBorders>
                  <w:shd w:val="clear" w:color="auto" w:fill="auto"/>
                  <w:noWrap/>
                  <w:vAlign w:val="bottom"/>
                  <w:hideMark/>
                </w:tcPr>
                <w:p w:rsidR="00F03F4D" w:rsidRPr="009F2B22" w:rsidRDefault="00F03F4D" w:rsidP="00903727">
                  <w:pPr>
                    <w:suppressAutoHyphens w:val="0"/>
                    <w:rPr>
                      <w:lang w:eastAsia="cs-CZ"/>
                    </w:rPr>
                  </w:pPr>
                </w:p>
              </w:tc>
              <w:tc>
                <w:tcPr>
                  <w:tcW w:w="360" w:type="dxa"/>
                  <w:tcBorders>
                    <w:top w:val="nil"/>
                    <w:left w:val="nil"/>
                    <w:bottom w:val="nil"/>
                    <w:right w:val="nil"/>
                  </w:tcBorders>
                  <w:vAlign w:val="bottom"/>
                </w:tcPr>
                <w:p w:rsidR="00F03F4D" w:rsidRPr="009F2B22" w:rsidRDefault="00F03F4D" w:rsidP="00903727">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F03F4D" w:rsidRPr="009F2B22" w:rsidRDefault="00F03F4D" w:rsidP="00903727">
                  <w:pPr>
                    <w:suppressAutoHyphens w:val="0"/>
                    <w:rPr>
                      <w:lang w:eastAsia="cs-CZ"/>
                    </w:rPr>
                  </w:pPr>
                </w:p>
              </w:tc>
              <w:tc>
                <w:tcPr>
                  <w:tcW w:w="6548" w:type="dxa"/>
                  <w:gridSpan w:val="2"/>
                  <w:tcBorders>
                    <w:top w:val="nil"/>
                    <w:left w:val="nil"/>
                    <w:bottom w:val="nil"/>
                    <w:right w:val="nil"/>
                  </w:tcBorders>
                  <w:shd w:val="clear" w:color="auto" w:fill="auto"/>
                  <w:noWrap/>
                  <w:vAlign w:val="bottom"/>
                </w:tcPr>
                <w:p w:rsidR="00F03F4D" w:rsidRPr="009F2B22" w:rsidRDefault="00F03F4D" w:rsidP="00903727">
                  <w:pPr>
                    <w:suppressAutoHyphens w:val="0"/>
                    <w:ind w:firstLineChars="100" w:firstLine="220"/>
                    <w:rPr>
                      <w:lang w:eastAsia="cs-CZ"/>
                    </w:rPr>
                  </w:pPr>
                </w:p>
              </w:tc>
            </w:tr>
            <w:tr w:rsidR="004A2163" w:rsidRPr="009F2B22" w:rsidTr="004A2163">
              <w:trPr>
                <w:trHeight w:val="285"/>
              </w:trPr>
              <w:tc>
                <w:tcPr>
                  <w:tcW w:w="2250" w:type="dxa"/>
                  <w:gridSpan w:val="2"/>
                  <w:tcBorders>
                    <w:top w:val="nil"/>
                    <w:left w:val="nil"/>
                    <w:bottom w:val="nil"/>
                    <w:right w:val="nil"/>
                  </w:tcBorders>
                  <w:shd w:val="clear" w:color="auto" w:fill="auto"/>
                  <w:noWrap/>
                  <w:vAlign w:val="bottom"/>
                  <w:hideMark/>
                </w:tcPr>
                <w:p w:rsidR="004A2163" w:rsidRPr="009F2B22" w:rsidRDefault="004A2163" w:rsidP="004A2163">
                  <w:pPr>
                    <w:suppressAutoHyphens w:val="0"/>
                    <w:ind w:firstLineChars="100" w:firstLine="22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rsidR="004A2163" w:rsidRPr="009F2B22" w:rsidRDefault="004A2163" w:rsidP="004A2163">
                  <w:pPr>
                    <w:suppressAutoHyphens w:val="0"/>
                    <w:rPr>
                      <w:lang w:eastAsia="cs-CZ"/>
                    </w:rPr>
                  </w:pPr>
                </w:p>
              </w:tc>
              <w:tc>
                <w:tcPr>
                  <w:tcW w:w="6548" w:type="dxa"/>
                  <w:gridSpan w:val="2"/>
                  <w:tcBorders>
                    <w:top w:val="nil"/>
                    <w:left w:val="nil"/>
                    <w:bottom w:val="nil"/>
                    <w:right w:val="nil"/>
                  </w:tcBorders>
                  <w:vAlign w:val="bottom"/>
                </w:tcPr>
                <w:p w:rsidR="004A2163" w:rsidRPr="009F2B22" w:rsidRDefault="004A2163" w:rsidP="004A2163">
                  <w:pPr>
                    <w:suppressAutoHyphens w:val="0"/>
                    <w:ind w:firstLineChars="100" w:firstLine="220"/>
                    <w:rPr>
                      <w:lang w:eastAsia="cs-CZ"/>
                    </w:rPr>
                  </w:pPr>
                  <w:r w:rsidRPr="009F2B22">
                    <w:rPr>
                      <w:lang w:eastAsia="cs-CZ"/>
                    </w:rPr>
                    <w:t>Univerzita Jana Evangelisty Purkyně v Ústí nad Labem</w:t>
                  </w:r>
                </w:p>
              </w:tc>
              <w:tc>
                <w:tcPr>
                  <w:tcW w:w="6548" w:type="dxa"/>
                  <w:gridSpan w:val="2"/>
                  <w:tcBorders>
                    <w:top w:val="nil"/>
                    <w:left w:val="nil"/>
                    <w:bottom w:val="nil"/>
                    <w:right w:val="nil"/>
                  </w:tcBorders>
                  <w:shd w:val="clear" w:color="auto" w:fill="auto"/>
                  <w:noWrap/>
                  <w:vAlign w:val="bottom"/>
                </w:tcPr>
                <w:p w:rsidR="004A2163" w:rsidRPr="009F2B22" w:rsidRDefault="004A2163" w:rsidP="004A2163">
                  <w:pPr>
                    <w:suppressAutoHyphens w:val="0"/>
                    <w:ind w:firstLineChars="100" w:firstLine="220"/>
                    <w:rPr>
                      <w:lang w:eastAsia="cs-CZ"/>
                    </w:rPr>
                  </w:pPr>
                </w:p>
              </w:tc>
            </w:tr>
            <w:tr w:rsidR="004A2163" w:rsidRPr="009F2B22" w:rsidTr="004A2163">
              <w:trPr>
                <w:trHeight w:val="285"/>
              </w:trPr>
              <w:tc>
                <w:tcPr>
                  <w:tcW w:w="2250" w:type="dxa"/>
                  <w:gridSpan w:val="2"/>
                  <w:tcBorders>
                    <w:top w:val="nil"/>
                    <w:left w:val="nil"/>
                    <w:right w:val="nil"/>
                  </w:tcBorders>
                  <w:shd w:val="clear" w:color="auto" w:fill="auto"/>
                  <w:noWrap/>
                  <w:vAlign w:val="bottom"/>
                  <w:hideMark/>
                </w:tcPr>
                <w:p w:rsidR="004A2163" w:rsidRPr="009F2B22" w:rsidRDefault="004A2163" w:rsidP="004A2163">
                  <w:pPr>
                    <w:suppressAutoHyphens w:val="0"/>
                    <w:ind w:firstLineChars="100" w:firstLine="220"/>
                    <w:rPr>
                      <w:lang w:eastAsia="cs-CZ"/>
                    </w:rPr>
                  </w:pPr>
                </w:p>
              </w:tc>
              <w:tc>
                <w:tcPr>
                  <w:tcW w:w="360" w:type="dxa"/>
                  <w:tcBorders>
                    <w:top w:val="nil"/>
                    <w:left w:val="nil"/>
                    <w:right w:val="nil"/>
                  </w:tcBorders>
                  <w:shd w:val="clear" w:color="auto" w:fill="auto"/>
                  <w:noWrap/>
                  <w:vAlign w:val="center"/>
                  <w:hideMark/>
                </w:tcPr>
                <w:p w:rsidR="004A2163" w:rsidRPr="009F2B22" w:rsidRDefault="004A2163" w:rsidP="004A2163">
                  <w:pPr>
                    <w:suppressAutoHyphens w:val="0"/>
                    <w:rPr>
                      <w:lang w:eastAsia="cs-CZ"/>
                    </w:rPr>
                  </w:pPr>
                </w:p>
              </w:tc>
              <w:tc>
                <w:tcPr>
                  <w:tcW w:w="6548" w:type="dxa"/>
                  <w:gridSpan w:val="2"/>
                  <w:tcBorders>
                    <w:top w:val="nil"/>
                    <w:left w:val="nil"/>
                    <w:right w:val="nil"/>
                  </w:tcBorders>
                  <w:vAlign w:val="bottom"/>
                </w:tcPr>
                <w:p w:rsidR="004A2163" w:rsidRPr="009F2B22" w:rsidRDefault="004A2163" w:rsidP="004A2163">
                  <w:pPr>
                    <w:suppressAutoHyphens w:val="0"/>
                    <w:ind w:firstLineChars="100" w:firstLine="220"/>
                  </w:pPr>
                  <w:r w:rsidRPr="009F2B22">
                    <w:t xml:space="preserve">Pasteurova 3544/1, </w:t>
                  </w:r>
                  <w:proofErr w:type="gramStart"/>
                  <w:r w:rsidRPr="009F2B22">
                    <w:t>400 01  Ústí</w:t>
                  </w:r>
                  <w:proofErr w:type="gramEnd"/>
                  <w:r w:rsidRPr="009F2B22">
                    <w:t xml:space="preserve"> nad Labem </w:t>
                  </w:r>
                </w:p>
                <w:p w:rsidR="004A2163" w:rsidRPr="009F2B22" w:rsidRDefault="004A2163" w:rsidP="004A2163">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4A2163" w:rsidRPr="009F2B22" w:rsidRDefault="004A2163" w:rsidP="004A2163">
                  <w:pPr>
                    <w:suppressAutoHyphens w:val="0"/>
                    <w:ind w:firstLineChars="100" w:firstLine="220"/>
                    <w:rPr>
                      <w:lang w:eastAsia="cs-CZ"/>
                    </w:rPr>
                  </w:pPr>
                </w:p>
              </w:tc>
            </w:tr>
            <w:tr w:rsidR="004A2163" w:rsidRPr="009F2B22" w:rsidTr="004A2163">
              <w:trPr>
                <w:trHeight w:val="285"/>
              </w:trPr>
              <w:tc>
                <w:tcPr>
                  <w:tcW w:w="2250" w:type="dxa"/>
                  <w:gridSpan w:val="2"/>
                  <w:tcBorders>
                    <w:top w:val="nil"/>
                    <w:left w:val="nil"/>
                    <w:right w:val="nil"/>
                  </w:tcBorders>
                  <w:shd w:val="clear" w:color="auto" w:fill="auto"/>
                  <w:noWrap/>
                  <w:vAlign w:val="center"/>
                  <w:hideMark/>
                </w:tcPr>
                <w:p w:rsidR="004A2163" w:rsidRPr="009F2B22" w:rsidRDefault="004A2163" w:rsidP="004A2163">
                  <w:pPr>
                    <w:suppressAutoHyphens w:val="0"/>
                    <w:ind w:firstLineChars="100" w:firstLine="22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rsidR="004A2163" w:rsidRPr="009F2B22" w:rsidRDefault="004A2163" w:rsidP="004A2163">
                  <w:pPr>
                    <w:suppressAutoHyphens w:val="0"/>
                    <w:rPr>
                      <w:lang w:eastAsia="cs-CZ"/>
                    </w:rPr>
                  </w:pPr>
                </w:p>
              </w:tc>
              <w:tc>
                <w:tcPr>
                  <w:tcW w:w="6548" w:type="dxa"/>
                  <w:gridSpan w:val="2"/>
                  <w:tcBorders>
                    <w:top w:val="nil"/>
                    <w:left w:val="nil"/>
                    <w:right w:val="nil"/>
                  </w:tcBorders>
                  <w:vAlign w:val="bottom"/>
                </w:tcPr>
                <w:p w:rsidR="004A2163" w:rsidRPr="009F2B22" w:rsidRDefault="00532463" w:rsidP="004A2163">
                  <w:pPr>
                    <w:suppressAutoHyphens w:val="0"/>
                    <w:ind w:firstLineChars="100" w:firstLine="220"/>
                    <w:rPr>
                      <w:lang w:eastAsia="cs-CZ"/>
                    </w:rPr>
                  </w:pPr>
                  <w:r>
                    <w:rPr>
                      <w:lang w:eastAsia="cs-CZ"/>
                    </w:rPr>
                    <w:t>0</w:t>
                  </w:r>
                  <w:r w:rsidR="00DD386E">
                    <w:rPr>
                      <w:lang w:eastAsia="cs-CZ"/>
                    </w:rPr>
                    <w:t>7</w:t>
                  </w:r>
                  <w:r w:rsidR="004A2163" w:rsidRPr="009F2B22">
                    <w:rPr>
                      <w:lang w:eastAsia="cs-CZ"/>
                    </w:rPr>
                    <w:t xml:space="preserve"> / 201</w:t>
                  </w:r>
                  <w:r>
                    <w:rPr>
                      <w:lang w:eastAsia="cs-CZ"/>
                    </w:rPr>
                    <w:t>9</w:t>
                  </w:r>
                </w:p>
              </w:tc>
              <w:tc>
                <w:tcPr>
                  <w:tcW w:w="6548" w:type="dxa"/>
                  <w:gridSpan w:val="2"/>
                  <w:tcBorders>
                    <w:top w:val="nil"/>
                    <w:left w:val="nil"/>
                    <w:bottom w:val="nil"/>
                    <w:right w:val="nil"/>
                  </w:tcBorders>
                  <w:shd w:val="clear" w:color="auto" w:fill="auto"/>
                  <w:noWrap/>
                  <w:vAlign w:val="bottom"/>
                </w:tcPr>
                <w:p w:rsidR="004A2163" w:rsidRPr="009F2B22" w:rsidRDefault="004A2163" w:rsidP="004A2163">
                  <w:pPr>
                    <w:suppressAutoHyphens w:val="0"/>
                    <w:ind w:firstLineChars="100" w:firstLine="220"/>
                    <w:rPr>
                      <w:lang w:eastAsia="cs-CZ"/>
                    </w:rPr>
                  </w:pPr>
                </w:p>
              </w:tc>
            </w:tr>
            <w:tr w:rsidR="004A2163" w:rsidRPr="009F2B22" w:rsidTr="004A2163">
              <w:trPr>
                <w:trHeight w:val="285"/>
              </w:trPr>
              <w:tc>
                <w:tcPr>
                  <w:tcW w:w="2250" w:type="dxa"/>
                  <w:gridSpan w:val="2"/>
                  <w:tcBorders>
                    <w:top w:val="nil"/>
                    <w:left w:val="nil"/>
                    <w:bottom w:val="single" w:sz="4" w:space="0" w:color="auto"/>
                    <w:right w:val="nil"/>
                  </w:tcBorders>
                  <w:shd w:val="clear" w:color="auto" w:fill="auto"/>
                  <w:noWrap/>
                  <w:vAlign w:val="center"/>
                  <w:hideMark/>
                </w:tcPr>
                <w:p w:rsidR="004A2163" w:rsidRPr="009F2B22" w:rsidRDefault="004A2163" w:rsidP="004A2163">
                  <w:pPr>
                    <w:suppressAutoHyphens w:val="0"/>
                    <w:ind w:firstLineChars="100" w:firstLine="220"/>
                    <w:rPr>
                      <w:lang w:eastAsia="cs-CZ"/>
                    </w:rPr>
                  </w:pPr>
                </w:p>
              </w:tc>
              <w:tc>
                <w:tcPr>
                  <w:tcW w:w="360" w:type="dxa"/>
                  <w:tcBorders>
                    <w:top w:val="nil"/>
                    <w:left w:val="nil"/>
                    <w:bottom w:val="single" w:sz="4" w:space="0" w:color="auto"/>
                    <w:right w:val="nil"/>
                  </w:tcBorders>
                  <w:shd w:val="clear" w:color="auto" w:fill="auto"/>
                  <w:noWrap/>
                  <w:vAlign w:val="center"/>
                  <w:hideMark/>
                </w:tcPr>
                <w:p w:rsidR="004A2163" w:rsidRPr="009F2B22" w:rsidRDefault="004A2163" w:rsidP="004A2163">
                  <w:pPr>
                    <w:suppressAutoHyphens w:val="0"/>
                    <w:rPr>
                      <w:lang w:eastAsia="cs-CZ"/>
                    </w:rPr>
                  </w:pPr>
                </w:p>
              </w:tc>
              <w:tc>
                <w:tcPr>
                  <w:tcW w:w="6548" w:type="dxa"/>
                  <w:gridSpan w:val="2"/>
                  <w:tcBorders>
                    <w:top w:val="nil"/>
                    <w:left w:val="nil"/>
                    <w:bottom w:val="single" w:sz="4" w:space="0" w:color="auto"/>
                    <w:right w:val="nil"/>
                  </w:tcBorders>
                  <w:vAlign w:val="bottom"/>
                </w:tcPr>
                <w:p w:rsidR="004A2163" w:rsidRPr="009F2B22" w:rsidRDefault="004A2163" w:rsidP="004A2163">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4A2163" w:rsidRPr="009F2B22" w:rsidRDefault="004A2163" w:rsidP="004A2163">
                  <w:pPr>
                    <w:suppressAutoHyphens w:val="0"/>
                    <w:ind w:firstLineChars="100" w:firstLine="220"/>
                    <w:rPr>
                      <w:lang w:eastAsia="cs-CZ"/>
                    </w:rPr>
                  </w:pPr>
                </w:p>
              </w:tc>
            </w:tr>
          </w:tbl>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gridAfter w:val="1"/>
          <w:wAfter w:w="6346" w:type="dxa"/>
          <w:trHeight w:hRule="exact" w:val="85"/>
        </w:trPr>
        <w:tc>
          <w:tcPr>
            <w:tcW w:w="1024" w:type="dxa"/>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1226" w:type="dxa"/>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trHeight w:val="300"/>
        </w:trPr>
        <w:tc>
          <w:tcPr>
            <w:tcW w:w="2250" w:type="dxa"/>
            <w:gridSpan w:val="2"/>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trHeight w:val="285"/>
        </w:trPr>
        <w:tc>
          <w:tcPr>
            <w:tcW w:w="2250" w:type="dxa"/>
            <w:gridSpan w:val="2"/>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gridAfter w:val="1"/>
          <w:wAfter w:w="6346" w:type="dxa"/>
          <w:trHeight w:hRule="exact" w:val="85"/>
        </w:trPr>
        <w:tc>
          <w:tcPr>
            <w:tcW w:w="1024" w:type="dxa"/>
            <w:tcBorders>
              <w:top w:val="nil"/>
              <w:left w:val="nil"/>
              <w:bottom w:val="nil"/>
              <w:right w:val="nil"/>
            </w:tcBorders>
            <w:shd w:val="clear" w:color="auto" w:fill="auto"/>
            <w:noWrap/>
            <w:vAlign w:val="bottom"/>
            <w:hideMark/>
          </w:tcPr>
          <w:p w:rsidR="00A01F0D" w:rsidRPr="009F2B22" w:rsidRDefault="00A01F0D" w:rsidP="00A01F0D">
            <w:pPr>
              <w:suppressAutoHyphens w:val="0"/>
              <w:rPr>
                <w:lang w:eastAsia="cs-CZ"/>
              </w:rPr>
            </w:pPr>
          </w:p>
        </w:tc>
        <w:tc>
          <w:tcPr>
            <w:tcW w:w="1226" w:type="dxa"/>
            <w:tcBorders>
              <w:top w:val="nil"/>
              <w:left w:val="nil"/>
              <w:bottom w:val="nil"/>
              <w:right w:val="nil"/>
            </w:tcBorders>
            <w:shd w:val="clear" w:color="auto" w:fill="auto"/>
            <w:noWrap/>
            <w:vAlign w:val="bottom"/>
            <w:hideMark/>
          </w:tcPr>
          <w:p w:rsidR="00A01F0D" w:rsidRPr="009F2B22" w:rsidRDefault="00A01F0D" w:rsidP="00A01F0D">
            <w:pPr>
              <w:suppressAutoHyphens w:val="0"/>
              <w:rPr>
                <w:lang w:eastAsia="cs-CZ"/>
              </w:rPr>
            </w:pPr>
          </w:p>
        </w:tc>
        <w:tc>
          <w:tcPr>
            <w:tcW w:w="202" w:type="dxa"/>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trHeight w:val="285"/>
        </w:trPr>
        <w:tc>
          <w:tcPr>
            <w:tcW w:w="2250" w:type="dxa"/>
            <w:gridSpan w:val="2"/>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trHeight w:val="285"/>
        </w:trPr>
        <w:tc>
          <w:tcPr>
            <w:tcW w:w="2250" w:type="dxa"/>
            <w:gridSpan w:val="2"/>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trHeight w:val="285"/>
        </w:trPr>
        <w:tc>
          <w:tcPr>
            <w:tcW w:w="2250" w:type="dxa"/>
            <w:gridSpan w:val="2"/>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gridAfter w:val="1"/>
          <w:wAfter w:w="6346" w:type="dxa"/>
          <w:trHeight w:hRule="exact" w:val="85"/>
        </w:trPr>
        <w:tc>
          <w:tcPr>
            <w:tcW w:w="1024" w:type="dxa"/>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1226" w:type="dxa"/>
            <w:tcBorders>
              <w:top w:val="nil"/>
              <w:left w:val="nil"/>
              <w:bottom w:val="nil"/>
              <w:right w:val="nil"/>
            </w:tcBorders>
            <w:shd w:val="clear" w:color="auto" w:fill="auto"/>
            <w:noWrap/>
            <w:vAlign w:val="bottom"/>
            <w:hideMark/>
          </w:tcPr>
          <w:p w:rsidR="00A01F0D" w:rsidRPr="009F2B22" w:rsidRDefault="00A01F0D" w:rsidP="00A01F0D">
            <w:pPr>
              <w:suppressAutoHyphens w:val="0"/>
              <w:rPr>
                <w:lang w:eastAsia="cs-CZ"/>
              </w:rPr>
            </w:pPr>
          </w:p>
        </w:tc>
        <w:tc>
          <w:tcPr>
            <w:tcW w:w="202" w:type="dxa"/>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trHeight w:val="285"/>
        </w:trPr>
        <w:tc>
          <w:tcPr>
            <w:tcW w:w="2250" w:type="dxa"/>
            <w:gridSpan w:val="2"/>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trHeight w:val="285"/>
        </w:trPr>
        <w:tc>
          <w:tcPr>
            <w:tcW w:w="2250" w:type="dxa"/>
            <w:gridSpan w:val="2"/>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gridAfter w:val="1"/>
          <w:wAfter w:w="6346" w:type="dxa"/>
          <w:trHeight w:hRule="exact" w:val="85"/>
        </w:trPr>
        <w:tc>
          <w:tcPr>
            <w:tcW w:w="1024" w:type="dxa"/>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1226" w:type="dxa"/>
            <w:tcBorders>
              <w:top w:val="nil"/>
              <w:left w:val="nil"/>
              <w:bottom w:val="nil"/>
              <w:right w:val="nil"/>
            </w:tcBorders>
            <w:shd w:val="clear" w:color="auto" w:fill="auto"/>
            <w:noWrap/>
            <w:vAlign w:val="bottom"/>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r w:rsidR="00A01F0D" w:rsidRPr="009F2B22" w:rsidTr="00317470">
        <w:trPr>
          <w:trHeight w:val="285"/>
        </w:trPr>
        <w:tc>
          <w:tcPr>
            <w:tcW w:w="2250" w:type="dxa"/>
            <w:gridSpan w:val="2"/>
            <w:tcBorders>
              <w:top w:val="nil"/>
              <w:left w:val="nil"/>
              <w:bottom w:val="nil"/>
              <w:right w:val="nil"/>
            </w:tcBorders>
            <w:shd w:val="clear" w:color="auto" w:fill="auto"/>
            <w:noWrap/>
            <w:vAlign w:val="center"/>
            <w:hideMark/>
          </w:tcPr>
          <w:p w:rsidR="00A01F0D" w:rsidRPr="009F2B22" w:rsidRDefault="00A01F0D" w:rsidP="00A01F0D">
            <w:pPr>
              <w:suppressAutoHyphens w:val="0"/>
              <w:ind w:firstLineChars="100" w:firstLine="220"/>
              <w:rPr>
                <w:lang w:eastAsia="cs-CZ"/>
              </w:rPr>
            </w:pPr>
          </w:p>
        </w:tc>
        <w:tc>
          <w:tcPr>
            <w:tcW w:w="202" w:type="dxa"/>
            <w:tcBorders>
              <w:top w:val="nil"/>
              <w:left w:val="nil"/>
              <w:bottom w:val="nil"/>
              <w:right w:val="nil"/>
            </w:tcBorders>
            <w:shd w:val="clear" w:color="auto" w:fill="auto"/>
            <w:noWrap/>
            <w:vAlign w:val="center"/>
            <w:hideMark/>
          </w:tcPr>
          <w:p w:rsidR="00A01F0D" w:rsidRPr="009F2B22" w:rsidRDefault="00A01F0D" w:rsidP="00A01F0D">
            <w:pPr>
              <w:suppressAutoHyphens w:val="0"/>
              <w:rPr>
                <w:lang w:eastAsia="cs-CZ"/>
              </w:rPr>
            </w:pPr>
          </w:p>
        </w:tc>
        <w:tc>
          <w:tcPr>
            <w:tcW w:w="6548" w:type="dxa"/>
            <w:gridSpan w:val="2"/>
            <w:tcBorders>
              <w:top w:val="nil"/>
              <w:left w:val="nil"/>
              <w:bottom w:val="nil"/>
              <w:right w:val="nil"/>
            </w:tcBorders>
            <w:vAlign w:val="bottom"/>
          </w:tcPr>
          <w:p w:rsidR="00A01F0D" w:rsidRPr="009F2B22" w:rsidRDefault="00A01F0D" w:rsidP="00A01F0D">
            <w:pPr>
              <w:suppressAutoHyphens w:val="0"/>
              <w:ind w:firstLineChars="100" w:firstLine="220"/>
              <w:rPr>
                <w:lang w:eastAsia="cs-CZ"/>
              </w:rPr>
            </w:pPr>
          </w:p>
        </w:tc>
        <w:tc>
          <w:tcPr>
            <w:tcW w:w="6548" w:type="dxa"/>
            <w:gridSpan w:val="2"/>
            <w:tcBorders>
              <w:top w:val="nil"/>
              <w:left w:val="nil"/>
              <w:bottom w:val="nil"/>
              <w:right w:val="nil"/>
            </w:tcBorders>
            <w:shd w:val="clear" w:color="auto" w:fill="auto"/>
            <w:noWrap/>
            <w:vAlign w:val="bottom"/>
          </w:tcPr>
          <w:p w:rsidR="00A01F0D" w:rsidRPr="009F2B22" w:rsidRDefault="00A01F0D" w:rsidP="00A01F0D">
            <w:pPr>
              <w:suppressAutoHyphens w:val="0"/>
              <w:ind w:firstLineChars="100" w:firstLine="220"/>
              <w:rPr>
                <w:lang w:eastAsia="cs-CZ"/>
              </w:rPr>
            </w:pPr>
          </w:p>
        </w:tc>
      </w:tr>
    </w:tbl>
    <w:p w:rsidR="00114138" w:rsidRPr="009F2B22" w:rsidRDefault="00114138" w:rsidP="009308C7">
      <w:pPr>
        <w:sectPr w:rsidR="00114138" w:rsidRPr="009F2B22" w:rsidSect="007A03E7">
          <w:headerReference w:type="default" r:id="rId8"/>
          <w:footerReference w:type="default" r:id="rId9"/>
          <w:headerReference w:type="first" r:id="rId10"/>
          <w:type w:val="continuous"/>
          <w:pgSz w:w="11905" w:h="16837"/>
          <w:pgMar w:top="1418" w:right="1418" w:bottom="1418" w:left="1701" w:header="708" w:footer="921" w:gutter="0"/>
          <w:cols w:space="708"/>
          <w:titlePg/>
          <w:docGrid w:linePitch="360"/>
        </w:sectPr>
      </w:pPr>
    </w:p>
    <w:p w:rsidR="00AD2DC9" w:rsidRPr="009F2B22" w:rsidRDefault="00AD2DC9" w:rsidP="004A2163">
      <w:r w:rsidRPr="009F2B22">
        <w:lastRenderedPageBreak/>
        <w:t>Obsah:</w:t>
      </w:r>
    </w:p>
    <w:p w:rsidR="00D976BF" w:rsidRPr="009F2B22" w:rsidRDefault="00C71C78" w:rsidP="004A2163">
      <w:pPr>
        <w:pStyle w:val="Obsah1"/>
        <w:tabs>
          <w:tab w:val="left" w:pos="709"/>
          <w:tab w:val="right" w:leader="dot" w:pos="8779"/>
        </w:tabs>
        <w:spacing w:before="0"/>
        <w:rPr>
          <w:rFonts w:eastAsiaTheme="minorEastAsia"/>
          <w:b w:val="0"/>
          <w:bCs w:val="0"/>
          <w:noProof/>
          <w:szCs w:val="22"/>
          <w:lang w:eastAsia="cs-CZ"/>
        </w:rPr>
      </w:pPr>
      <w:r w:rsidRPr="00C71C78">
        <w:rPr>
          <w:b w:val="0"/>
          <w:bCs w:val="0"/>
          <w:iCs/>
          <w:sz w:val="20"/>
        </w:rPr>
        <w:fldChar w:fldCharType="begin"/>
      </w:r>
      <w:r w:rsidR="007D095E" w:rsidRPr="009F2B22">
        <w:rPr>
          <w:b w:val="0"/>
          <w:sz w:val="20"/>
        </w:rPr>
        <w:instrText xml:space="preserve"> TOC \o "1-3" \h \z \u </w:instrText>
      </w:r>
      <w:r w:rsidRPr="00C71C78">
        <w:rPr>
          <w:b w:val="0"/>
          <w:bCs w:val="0"/>
          <w:iCs/>
          <w:sz w:val="20"/>
        </w:rPr>
        <w:fldChar w:fldCharType="separate"/>
      </w:r>
      <w:hyperlink w:anchor="_Toc504476785" w:history="1">
        <w:r w:rsidR="00D976BF" w:rsidRPr="009F2B22">
          <w:rPr>
            <w:rStyle w:val="Hypertextovodkaz"/>
            <w:b w:val="0"/>
            <w:noProof/>
          </w:rPr>
          <w:t>B.1</w:t>
        </w:r>
        <w:r w:rsidR="00D976BF" w:rsidRPr="009F2B22">
          <w:rPr>
            <w:rFonts w:eastAsiaTheme="minorEastAsia"/>
            <w:b w:val="0"/>
            <w:bCs w:val="0"/>
            <w:noProof/>
            <w:szCs w:val="22"/>
            <w:lang w:eastAsia="cs-CZ"/>
          </w:rPr>
          <w:tab/>
        </w:r>
        <w:r w:rsidR="00D976BF" w:rsidRPr="009F2B22">
          <w:rPr>
            <w:rStyle w:val="Hypertextovodkaz"/>
            <w:b w:val="0"/>
            <w:noProof/>
          </w:rPr>
          <w:t>Popis území stavby</w:t>
        </w:r>
        <w:r w:rsidR="00D976BF" w:rsidRPr="009F2B22">
          <w:rPr>
            <w:b w:val="0"/>
            <w:noProof/>
            <w:webHidden/>
          </w:rPr>
          <w:tab/>
        </w:r>
        <w:r w:rsidRPr="009F2B22">
          <w:rPr>
            <w:b w:val="0"/>
            <w:noProof/>
            <w:webHidden/>
          </w:rPr>
          <w:fldChar w:fldCharType="begin"/>
        </w:r>
        <w:r w:rsidR="00D976BF" w:rsidRPr="009F2B22">
          <w:rPr>
            <w:b w:val="0"/>
            <w:noProof/>
            <w:webHidden/>
          </w:rPr>
          <w:instrText xml:space="preserve"> PAGEREF _Toc504476785 \h </w:instrText>
        </w:r>
        <w:r w:rsidRPr="009F2B22">
          <w:rPr>
            <w:b w:val="0"/>
            <w:noProof/>
            <w:webHidden/>
          </w:rPr>
        </w:r>
        <w:r w:rsidRPr="009F2B22">
          <w:rPr>
            <w:b w:val="0"/>
            <w:noProof/>
            <w:webHidden/>
          </w:rPr>
          <w:fldChar w:fldCharType="separate"/>
        </w:r>
        <w:r w:rsidR="004061FC">
          <w:rPr>
            <w:b w:val="0"/>
            <w:noProof/>
            <w:webHidden/>
          </w:rPr>
          <w:t>5</w:t>
        </w:r>
        <w:r w:rsidRPr="009F2B22">
          <w:rPr>
            <w:b w:val="0"/>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86" w:history="1">
        <w:r w:rsidR="00D976BF" w:rsidRPr="009F2B22">
          <w:rPr>
            <w:rStyle w:val="Hypertextovodkaz"/>
            <w:noProof/>
          </w:rPr>
          <w:t>a)</w:t>
        </w:r>
        <w:r w:rsidR="00D976BF" w:rsidRPr="009F2B22">
          <w:rPr>
            <w:rFonts w:eastAsiaTheme="minorEastAsia"/>
            <w:iCs w:val="0"/>
            <w:noProof/>
            <w:szCs w:val="22"/>
            <w:lang w:eastAsia="cs-CZ"/>
          </w:rPr>
          <w:tab/>
        </w:r>
        <w:r w:rsidR="00D976BF" w:rsidRPr="009F2B22">
          <w:rPr>
            <w:rStyle w:val="Hypertextovodkaz"/>
            <w:noProof/>
          </w:rPr>
          <w:t>charakteristika území a stavebního pozemku, zastavěné a nezastavěné území, soulad navrhované stavby s charakterem území, dosavadní využití a zastavěnost území</w:t>
        </w:r>
        <w:r w:rsidR="00D976BF" w:rsidRPr="009F2B22">
          <w:rPr>
            <w:noProof/>
            <w:webHidden/>
          </w:rPr>
          <w:tab/>
        </w:r>
        <w:r w:rsidRPr="009F2B22">
          <w:rPr>
            <w:noProof/>
            <w:webHidden/>
          </w:rPr>
          <w:fldChar w:fldCharType="begin"/>
        </w:r>
        <w:r w:rsidR="00D976BF" w:rsidRPr="009F2B22">
          <w:rPr>
            <w:noProof/>
            <w:webHidden/>
          </w:rPr>
          <w:instrText xml:space="preserve"> PAGEREF _Toc504476786 \h </w:instrText>
        </w:r>
        <w:r w:rsidRPr="009F2B22">
          <w:rPr>
            <w:noProof/>
            <w:webHidden/>
          </w:rPr>
        </w:r>
        <w:r w:rsidRPr="009F2B22">
          <w:rPr>
            <w:noProof/>
            <w:webHidden/>
          </w:rPr>
          <w:fldChar w:fldCharType="separate"/>
        </w:r>
        <w:r w:rsidR="004061FC">
          <w:rPr>
            <w:noProof/>
            <w:webHidden/>
          </w:rPr>
          <w:t>5</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87" w:history="1">
        <w:r w:rsidR="00D976BF" w:rsidRPr="009F2B22">
          <w:rPr>
            <w:rStyle w:val="Hypertextovodkaz"/>
            <w:noProof/>
          </w:rPr>
          <w:t>b)</w:t>
        </w:r>
        <w:r w:rsidR="00D976BF" w:rsidRPr="009F2B22">
          <w:rPr>
            <w:rFonts w:eastAsiaTheme="minorEastAsia"/>
            <w:iCs w:val="0"/>
            <w:noProof/>
            <w:szCs w:val="22"/>
            <w:lang w:eastAsia="cs-CZ"/>
          </w:rPr>
          <w:tab/>
        </w:r>
        <w:r w:rsidR="00D976BF" w:rsidRPr="009F2B22">
          <w:rPr>
            <w:rStyle w:val="Hypertextovodkaz"/>
            <w:noProof/>
          </w:rPr>
          <w:t>údaje o souladu s územním rozhodnutím nebo regulačním plánem nebo veřejnoprávní smlouvou územní rozhodnutí nahrazující anebo územním souhlasem</w:t>
        </w:r>
        <w:r w:rsidR="00D976BF" w:rsidRPr="009F2B22">
          <w:rPr>
            <w:noProof/>
            <w:webHidden/>
          </w:rPr>
          <w:tab/>
        </w:r>
        <w:r w:rsidRPr="009F2B22">
          <w:rPr>
            <w:noProof/>
            <w:webHidden/>
          </w:rPr>
          <w:fldChar w:fldCharType="begin"/>
        </w:r>
        <w:r w:rsidR="00D976BF" w:rsidRPr="009F2B22">
          <w:rPr>
            <w:noProof/>
            <w:webHidden/>
          </w:rPr>
          <w:instrText xml:space="preserve"> PAGEREF _Toc504476787 \h </w:instrText>
        </w:r>
        <w:r w:rsidRPr="009F2B22">
          <w:rPr>
            <w:noProof/>
            <w:webHidden/>
          </w:rPr>
        </w:r>
        <w:r w:rsidRPr="009F2B22">
          <w:rPr>
            <w:noProof/>
            <w:webHidden/>
          </w:rPr>
          <w:fldChar w:fldCharType="separate"/>
        </w:r>
        <w:r w:rsidR="004061FC">
          <w:rPr>
            <w:noProof/>
            <w:webHidden/>
          </w:rPr>
          <w:t>5</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88" w:history="1">
        <w:r w:rsidR="00D976BF" w:rsidRPr="009F2B22">
          <w:rPr>
            <w:rStyle w:val="Hypertextovodkaz"/>
            <w:noProof/>
          </w:rPr>
          <w:t>c)</w:t>
        </w:r>
        <w:r w:rsidR="00D976BF" w:rsidRPr="009F2B22">
          <w:rPr>
            <w:rFonts w:eastAsiaTheme="minorEastAsia"/>
            <w:iCs w:val="0"/>
            <w:noProof/>
            <w:szCs w:val="22"/>
            <w:lang w:eastAsia="cs-CZ"/>
          </w:rPr>
          <w:tab/>
        </w:r>
        <w:r w:rsidR="00D976BF" w:rsidRPr="009F2B22">
          <w:rPr>
            <w:rStyle w:val="Hypertextovodkaz"/>
            <w:noProof/>
          </w:rPr>
          <w:t>údaje o souladu s územně plánovací dokumentací, v případě stavebních úprav podmiňujících změnu v užívání stavby</w:t>
        </w:r>
        <w:r w:rsidR="00D976BF" w:rsidRPr="009F2B22">
          <w:rPr>
            <w:noProof/>
            <w:webHidden/>
          </w:rPr>
          <w:tab/>
        </w:r>
        <w:r w:rsidRPr="009F2B22">
          <w:rPr>
            <w:noProof/>
            <w:webHidden/>
          </w:rPr>
          <w:fldChar w:fldCharType="begin"/>
        </w:r>
        <w:r w:rsidR="00D976BF" w:rsidRPr="009F2B22">
          <w:rPr>
            <w:noProof/>
            <w:webHidden/>
          </w:rPr>
          <w:instrText xml:space="preserve"> PAGEREF _Toc504476788 \h </w:instrText>
        </w:r>
        <w:r w:rsidRPr="009F2B22">
          <w:rPr>
            <w:noProof/>
            <w:webHidden/>
          </w:rPr>
        </w:r>
        <w:r w:rsidRPr="009F2B22">
          <w:rPr>
            <w:noProof/>
            <w:webHidden/>
          </w:rPr>
          <w:fldChar w:fldCharType="separate"/>
        </w:r>
        <w:r w:rsidR="004061FC">
          <w:rPr>
            <w:noProof/>
            <w:webHidden/>
          </w:rPr>
          <w:t>5</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89" w:history="1">
        <w:r w:rsidR="00D976BF" w:rsidRPr="009F2B22">
          <w:rPr>
            <w:rStyle w:val="Hypertextovodkaz"/>
            <w:noProof/>
          </w:rPr>
          <w:t>d)</w:t>
        </w:r>
        <w:r w:rsidR="00D976BF" w:rsidRPr="009F2B22">
          <w:rPr>
            <w:rFonts w:eastAsiaTheme="minorEastAsia"/>
            <w:iCs w:val="0"/>
            <w:noProof/>
            <w:szCs w:val="22"/>
            <w:lang w:eastAsia="cs-CZ"/>
          </w:rPr>
          <w:tab/>
        </w:r>
        <w:r w:rsidR="00D976BF" w:rsidRPr="009F2B22">
          <w:rPr>
            <w:rStyle w:val="Hypertextovodkaz"/>
            <w:noProof/>
          </w:rPr>
          <w:t>informace o vydaných rozhodnutích o povolení výjimky z obecných požadavků na využití území</w:t>
        </w:r>
        <w:r w:rsidR="00D976BF" w:rsidRPr="009F2B22">
          <w:rPr>
            <w:noProof/>
            <w:webHidden/>
          </w:rPr>
          <w:tab/>
        </w:r>
        <w:r w:rsidRPr="009F2B22">
          <w:rPr>
            <w:noProof/>
            <w:webHidden/>
          </w:rPr>
          <w:fldChar w:fldCharType="begin"/>
        </w:r>
        <w:r w:rsidR="00D976BF" w:rsidRPr="009F2B22">
          <w:rPr>
            <w:noProof/>
            <w:webHidden/>
          </w:rPr>
          <w:instrText xml:space="preserve"> PAGEREF _Toc504476789 \h </w:instrText>
        </w:r>
        <w:r w:rsidRPr="009F2B22">
          <w:rPr>
            <w:noProof/>
            <w:webHidden/>
          </w:rPr>
        </w:r>
        <w:r w:rsidRPr="009F2B22">
          <w:rPr>
            <w:noProof/>
            <w:webHidden/>
          </w:rPr>
          <w:fldChar w:fldCharType="separate"/>
        </w:r>
        <w:r w:rsidR="004061FC">
          <w:rPr>
            <w:noProof/>
            <w:webHidden/>
          </w:rPr>
          <w:t>6</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0" w:history="1">
        <w:r w:rsidR="00D976BF" w:rsidRPr="009F2B22">
          <w:rPr>
            <w:rStyle w:val="Hypertextovodkaz"/>
            <w:noProof/>
          </w:rPr>
          <w:t>e)</w:t>
        </w:r>
        <w:r w:rsidR="00D976BF" w:rsidRPr="009F2B22">
          <w:rPr>
            <w:rFonts w:eastAsiaTheme="minorEastAsia"/>
            <w:iCs w:val="0"/>
            <w:noProof/>
            <w:szCs w:val="22"/>
            <w:lang w:eastAsia="cs-CZ"/>
          </w:rPr>
          <w:tab/>
        </w:r>
        <w:r w:rsidR="00D976BF" w:rsidRPr="009F2B22">
          <w:rPr>
            <w:rStyle w:val="Hypertextovodkaz"/>
            <w:noProof/>
          </w:rPr>
          <w:t>informace o tom, zda a v jakých částech dokumentace jsou zohledněny podmínky závazných stanovisek dotčených orgánů</w:t>
        </w:r>
        <w:r w:rsidR="00D976BF" w:rsidRPr="009F2B22">
          <w:rPr>
            <w:noProof/>
            <w:webHidden/>
          </w:rPr>
          <w:tab/>
        </w:r>
        <w:r w:rsidRPr="009F2B22">
          <w:rPr>
            <w:noProof/>
            <w:webHidden/>
          </w:rPr>
          <w:fldChar w:fldCharType="begin"/>
        </w:r>
        <w:r w:rsidR="00D976BF" w:rsidRPr="009F2B22">
          <w:rPr>
            <w:noProof/>
            <w:webHidden/>
          </w:rPr>
          <w:instrText xml:space="preserve"> PAGEREF _Toc504476790 \h </w:instrText>
        </w:r>
        <w:r w:rsidRPr="009F2B22">
          <w:rPr>
            <w:noProof/>
            <w:webHidden/>
          </w:rPr>
        </w:r>
        <w:r w:rsidRPr="009F2B22">
          <w:rPr>
            <w:noProof/>
            <w:webHidden/>
          </w:rPr>
          <w:fldChar w:fldCharType="separate"/>
        </w:r>
        <w:r w:rsidR="004061FC">
          <w:rPr>
            <w:noProof/>
            <w:webHidden/>
          </w:rPr>
          <w:t>6</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1" w:history="1">
        <w:r w:rsidR="00D976BF" w:rsidRPr="009F2B22">
          <w:rPr>
            <w:rStyle w:val="Hypertextovodkaz"/>
            <w:noProof/>
          </w:rPr>
          <w:t>f)</w:t>
        </w:r>
        <w:r w:rsidR="00D976BF" w:rsidRPr="009F2B22">
          <w:rPr>
            <w:rFonts w:eastAsiaTheme="minorEastAsia"/>
            <w:iCs w:val="0"/>
            <w:noProof/>
            <w:szCs w:val="22"/>
            <w:lang w:eastAsia="cs-CZ"/>
          </w:rPr>
          <w:tab/>
        </w:r>
        <w:r w:rsidR="00D976BF" w:rsidRPr="009F2B22">
          <w:rPr>
            <w:rStyle w:val="Hypertextovodkaz"/>
            <w:noProof/>
          </w:rPr>
          <w:t>výčet a závěry provedených průzkumů a rozborů - geologický průzkum, hydrogeologický průzkum, stavebně historický průzkum apod.</w:t>
        </w:r>
        <w:r w:rsidR="00D976BF" w:rsidRPr="009F2B22">
          <w:rPr>
            <w:noProof/>
            <w:webHidden/>
          </w:rPr>
          <w:tab/>
        </w:r>
        <w:r w:rsidRPr="009F2B22">
          <w:rPr>
            <w:noProof/>
            <w:webHidden/>
          </w:rPr>
          <w:fldChar w:fldCharType="begin"/>
        </w:r>
        <w:r w:rsidR="00D976BF" w:rsidRPr="009F2B22">
          <w:rPr>
            <w:noProof/>
            <w:webHidden/>
          </w:rPr>
          <w:instrText xml:space="preserve"> PAGEREF _Toc504476791 \h </w:instrText>
        </w:r>
        <w:r w:rsidRPr="009F2B22">
          <w:rPr>
            <w:noProof/>
            <w:webHidden/>
          </w:rPr>
        </w:r>
        <w:r w:rsidRPr="009F2B22">
          <w:rPr>
            <w:noProof/>
            <w:webHidden/>
          </w:rPr>
          <w:fldChar w:fldCharType="separate"/>
        </w:r>
        <w:r w:rsidR="004061FC">
          <w:rPr>
            <w:noProof/>
            <w:webHidden/>
          </w:rPr>
          <w:t>6</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2" w:history="1">
        <w:r w:rsidR="00D976BF" w:rsidRPr="009F2B22">
          <w:rPr>
            <w:rStyle w:val="Hypertextovodkaz"/>
            <w:noProof/>
          </w:rPr>
          <w:t>g)</w:t>
        </w:r>
        <w:r w:rsidR="00D976BF" w:rsidRPr="009F2B22">
          <w:rPr>
            <w:rFonts w:eastAsiaTheme="minorEastAsia"/>
            <w:iCs w:val="0"/>
            <w:noProof/>
            <w:szCs w:val="22"/>
            <w:lang w:eastAsia="cs-CZ"/>
          </w:rPr>
          <w:tab/>
        </w:r>
        <w:r w:rsidR="00D976BF" w:rsidRPr="009F2B22">
          <w:rPr>
            <w:rStyle w:val="Hypertextovodkaz"/>
            <w:noProof/>
          </w:rPr>
          <w:t>ochrana území podle jiných právních předpisů</w:t>
        </w:r>
        <w:r w:rsidR="00D976BF" w:rsidRPr="009F2B22">
          <w:rPr>
            <w:noProof/>
            <w:webHidden/>
          </w:rPr>
          <w:tab/>
        </w:r>
        <w:r w:rsidRPr="009F2B22">
          <w:rPr>
            <w:noProof/>
            <w:webHidden/>
          </w:rPr>
          <w:fldChar w:fldCharType="begin"/>
        </w:r>
        <w:r w:rsidR="00D976BF" w:rsidRPr="009F2B22">
          <w:rPr>
            <w:noProof/>
            <w:webHidden/>
          </w:rPr>
          <w:instrText xml:space="preserve"> PAGEREF _Toc504476792 \h </w:instrText>
        </w:r>
        <w:r w:rsidRPr="009F2B22">
          <w:rPr>
            <w:noProof/>
            <w:webHidden/>
          </w:rPr>
        </w:r>
        <w:r w:rsidRPr="009F2B22">
          <w:rPr>
            <w:noProof/>
            <w:webHidden/>
          </w:rPr>
          <w:fldChar w:fldCharType="separate"/>
        </w:r>
        <w:r w:rsidR="004061FC">
          <w:rPr>
            <w:noProof/>
            <w:webHidden/>
          </w:rPr>
          <w:t>9</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3" w:history="1">
        <w:r w:rsidR="00D976BF" w:rsidRPr="009F2B22">
          <w:rPr>
            <w:rStyle w:val="Hypertextovodkaz"/>
            <w:noProof/>
          </w:rPr>
          <w:t>h)</w:t>
        </w:r>
        <w:r w:rsidR="00D976BF" w:rsidRPr="009F2B22">
          <w:rPr>
            <w:rFonts w:eastAsiaTheme="minorEastAsia"/>
            <w:iCs w:val="0"/>
            <w:noProof/>
            <w:szCs w:val="22"/>
            <w:lang w:eastAsia="cs-CZ"/>
          </w:rPr>
          <w:tab/>
        </w:r>
        <w:r w:rsidR="00D976BF" w:rsidRPr="009F2B22">
          <w:rPr>
            <w:rStyle w:val="Hypertextovodkaz"/>
            <w:noProof/>
          </w:rPr>
          <w:t>poloha vzhledem k záplavovému území, poddolovanému území apod.</w:t>
        </w:r>
        <w:r w:rsidR="00D976BF" w:rsidRPr="009F2B22">
          <w:rPr>
            <w:noProof/>
            <w:webHidden/>
          </w:rPr>
          <w:tab/>
        </w:r>
        <w:r w:rsidRPr="009F2B22">
          <w:rPr>
            <w:noProof/>
            <w:webHidden/>
          </w:rPr>
          <w:fldChar w:fldCharType="begin"/>
        </w:r>
        <w:r w:rsidR="00D976BF" w:rsidRPr="009F2B22">
          <w:rPr>
            <w:noProof/>
            <w:webHidden/>
          </w:rPr>
          <w:instrText xml:space="preserve"> PAGEREF _Toc504476793 \h </w:instrText>
        </w:r>
        <w:r w:rsidRPr="009F2B22">
          <w:rPr>
            <w:noProof/>
            <w:webHidden/>
          </w:rPr>
        </w:r>
        <w:r w:rsidRPr="009F2B22">
          <w:rPr>
            <w:noProof/>
            <w:webHidden/>
          </w:rPr>
          <w:fldChar w:fldCharType="separate"/>
        </w:r>
        <w:r w:rsidR="004061FC">
          <w:rPr>
            <w:noProof/>
            <w:webHidden/>
          </w:rPr>
          <w:t>9</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4" w:history="1">
        <w:r w:rsidR="00D976BF" w:rsidRPr="009F2B22">
          <w:rPr>
            <w:rStyle w:val="Hypertextovodkaz"/>
            <w:noProof/>
          </w:rPr>
          <w:t>i)</w:t>
        </w:r>
        <w:r w:rsidR="00D976BF" w:rsidRPr="009F2B22">
          <w:rPr>
            <w:rFonts w:eastAsiaTheme="minorEastAsia"/>
            <w:iCs w:val="0"/>
            <w:noProof/>
            <w:szCs w:val="22"/>
            <w:lang w:eastAsia="cs-CZ"/>
          </w:rPr>
          <w:tab/>
        </w:r>
        <w:r w:rsidR="00D976BF" w:rsidRPr="009F2B22">
          <w:rPr>
            <w:rStyle w:val="Hypertextovodkaz"/>
            <w:noProof/>
          </w:rPr>
          <w:t>vliv stavby na okolní stavby a pozemky, ochrana okolí, vliv stavby na odtokové poměry v území</w:t>
        </w:r>
        <w:r w:rsidR="00D976BF" w:rsidRPr="009F2B22">
          <w:rPr>
            <w:noProof/>
            <w:webHidden/>
          </w:rPr>
          <w:tab/>
        </w:r>
        <w:r w:rsidRPr="009F2B22">
          <w:rPr>
            <w:noProof/>
            <w:webHidden/>
          </w:rPr>
          <w:fldChar w:fldCharType="begin"/>
        </w:r>
        <w:r w:rsidR="00D976BF" w:rsidRPr="009F2B22">
          <w:rPr>
            <w:noProof/>
            <w:webHidden/>
          </w:rPr>
          <w:instrText xml:space="preserve"> PAGEREF _Toc504476794 \h </w:instrText>
        </w:r>
        <w:r w:rsidRPr="009F2B22">
          <w:rPr>
            <w:noProof/>
            <w:webHidden/>
          </w:rPr>
        </w:r>
        <w:r w:rsidRPr="009F2B22">
          <w:rPr>
            <w:noProof/>
            <w:webHidden/>
          </w:rPr>
          <w:fldChar w:fldCharType="separate"/>
        </w:r>
        <w:r w:rsidR="004061FC">
          <w:rPr>
            <w:noProof/>
            <w:webHidden/>
          </w:rPr>
          <w:t>9</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5" w:history="1">
        <w:r w:rsidR="00D976BF" w:rsidRPr="009F2B22">
          <w:rPr>
            <w:rStyle w:val="Hypertextovodkaz"/>
            <w:noProof/>
          </w:rPr>
          <w:t>j)</w:t>
        </w:r>
        <w:r w:rsidR="00D976BF" w:rsidRPr="009F2B22">
          <w:rPr>
            <w:rFonts w:eastAsiaTheme="minorEastAsia"/>
            <w:iCs w:val="0"/>
            <w:noProof/>
            <w:szCs w:val="22"/>
            <w:lang w:eastAsia="cs-CZ"/>
          </w:rPr>
          <w:tab/>
        </w:r>
        <w:r w:rsidR="00D976BF" w:rsidRPr="009F2B22">
          <w:rPr>
            <w:rStyle w:val="Hypertextovodkaz"/>
            <w:noProof/>
          </w:rPr>
          <w:t>požadavky na asanace, demolice, kácení dřevin</w:t>
        </w:r>
        <w:r w:rsidR="00D976BF" w:rsidRPr="009F2B22">
          <w:rPr>
            <w:noProof/>
            <w:webHidden/>
          </w:rPr>
          <w:tab/>
        </w:r>
        <w:r w:rsidRPr="009F2B22">
          <w:rPr>
            <w:noProof/>
            <w:webHidden/>
          </w:rPr>
          <w:fldChar w:fldCharType="begin"/>
        </w:r>
        <w:r w:rsidR="00D976BF" w:rsidRPr="009F2B22">
          <w:rPr>
            <w:noProof/>
            <w:webHidden/>
          </w:rPr>
          <w:instrText xml:space="preserve"> PAGEREF _Toc504476795 \h </w:instrText>
        </w:r>
        <w:r w:rsidRPr="009F2B22">
          <w:rPr>
            <w:noProof/>
            <w:webHidden/>
          </w:rPr>
        </w:r>
        <w:r w:rsidRPr="009F2B22">
          <w:rPr>
            <w:noProof/>
            <w:webHidden/>
          </w:rPr>
          <w:fldChar w:fldCharType="separate"/>
        </w:r>
        <w:r w:rsidR="004061FC">
          <w:rPr>
            <w:noProof/>
            <w:webHidden/>
          </w:rPr>
          <w:t>10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6" w:history="1">
        <w:r w:rsidR="00D976BF" w:rsidRPr="009F2B22">
          <w:rPr>
            <w:rStyle w:val="Hypertextovodkaz"/>
            <w:noProof/>
          </w:rPr>
          <w:t>k)</w:t>
        </w:r>
        <w:r w:rsidR="00D976BF" w:rsidRPr="009F2B22">
          <w:rPr>
            <w:rFonts w:eastAsiaTheme="minorEastAsia"/>
            <w:iCs w:val="0"/>
            <w:noProof/>
            <w:szCs w:val="22"/>
            <w:lang w:eastAsia="cs-CZ"/>
          </w:rPr>
          <w:tab/>
        </w:r>
        <w:r w:rsidR="00D976BF" w:rsidRPr="009F2B22">
          <w:rPr>
            <w:rStyle w:val="Hypertextovodkaz"/>
            <w:noProof/>
          </w:rPr>
          <w:t>požadavky na maximální dočasné a trvalé zábory zemědělského půdního fondu nebo pozemků určených k plnění funkce lesa</w:t>
        </w:r>
        <w:r w:rsidR="00D976BF" w:rsidRPr="009F2B22">
          <w:rPr>
            <w:noProof/>
            <w:webHidden/>
          </w:rPr>
          <w:tab/>
        </w:r>
        <w:r w:rsidRPr="009F2B22">
          <w:rPr>
            <w:noProof/>
            <w:webHidden/>
          </w:rPr>
          <w:fldChar w:fldCharType="begin"/>
        </w:r>
        <w:r w:rsidR="00D976BF" w:rsidRPr="009F2B22">
          <w:rPr>
            <w:noProof/>
            <w:webHidden/>
          </w:rPr>
          <w:instrText xml:space="preserve"> PAGEREF _Toc504476796 \h </w:instrText>
        </w:r>
        <w:r w:rsidRPr="009F2B22">
          <w:rPr>
            <w:noProof/>
            <w:webHidden/>
          </w:rPr>
        </w:r>
        <w:r w:rsidRPr="009F2B22">
          <w:rPr>
            <w:noProof/>
            <w:webHidden/>
          </w:rPr>
          <w:fldChar w:fldCharType="separate"/>
        </w:r>
        <w:r w:rsidR="004061FC">
          <w:rPr>
            <w:noProof/>
            <w:webHidden/>
          </w:rPr>
          <w:t>10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7" w:history="1">
        <w:r w:rsidR="00D976BF" w:rsidRPr="009F2B22">
          <w:rPr>
            <w:rStyle w:val="Hypertextovodkaz"/>
            <w:noProof/>
          </w:rPr>
          <w:t>l)</w:t>
        </w:r>
        <w:r w:rsidR="00D976BF" w:rsidRPr="009F2B22">
          <w:rPr>
            <w:rFonts w:eastAsiaTheme="minorEastAsia"/>
            <w:iCs w:val="0"/>
            <w:noProof/>
            <w:szCs w:val="22"/>
            <w:lang w:eastAsia="cs-CZ"/>
          </w:rPr>
          <w:tab/>
        </w:r>
        <w:r w:rsidR="00D976BF" w:rsidRPr="009F2B22">
          <w:rPr>
            <w:rStyle w:val="Hypertextovodkaz"/>
            <w:noProof/>
          </w:rPr>
          <w:t>územně technické podmínky -  zejména možnost napojení na stávající dopravní a technickou infrastrukturu, možnost bezbariérového přístupu k navrhované stavbě</w:t>
        </w:r>
        <w:r w:rsidR="00D976BF" w:rsidRPr="009F2B22">
          <w:rPr>
            <w:noProof/>
            <w:webHidden/>
          </w:rPr>
          <w:tab/>
        </w:r>
        <w:r w:rsidRPr="009F2B22">
          <w:rPr>
            <w:noProof/>
            <w:webHidden/>
          </w:rPr>
          <w:fldChar w:fldCharType="begin"/>
        </w:r>
        <w:r w:rsidR="00D976BF" w:rsidRPr="009F2B22">
          <w:rPr>
            <w:noProof/>
            <w:webHidden/>
          </w:rPr>
          <w:instrText xml:space="preserve"> PAGEREF _Toc504476797 \h </w:instrText>
        </w:r>
        <w:r w:rsidRPr="009F2B22">
          <w:rPr>
            <w:noProof/>
            <w:webHidden/>
          </w:rPr>
        </w:r>
        <w:r w:rsidRPr="009F2B22">
          <w:rPr>
            <w:noProof/>
            <w:webHidden/>
          </w:rPr>
          <w:fldChar w:fldCharType="separate"/>
        </w:r>
        <w:r w:rsidR="004061FC">
          <w:rPr>
            <w:noProof/>
            <w:webHidden/>
          </w:rPr>
          <w:t>10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8" w:history="1">
        <w:r w:rsidR="00D976BF" w:rsidRPr="009F2B22">
          <w:rPr>
            <w:rStyle w:val="Hypertextovodkaz"/>
            <w:noProof/>
          </w:rPr>
          <w:t>m)</w:t>
        </w:r>
        <w:r w:rsidR="00D976BF" w:rsidRPr="009F2B22">
          <w:rPr>
            <w:rFonts w:eastAsiaTheme="minorEastAsia"/>
            <w:iCs w:val="0"/>
            <w:noProof/>
            <w:szCs w:val="22"/>
            <w:lang w:eastAsia="cs-CZ"/>
          </w:rPr>
          <w:tab/>
        </w:r>
        <w:r w:rsidR="00D976BF" w:rsidRPr="009F2B22">
          <w:rPr>
            <w:rStyle w:val="Hypertextovodkaz"/>
            <w:noProof/>
          </w:rPr>
          <w:t>věcné a časové vazby stavby, podmiňující, vyvolané, související investice</w:t>
        </w:r>
        <w:r w:rsidR="00D976BF" w:rsidRPr="009F2B22">
          <w:rPr>
            <w:noProof/>
            <w:webHidden/>
          </w:rPr>
          <w:tab/>
        </w:r>
        <w:r w:rsidRPr="009F2B22">
          <w:rPr>
            <w:noProof/>
            <w:webHidden/>
          </w:rPr>
          <w:fldChar w:fldCharType="begin"/>
        </w:r>
        <w:r w:rsidR="00D976BF" w:rsidRPr="009F2B22">
          <w:rPr>
            <w:noProof/>
            <w:webHidden/>
          </w:rPr>
          <w:instrText xml:space="preserve"> PAGEREF _Toc504476798 \h </w:instrText>
        </w:r>
        <w:r w:rsidRPr="009F2B22">
          <w:rPr>
            <w:noProof/>
            <w:webHidden/>
          </w:rPr>
        </w:r>
        <w:r w:rsidRPr="009F2B22">
          <w:rPr>
            <w:noProof/>
            <w:webHidden/>
          </w:rPr>
          <w:fldChar w:fldCharType="separate"/>
        </w:r>
        <w:r w:rsidR="004061FC">
          <w:rPr>
            <w:noProof/>
            <w:webHidden/>
          </w:rPr>
          <w:t>10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799" w:history="1">
        <w:r w:rsidR="00D976BF" w:rsidRPr="009F2B22">
          <w:rPr>
            <w:rStyle w:val="Hypertextovodkaz"/>
            <w:noProof/>
          </w:rPr>
          <w:t>n)</w:t>
        </w:r>
        <w:r w:rsidR="00D976BF" w:rsidRPr="009F2B22">
          <w:rPr>
            <w:rFonts w:eastAsiaTheme="minorEastAsia"/>
            <w:iCs w:val="0"/>
            <w:noProof/>
            <w:szCs w:val="22"/>
            <w:lang w:eastAsia="cs-CZ"/>
          </w:rPr>
          <w:tab/>
        </w:r>
        <w:r w:rsidR="00D976BF" w:rsidRPr="009F2B22">
          <w:rPr>
            <w:rStyle w:val="Hypertextovodkaz"/>
            <w:noProof/>
          </w:rPr>
          <w:t>seznam pozemků podle katastru nemovitostí, na kterých se stavba provádí</w:t>
        </w:r>
        <w:r w:rsidR="00D976BF" w:rsidRPr="009F2B22">
          <w:rPr>
            <w:noProof/>
            <w:webHidden/>
          </w:rPr>
          <w:tab/>
        </w:r>
        <w:r w:rsidRPr="009F2B22">
          <w:rPr>
            <w:noProof/>
            <w:webHidden/>
          </w:rPr>
          <w:fldChar w:fldCharType="begin"/>
        </w:r>
        <w:r w:rsidR="00D976BF" w:rsidRPr="009F2B22">
          <w:rPr>
            <w:noProof/>
            <w:webHidden/>
          </w:rPr>
          <w:instrText xml:space="preserve"> PAGEREF _Toc504476799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00" w:history="1">
        <w:r w:rsidR="00D976BF" w:rsidRPr="009F2B22">
          <w:rPr>
            <w:rStyle w:val="Hypertextovodkaz"/>
            <w:noProof/>
          </w:rPr>
          <w:t>o)</w:t>
        </w:r>
        <w:r w:rsidR="00D976BF" w:rsidRPr="009F2B22">
          <w:rPr>
            <w:rFonts w:eastAsiaTheme="minorEastAsia"/>
            <w:iCs w:val="0"/>
            <w:noProof/>
            <w:szCs w:val="22"/>
            <w:lang w:eastAsia="cs-CZ"/>
          </w:rPr>
          <w:tab/>
        </w:r>
        <w:r w:rsidR="00D976BF" w:rsidRPr="009F2B22">
          <w:rPr>
            <w:rStyle w:val="Hypertextovodkaz"/>
            <w:noProof/>
          </w:rPr>
          <w:t>seznam pozemků podle katastru nemovitostí, na kterých vznikne ochranné nebo bezpečnostní pásmo</w:t>
        </w:r>
        <w:r w:rsidR="00D976BF" w:rsidRPr="009F2B22">
          <w:rPr>
            <w:noProof/>
            <w:webHidden/>
          </w:rPr>
          <w:tab/>
        </w:r>
        <w:r w:rsidRPr="009F2B22">
          <w:rPr>
            <w:noProof/>
            <w:webHidden/>
          </w:rPr>
          <w:fldChar w:fldCharType="begin"/>
        </w:r>
        <w:r w:rsidR="00D976BF" w:rsidRPr="009F2B22">
          <w:rPr>
            <w:noProof/>
            <w:webHidden/>
          </w:rPr>
          <w:instrText xml:space="preserve"> PAGEREF _Toc504476800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1"/>
        <w:tabs>
          <w:tab w:val="left" w:pos="709"/>
          <w:tab w:val="right" w:leader="dot" w:pos="8779"/>
        </w:tabs>
        <w:spacing w:before="0"/>
        <w:rPr>
          <w:rFonts w:eastAsiaTheme="minorEastAsia"/>
          <w:b w:val="0"/>
          <w:bCs w:val="0"/>
          <w:noProof/>
          <w:szCs w:val="22"/>
          <w:lang w:eastAsia="cs-CZ"/>
        </w:rPr>
      </w:pPr>
      <w:hyperlink w:anchor="_Toc504476801" w:history="1">
        <w:r w:rsidR="00D976BF" w:rsidRPr="009F2B22">
          <w:rPr>
            <w:rStyle w:val="Hypertextovodkaz"/>
            <w:b w:val="0"/>
            <w:noProof/>
          </w:rPr>
          <w:t>B.2</w:t>
        </w:r>
        <w:r w:rsidR="00D976BF" w:rsidRPr="009F2B22">
          <w:rPr>
            <w:rFonts w:eastAsiaTheme="minorEastAsia"/>
            <w:b w:val="0"/>
            <w:bCs w:val="0"/>
            <w:noProof/>
            <w:szCs w:val="22"/>
            <w:lang w:eastAsia="cs-CZ"/>
          </w:rPr>
          <w:tab/>
        </w:r>
        <w:r w:rsidR="00D976BF" w:rsidRPr="009F2B22">
          <w:rPr>
            <w:rStyle w:val="Hypertextovodkaz"/>
            <w:b w:val="0"/>
            <w:noProof/>
          </w:rPr>
          <w:t>Celkový popis stavby</w:t>
        </w:r>
        <w:r w:rsidR="00D976BF" w:rsidRPr="009F2B22">
          <w:rPr>
            <w:b w:val="0"/>
            <w:noProof/>
            <w:webHidden/>
          </w:rPr>
          <w:tab/>
        </w:r>
        <w:r w:rsidRPr="009F2B22">
          <w:rPr>
            <w:b w:val="0"/>
            <w:noProof/>
            <w:webHidden/>
          </w:rPr>
          <w:fldChar w:fldCharType="begin"/>
        </w:r>
        <w:r w:rsidR="00D976BF" w:rsidRPr="009F2B22">
          <w:rPr>
            <w:b w:val="0"/>
            <w:noProof/>
            <w:webHidden/>
          </w:rPr>
          <w:instrText xml:space="preserve"> PAGEREF _Toc504476801 \h </w:instrText>
        </w:r>
        <w:r w:rsidRPr="009F2B22">
          <w:rPr>
            <w:b w:val="0"/>
            <w:noProof/>
            <w:webHidden/>
          </w:rPr>
        </w:r>
        <w:r w:rsidRPr="009F2B22">
          <w:rPr>
            <w:b w:val="0"/>
            <w:noProof/>
            <w:webHidden/>
          </w:rPr>
          <w:fldChar w:fldCharType="separate"/>
        </w:r>
        <w:r w:rsidR="004061FC">
          <w:rPr>
            <w:b w:val="0"/>
            <w:noProof/>
            <w:webHidden/>
          </w:rPr>
          <w:t>11</w:t>
        </w:r>
        <w:r w:rsidRPr="009F2B22">
          <w:rPr>
            <w:b w:val="0"/>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02" w:history="1">
        <w:r w:rsidR="00D976BF" w:rsidRPr="009F2B22">
          <w:rPr>
            <w:rStyle w:val="Hypertextovodkaz"/>
            <w:bCs/>
            <w:noProof/>
          </w:rPr>
          <w:t>B.2.1 Základní charakteristika stavby a jejího užívání</w:t>
        </w:r>
        <w:r w:rsidR="00D976BF" w:rsidRPr="009F2B22">
          <w:rPr>
            <w:noProof/>
            <w:webHidden/>
          </w:rPr>
          <w:tab/>
        </w:r>
        <w:r w:rsidRPr="009F2B22">
          <w:rPr>
            <w:noProof/>
            <w:webHidden/>
          </w:rPr>
          <w:fldChar w:fldCharType="begin"/>
        </w:r>
        <w:r w:rsidR="00D976BF" w:rsidRPr="009F2B22">
          <w:rPr>
            <w:noProof/>
            <w:webHidden/>
          </w:rPr>
          <w:instrText xml:space="preserve"> PAGEREF _Toc504476802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03" w:history="1">
        <w:r w:rsidR="00D976BF" w:rsidRPr="009F2B22">
          <w:rPr>
            <w:rStyle w:val="Hypertextovodkaz"/>
            <w:noProof/>
          </w:rPr>
          <w:t>a)</w:t>
        </w:r>
        <w:r w:rsidR="00D976BF" w:rsidRPr="009F2B22">
          <w:rPr>
            <w:rFonts w:eastAsiaTheme="minorEastAsia"/>
            <w:noProof/>
            <w:szCs w:val="22"/>
            <w:lang w:eastAsia="cs-CZ"/>
          </w:rPr>
          <w:tab/>
        </w:r>
        <w:r w:rsidR="00D976BF" w:rsidRPr="009F2B22">
          <w:rPr>
            <w:rStyle w:val="Hypertextovodkaz"/>
            <w:noProof/>
          </w:rPr>
          <w:t>nová stavba nebo změna dokončené stavby, u změny stavby údaje o jejich současném stavu, závěry stavebně technického, případně stavebně historického průzkumu a výsledky statického posouzení nosných konstrukcí</w:t>
        </w:r>
        <w:r w:rsidR="00D976BF" w:rsidRPr="009F2B22">
          <w:rPr>
            <w:noProof/>
            <w:webHidden/>
          </w:rPr>
          <w:tab/>
        </w:r>
        <w:r w:rsidRPr="009F2B22">
          <w:rPr>
            <w:noProof/>
            <w:webHidden/>
          </w:rPr>
          <w:fldChar w:fldCharType="begin"/>
        </w:r>
        <w:r w:rsidR="00D976BF" w:rsidRPr="009F2B22">
          <w:rPr>
            <w:noProof/>
            <w:webHidden/>
          </w:rPr>
          <w:instrText xml:space="preserve"> PAGEREF _Toc504476803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04" w:history="1">
        <w:r w:rsidR="00D976BF" w:rsidRPr="009F2B22">
          <w:rPr>
            <w:rStyle w:val="Hypertextovodkaz"/>
            <w:noProof/>
          </w:rPr>
          <w:t>b)</w:t>
        </w:r>
        <w:r w:rsidR="00D976BF" w:rsidRPr="009F2B22">
          <w:rPr>
            <w:rFonts w:eastAsiaTheme="minorEastAsia"/>
            <w:noProof/>
            <w:szCs w:val="22"/>
            <w:lang w:eastAsia="cs-CZ"/>
          </w:rPr>
          <w:tab/>
        </w:r>
        <w:r w:rsidR="00D976BF" w:rsidRPr="009F2B22">
          <w:rPr>
            <w:rStyle w:val="Hypertextovodkaz"/>
            <w:noProof/>
          </w:rPr>
          <w:t>účel užívání stavby</w:t>
        </w:r>
        <w:r w:rsidR="00D976BF" w:rsidRPr="009F2B22">
          <w:rPr>
            <w:noProof/>
            <w:webHidden/>
          </w:rPr>
          <w:tab/>
        </w:r>
        <w:r w:rsidRPr="009F2B22">
          <w:rPr>
            <w:noProof/>
            <w:webHidden/>
          </w:rPr>
          <w:fldChar w:fldCharType="begin"/>
        </w:r>
        <w:r w:rsidR="00D976BF" w:rsidRPr="009F2B22">
          <w:rPr>
            <w:noProof/>
            <w:webHidden/>
          </w:rPr>
          <w:instrText xml:space="preserve"> PAGEREF _Toc504476804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05" w:history="1">
        <w:r w:rsidR="00D976BF" w:rsidRPr="009F2B22">
          <w:rPr>
            <w:rStyle w:val="Hypertextovodkaz"/>
            <w:noProof/>
          </w:rPr>
          <w:t>c)</w:t>
        </w:r>
        <w:r w:rsidR="00D976BF" w:rsidRPr="009F2B22">
          <w:rPr>
            <w:rFonts w:eastAsiaTheme="minorEastAsia"/>
            <w:noProof/>
            <w:szCs w:val="22"/>
            <w:lang w:eastAsia="cs-CZ"/>
          </w:rPr>
          <w:tab/>
        </w:r>
        <w:r w:rsidR="00D976BF" w:rsidRPr="009F2B22">
          <w:rPr>
            <w:rStyle w:val="Hypertextovodkaz"/>
            <w:noProof/>
          </w:rPr>
          <w:t>trvalá nebo dočasná stavba</w:t>
        </w:r>
        <w:r w:rsidR="00D976BF" w:rsidRPr="009F2B22">
          <w:rPr>
            <w:noProof/>
            <w:webHidden/>
          </w:rPr>
          <w:tab/>
        </w:r>
        <w:r w:rsidRPr="009F2B22">
          <w:rPr>
            <w:noProof/>
            <w:webHidden/>
          </w:rPr>
          <w:fldChar w:fldCharType="begin"/>
        </w:r>
        <w:r w:rsidR="00D976BF" w:rsidRPr="009F2B22">
          <w:rPr>
            <w:noProof/>
            <w:webHidden/>
          </w:rPr>
          <w:instrText xml:space="preserve"> PAGEREF _Toc504476805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06" w:history="1">
        <w:r w:rsidR="00D976BF" w:rsidRPr="009F2B22">
          <w:rPr>
            <w:rStyle w:val="Hypertextovodkaz"/>
            <w:noProof/>
          </w:rPr>
          <w:t>d)</w:t>
        </w:r>
        <w:r w:rsidR="00D976BF" w:rsidRPr="009F2B22">
          <w:rPr>
            <w:rFonts w:eastAsiaTheme="minorEastAsia"/>
            <w:noProof/>
            <w:szCs w:val="22"/>
            <w:lang w:eastAsia="cs-CZ"/>
          </w:rPr>
          <w:tab/>
        </w:r>
        <w:r w:rsidR="00D976BF" w:rsidRPr="009F2B22">
          <w:rPr>
            <w:rStyle w:val="Hypertextovodkaz"/>
            <w:noProof/>
          </w:rPr>
          <w:t>informace o vydaných rozhodnutích o povolení výjimky z technických požadavků na stavby a technických požadavků zabezpečujících bezbariérové užívání stavby</w:t>
        </w:r>
        <w:r w:rsidR="00D976BF" w:rsidRPr="009F2B22">
          <w:rPr>
            <w:noProof/>
            <w:webHidden/>
          </w:rPr>
          <w:tab/>
        </w:r>
        <w:r w:rsidRPr="009F2B22">
          <w:rPr>
            <w:noProof/>
            <w:webHidden/>
          </w:rPr>
          <w:fldChar w:fldCharType="begin"/>
        </w:r>
        <w:r w:rsidR="00D976BF" w:rsidRPr="009F2B22">
          <w:rPr>
            <w:noProof/>
            <w:webHidden/>
          </w:rPr>
          <w:instrText xml:space="preserve"> PAGEREF _Toc504476806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07" w:history="1">
        <w:r w:rsidR="00D976BF" w:rsidRPr="009F2B22">
          <w:rPr>
            <w:rStyle w:val="Hypertextovodkaz"/>
            <w:noProof/>
          </w:rPr>
          <w:t>e)</w:t>
        </w:r>
        <w:r w:rsidR="00D976BF" w:rsidRPr="009F2B22">
          <w:rPr>
            <w:rFonts w:eastAsiaTheme="minorEastAsia"/>
            <w:noProof/>
            <w:szCs w:val="22"/>
            <w:lang w:eastAsia="cs-CZ"/>
          </w:rPr>
          <w:tab/>
        </w:r>
        <w:r w:rsidR="00D976BF" w:rsidRPr="009F2B22">
          <w:rPr>
            <w:rStyle w:val="Hypertextovodkaz"/>
            <w:noProof/>
          </w:rPr>
          <w:t>informace o tom, zda a v jakých částech dokumentace jsou zohledněny podmínky závazných stanovisek dotčených orgánů</w:t>
        </w:r>
        <w:r w:rsidR="00D976BF" w:rsidRPr="009F2B22">
          <w:rPr>
            <w:noProof/>
            <w:webHidden/>
          </w:rPr>
          <w:tab/>
        </w:r>
        <w:r w:rsidRPr="009F2B22">
          <w:rPr>
            <w:noProof/>
            <w:webHidden/>
          </w:rPr>
          <w:fldChar w:fldCharType="begin"/>
        </w:r>
        <w:r w:rsidR="00D976BF" w:rsidRPr="009F2B22">
          <w:rPr>
            <w:noProof/>
            <w:webHidden/>
          </w:rPr>
          <w:instrText xml:space="preserve"> PAGEREF _Toc504476807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08" w:history="1">
        <w:r w:rsidR="00D976BF" w:rsidRPr="009F2B22">
          <w:rPr>
            <w:rStyle w:val="Hypertextovodkaz"/>
            <w:noProof/>
          </w:rPr>
          <w:t>f)</w:t>
        </w:r>
        <w:r w:rsidR="00D976BF" w:rsidRPr="009F2B22">
          <w:rPr>
            <w:rFonts w:eastAsiaTheme="minorEastAsia"/>
            <w:noProof/>
            <w:szCs w:val="22"/>
            <w:lang w:eastAsia="cs-CZ"/>
          </w:rPr>
          <w:tab/>
        </w:r>
        <w:r w:rsidR="00D976BF" w:rsidRPr="009F2B22">
          <w:rPr>
            <w:rStyle w:val="Hypertextovodkaz"/>
            <w:noProof/>
          </w:rPr>
          <w:t>ochrana stavby podle jiných právních předpisů</w:t>
        </w:r>
        <w:r w:rsidR="00D976BF" w:rsidRPr="009F2B22">
          <w:rPr>
            <w:noProof/>
            <w:webHidden/>
          </w:rPr>
          <w:tab/>
        </w:r>
        <w:r w:rsidRPr="009F2B22">
          <w:rPr>
            <w:noProof/>
            <w:webHidden/>
          </w:rPr>
          <w:fldChar w:fldCharType="begin"/>
        </w:r>
        <w:r w:rsidR="00D976BF" w:rsidRPr="009F2B22">
          <w:rPr>
            <w:noProof/>
            <w:webHidden/>
          </w:rPr>
          <w:instrText xml:space="preserve"> PAGEREF _Toc504476808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09" w:history="1">
        <w:r w:rsidR="00D976BF" w:rsidRPr="009F2B22">
          <w:rPr>
            <w:rStyle w:val="Hypertextovodkaz"/>
            <w:noProof/>
          </w:rPr>
          <w:t>g)</w:t>
        </w:r>
        <w:r w:rsidR="00D976BF" w:rsidRPr="009F2B22">
          <w:rPr>
            <w:rFonts w:eastAsiaTheme="minorEastAsia"/>
            <w:noProof/>
            <w:szCs w:val="22"/>
            <w:lang w:eastAsia="cs-CZ"/>
          </w:rPr>
          <w:tab/>
        </w:r>
        <w:r w:rsidR="00D976BF" w:rsidRPr="009F2B22">
          <w:rPr>
            <w:rStyle w:val="Hypertextovodkaz"/>
            <w:noProof/>
          </w:rPr>
          <w:t>navrhované parametry stavby - zastavěná plocha, obestavěný prostor, užitná plocha, počet funkčních jednotek a jejich velikosti apod.</w:t>
        </w:r>
        <w:r w:rsidR="00D976BF" w:rsidRPr="009F2B22">
          <w:rPr>
            <w:noProof/>
            <w:webHidden/>
          </w:rPr>
          <w:tab/>
        </w:r>
        <w:r w:rsidRPr="009F2B22">
          <w:rPr>
            <w:noProof/>
            <w:webHidden/>
          </w:rPr>
          <w:fldChar w:fldCharType="begin"/>
        </w:r>
        <w:r w:rsidR="00D976BF" w:rsidRPr="009F2B22">
          <w:rPr>
            <w:noProof/>
            <w:webHidden/>
          </w:rPr>
          <w:instrText xml:space="preserve"> PAGEREF _Toc504476809 \h </w:instrText>
        </w:r>
        <w:r w:rsidRPr="009F2B22">
          <w:rPr>
            <w:noProof/>
            <w:webHidden/>
          </w:rPr>
        </w:r>
        <w:r w:rsidRPr="009F2B22">
          <w:rPr>
            <w:noProof/>
            <w:webHidden/>
          </w:rPr>
          <w:fldChar w:fldCharType="separate"/>
        </w:r>
        <w:r w:rsidR="004061FC">
          <w:rPr>
            <w:noProof/>
            <w:webHidden/>
          </w:rPr>
          <w:t>11</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10" w:history="1">
        <w:r w:rsidR="00D976BF" w:rsidRPr="009F2B22">
          <w:rPr>
            <w:rStyle w:val="Hypertextovodkaz"/>
            <w:noProof/>
          </w:rPr>
          <w:t>h)</w:t>
        </w:r>
        <w:r w:rsidR="00D976BF" w:rsidRPr="009F2B22">
          <w:rPr>
            <w:rFonts w:eastAsiaTheme="minorEastAsia"/>
            <w:noProof/>
            <w:szCs w:val="22"/>
            <w:lang w:eastAsia="cs-CZ"/>
          </w:rPr>
          <w:tab/>
        </w:r>
        <w:r w:rsidR="00D976BF" w:rsidRPr="009F2B22">
          <w:rPr>
            <w:rStyle w:val="Hypertextovodkaz"/>
            <w:noProof/>
          </w:rPr>
          <w:t>základní bilance stavby - potřeby a spotřeby médií a hmot, hospodaření s dešťovou vodou, celkové produkované množství a druhy odpadů a emisí, třída energetické náročnosti budov apod.</w:t>
        </w:r>
        <w:r w:rsidR="00D976BF" w:rsidRPr="009F2B22">
          <w:rPr>
            <w:noProof/>
            <w:webHidden/>
          </w:rPr>
          <w:tab/>
        </w:r>
        <w:r w:rsidRPr="009F2B22">
          <w:rPr>
            <w:noProof/>
            <w:webHidden/>
          </w:rPr>
          <w:fldChar w:fldCharType="begin"/>
        </w:r>
        <w:r w:rsidR="00D976BF" w:rsidRPr="009F2B22">
          <w:rPr>
            <w:noProof/>
            <w:webHidden/>
          </w:rPr>
          <w:instrText xml:space="preserve"> PAGEREF _Toc504476810 \h </w:instrText>
        </w:r>
        <w:r w:rsidRPr="009F2B22">
          <w:rPr>
            <w:noProof/>
            <w:webHidden/>
          </w:rPr>
        </w:r>
        <w:r w:rsidRPr="009F2B22">
          <w:rPr>
            <w:noProof/>
            <w:webHidden/>
          </w:rPr>
          <w:fldChar w:fldCharType="separate"/>
        </w:r>
        <w:r w:rsidR="004061FC">
          <w:rPr>
            <w:noProof/>
            <w:webHidden/>
          </w:rPr>
          <w:t>13</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11" w:history="1">
        <w:r w:rsidR="00D976BF" w:rsidRPr="009F2B22">
          <w:rPr>
            <w:rStyle w:val="Hypertextovodkaz"/>
            <w:noProof/>
          </w:rPr>
          <w:t>i)</w:t>
        </w:r>
        <w:r w:rsidR="00D976BF" w:rsidRPr="009F2B22">
          <w:rPr>
            <w:rFonts w:eastAsiaTheme="minorEastAsia"/>
            <w:noProof/>
            <w:szCs w:val="22"/>
            <w:lang w:eastAsia="cs-CZ"/>
          </w:rPr>
          <w:tab/>
        </w:r>
        <w:r w:rsidR="00D976BF" w:rsidRPr="009F2B22">
          <w:rPr>
            <w:rStyle w:val="Hypertextovodkaz"/>
            <w:noProof/>
          </w:rPr>
          <w:t>základní předpoklady výstavby - časové údaje o realizaci stavby, členění na etapy</w:t>
        </w:r>
        <w:r w:rsidR="00D976BF" w:rsidRPr="009F2B22">
          <w:rPr>
            <w:noProof/>
            <w:webHidden/>
          </w:rPr>
          <w:tab/>
        </w:r>
        <w:r w:rsidRPr="009F2B22">
          <w:rPr>
            <w:noProof/>
            <w:webHidden/>
          </w:rPr>
          <w:fldChar w:fldCharType="begin"/>
        </w:r>
        <w:r w:rsidR="00D976BF" w:rsidRPr="009F2B22">
          <w:rPr>
            <w:noProof/>
            <w:webHidden/>
          </w:rPr>
          <w:instrText xml:space="preserve"> PAGEREF _Toc504476811 \h </w:instrText>
        </w:r>
        <w:r w:rsidRPr="009F2B22">
          <w:rPr>
            <w:noProof/>
            <w:webHidden/>
          </w:rPr>
        </w:r>
        <w:r w:rsidRPr="009F2B22">
          <w:rPr>
            <w:noProof/>
            <w:webHidden/>
          </w:rPr>
          <w:fldChar w:fldCharType="separate"/>
        </w:r>
        <w:r w:rsidR="004061FC">
          <w:rPr>
            <w:noProof/>
            <w:webHidden/>
          </w:rPr>
          <w:t>16</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12" w:history="1">
        <w:r w:rsidR="00D976BF" w:rsidRPr="009F2B22">
          <w:rPr>
            <w:rStyle w:val="Hypertextovodkaz"/>
            <w:noProof/>
          </w:rPr>
          <w:t>j)</w:t>
        </w:r>
        <w:r w:rsidR="00D976BF" w:rsidRPr="009F2B22">
          <w:rPr>
            <w:rFonts w:eastAsiaTheme="minorEastAsia"/>
            <w:noProof/>
            <w:szCs w:val="22"/>
            <w:lang w:eastAsia="cs-CZ"/>
          </w:rPr>
          <w:tab/>
        </w:r>
        <w:r w:rsidR="00D976BF" w:rsidRPr="009F2B22">
          <w:rPr>
            <w:rStyle w:val="Hypertextovodkaz"/>
            <w:noProof/>
          </w:rPr>
          <w:t>orientační náklady stavby</w:t>
        </w:r>
        <w:r w:rsidR="00D976BF" w:rsidRPr="009F2B22">
          <w:rPr>
            <w:noProof/>
            <w:webHidden/>
          </w:rPr>
          <w:tab/>
        </w:r>
        <w:r w:rsidRPr="009F2B22">
          <w:rPr>
            <w:noProof/>
            <w:webHidden/>
          </w:rPr>
          <w:fldChar w:fldCharType="begin"/>
        </w:r>
        <w:r w:rsidR="00D976BF" w:rsidRPr="009F2B22">
          <w:rPr>
            <w:noProof/>
            <w:webHidden/>
          </w:rPr>
          <w:instrText xml:space="preserve"> PAGEREF _Toc504476812 \h </w:instrText>
        </w:r>
        <w:r w:rsidRPr="009F2B22">
          <w:rPr>
            <w:noProof/>
            <w:webHidden/>
          </w:rPr>
        </w:r>
        <w:r w:rsidRPr="009F2B22">
          <w:rPr>
            <w:noProof/>
            <w:webHidden/>
          </w:rPr>
          <w:fldChar w:fldCharType="separate"/>
        </w:r>
        <w:r w:rsidR="004061FC">
          <w:rPr>
            <w:noProof/>
            <w:webHidden/>
          </w:rPr>
          <w:t>16</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13" w:history="1">
        <w:r w:rsidR="00D976BF" w:rsidRPr="009F2B22">
          <w:rPr>
            <w:rStyle w:val="Hypertextovodkaz"/>
            <w:bCs/>
            <w:noProof/>
          </w:rPr>
          <w:t>B.2.2 Celkové urbanistické a architektonické řešení</w:t>
        </w:r>
        <w:r w:rsidR="00D976BF" w:rsidRPr="009F2B22">
          <w:rPr>
            <w:noProof/>
            <w:webHidden/>
          </w:rPr>
          <w:tab/>
        </w:r>
        <w:r w:rsidRPr="009F2B22">
          <w:rPr>
            <w:noProof/>
            <w:webHidden/>
          </w:rPr>
          <w:fldChar w:fldCharType="begin"/>
        </w:r>
        <w:r w:rsidR="00D976BF" w:rsidRPr="009F2B22">
          <w:rPr>
            <w:noProof/>
            <w:webHidden/>
          </w:rPr>
          <w:instrText xml:space="preserve"> PAGEREF _Toc504476813 \h </w:instrText>
        </w:r>
        <w:r w:rsidRPr="009F2B22">
          <w:rPr>
            <w:noProof/>
            <w:webHidden/>
          </w:rPr>
        </w:r>
        <w:r w:rsidRPr="009F2B22">
          <w:rPr>
            <w:noProof/>
            <w:webHidden/>
          </w:rPr>
          <w:fldChar w:fldCharType="separate"/>
        </w:r>
        <w:r w:rsidR="004061FC">
          <w:rPr>
            <w:noProof/>
            <w:webHidden/>
          </w:rPr>
          <w:t>16</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14" w:history="1">
        <w:r w:rsidR="00D976BF" w:rsidRPr="009F2B22">
          <w:rPr>
            <w:rStyle w:val="Hypertextovodkaz"/>
            <w:noProof/>
          </w:rPr>
          <w:t>a)</w:t>
        </w:r>
        <w:r w:rsidR="00D976BF" w:rsidRPr="009F2B22">
          <w:rPr>
            <w:rFonts w:eastAsiaTheme="minorEastAsia"/>
            <w:noProof/>
            <w:szCs w:val="22"/>
            <w:lang w:eastAsia="cs-CZ"/>
          </w:rPr>
          <w:tab/>
        </w:r>
        <w:r w:rsidR="00D976BF" w:rsidRPr="009F2B22">
          <w:rPr>
            <w:rStyle w:val="Hypertextovodkaz"/>
            <w:noProof/>
          </w:rPr>
          <w:t>urbanismus – územní regulace, kompozice prostorového řešení</w:t>
        </w:r>
        <w:r w:rsidR="00D976BF" w:rsidRPr="009F2B22">
          <w:rPr>
            <w:noProof/>
            <w:webHidden/>
          </w:rPr>
          <w:tab/>
        </w:r>
        <w:r w:rsidRPr="009F2B22">
          <w:rPr>
            <w:noProof/>
            <w:webHidden/>
          </w:rPr>
          <w:fldChar w:fldCharType="begin"/>
        </w:r>
        <w:r w:rsidR="00D976BF" w:rsidRPr="009F2B22">
          <w:rPr>
            <w:noProof/>
            <w:webHidden/>
          </w:rPr>
          <w:instrText xml:space="preserve"> PAGEREF _Toc504476814 \h </w:instrText>
        </w:r>
        <w:r w:rsidRPr="009F2B22">
          <w:rPr>
            <w:noProof/>
            <w:webHidden/>
          </w:rPr>
        </w:r>
        <w:r w:rsidRPr="009F2B22">
          <w:rPr>
            <w:noProof/>
            <w:webHidden/>
          </w:rPr>
          <w:fldChar w:fldCharType="separate"/>
        </w:r>
        <w:r w:rsidR="004061FC">
          <w:rPr>
            <w:noProof/>
            <w:webHidden/>
          </w:rPr>
          <w:t>16</w:t>
        </w:r>
        <w:r w:rsidRPr="009F2B22">
          <w:rPr>
            <w:noProof/>
            <w:webHidden/>
          </w:rPr>
          <w:fldChar w:fldCharType="end"/>
        </w:r>
      </w:hyperlink>
    </w:p>
    <w:p w:rsidR="00D976BF" w:rsidRPr="009F2B22" w:rsidRDefault="00C71C78" w:rsidP="004A2163">
      <w:pPr>
        <w:pStyle w:val="Obsah3"/>
        <w:tabs>
          <w:tab w:val="right" w:leader="dot" w:pos="8779"/>
        </w:tabs>
        <w:rPr>
          <w:rFonts w:eastAsiaTheme="minorEastAsia"/>
          <w:noProof/>
          <w:szCs w:val="22"/>
          <w:lang w:eastAsia="cs-CZ"/>
        </w:rPr>
      </w:pPr>
      <w:hyperlink w:anchor="_Toc504476815" w:history="1">
        <w:r w:rsidR="00D976BF" w:rsidRPr="009F2B22">
          <w:rPr>
            <w:rStyle w:val="Hypertextovodkaz"/>
            <w:noProof/>
          </w:rPr>
          <w:t>b)</w:t>
        </w:r>
        <w:r w:rsidR="00D976BF" w:rsidRPr="009F2B22">
          <w:rPr>
            <w:rFonts w:eastAsiaTheme="minorEastAsia"/>
            <w:noProof/>
            <w:szCs w:val="22"/>
            <w:lang w:eastAsia="cs-CZ"/>
          </w:rPr>
          <w:tab/>
        </w:r>
        <w:r w:rsidR="00D976BF" w:rsidRPr="009F2B22">
          <w:rPr>
            <w:rStyle w:val="Hypertextovodkaz"/>
            <w:noProof/>
          </w:rPr>
          <w:t>architektonické řešení – kompozice tvarového řešení, materiálové a barevné řešení</w:t>
        </w:r>
        <w:r w:rsidR="00D976BF" w:rsidRPr="009F2B22">
          <w:rPr>
            <w:noProof/>
            <w:webHidden/>
          </w:rPr>
          <w:tab/>
        </w:r>
        <w:r w:rsidRPr="009F2B22">
          <w:rPr>
            <w:noProof/>
            <w:webHidden/>
          </w:rPr>
          <w:fldChar w:fldCharType="begin"/>
        </w:r>
        <w:r w:rsidR="00D976BF" w:rsidRPr="009F2B22">
          <w:rPr>
            <w:noProof/>
            <w:webHidden/>
          </w:rPr>
          <w:instrText xml:space="preserve"> PAGEREF _Toc504476815 \h </w:instrText>
        </w:r>
        <w:r w:rsidRPr="009F2B22">
          <w:rPr>
            <w:noProof/>
            <w:webHidden/>
          </w:rPr>
        </w:r>
        <w:r w:rsidRPr="009F2B22">
          <w:rPr>
            <w:noProof/>
            <w:webHidden/>
          </w:rPr>
          <w:fldChar w:fldCharType="separate"/>
        </w:r>
        <w:r w:rsidR="004061FC">
          <w:rPr>
            <w:noProof/>
            <w:webHidden/>
          </w:rPr>
          <w:t>16</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16" w:history="1">
        <w:r w:rsidR="00D976BF" w:rsidRPr="009F2B22">
          <w:rPr>
            <w:rStyle w:val="Hypertextovodkaz"/>
            <w:bCs/>
            <w:noProof/>
          </w:rPr>
          <w:t>B.2.3 Celkové dispoziční řešení, technologie výroby</w:t>
        </w:r>
        <w:r w:rsidR="00D976BF" w:rsidRPr="009F2B22">
          <w:rPr>
            <w:noProof/>
            <w:webHidden/>
          </w:rPr>
          <w:tab/>
        </w:r>
        <w:r w:rsidRPr="009F2B22">
          <w:rPr>
            <w:noProof/>
            <w:webHidden/>
          </w:rPr>
          <w:fldChar w:fldCharType="begin"/>
        </w:r>
        <w:r w:rsidR="00D976BF" w:rsidRPr="009F2B22">
          <w:rPr>
            <w:noProof/>
            <w:webHidden/>
          </w:rPr>
          <w:instrText xml:space="preserve"> PAGEREF _Toc504476816 \h </w:instrText>
        </w:r>
        <w:r w:rsidRPr="009F2B22">
          <w:rPr>
            <w:noProof/>
            <w:webHidden/>
          </w:rPr>
        </w:r>
        <w:r w:rsidRPr="009F2B22">
          <w:rPr>
            <w:noProof/>
            <w:webHidden/>
          </w:rPr>
          <w:fldChar w:fldCharType="separate"/>
        </w:r>
        <w:r w:rsidR="004061FC">
          <w:rPr>
            <w:noProof/>
            <w:webHidden/>
          </w:rPr>
          <w:t>16</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17" w:history="1">
        <w:r w:rsidR="00D976BF" w:rsidRPr="009F2B22">
          <w:rPr>
            <w:rStyle w:val="Hypertextovodkaz"/>
            <w:bCs/>
            <w:noProof/>
          </w:rPr>
          <w:t>B.2.4 Bezbariérové užívání stavby</w:t>
        </w:r>
        <w:r w:rsidR="00D976BF" w:rsidRPr="009F2B22">
          <w:rPr>
            <w:noProof/>
            <w:webHidden/>
          </w:rPr>
          <w:tab/>
        </w:r>
        <w:r w:rsidRPr="009F2B22">
          <w:rPr>
            <w:noProof/>
            <w:webHidden/>
          </w:rPr>
          <w:fldChar w:fldCharType="begin"/>
        </w:r>
        <w:r w:rsidR="00D976BF" w:rsidRPr="009F2B22">
          <w:rPr>
            <w:noProof/>
            <w:webHidden/>
          </w:rPr>
          <w:instrText xml:space="preserve"> PAGEREF _Toc504476817 \h </w:instrText>
        </w:r>
        <w:r w:rsidRPr="009F2B22">
          <w:rPr>
            <w:noProof/>
            <w:webHidden/>
          </w:rPr>
        </w:r>
        <w:r w:rsidRPr="009F2B22">
          <w:rPr>
            <w:noProof/>
            <w:webHidden/>
          </w:rPr>
          <w:fldChar w:fldCharType="separate"/>
        </w:r>
        <w:r w:rsidR="004061FC">
          <w:rPr>
            <w:noProof/>
            <w:webHidden/>
          </w:rPr>
          <w:t>17</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18" w:history="1">
        <w:r w:rsidR="00D976BF" w:rsidRPr="009F2B22">
          <w:rPr>
            <w:rStyle w:val="Hypertextovodkaz"/>
            <w:bCs/>
            <w:noProof/>
          </w:rPr>
          <w:t>B.2.5 Bezpečnost při užívání stavby</w:t>
        </w:r>
        <w:r w:rsidR="00D976BF" w:rsidRPr="009F2B22">
          <w:rPr>
            <w:noProof/>
            <w:webHidden/>
          </w:rPr>
          <w:tab/>
        </w:r>
        <w:r w:rsidRPr="009F2B22">
          <w:rPr>
            <w:noProof/>
            <w:webHidden/>
          </w:rPr>
          <w:fldChar w:fldCharType="begin"/>
        </w:r>
        <w:r w:rsidR="00D976BF" w:rsidRPr="009F2B22">
          <w:rPr>
            <w:noProof/>
            <w:webHidden/>
          </w:rPr>
          <w:instrText xml:space="preserve"> PAGEREF _Toc504476818 \h </w:instrText>
        </w:r>
        <w:r w:rsidRPr="009F2B22">
          <w:rPr>
            <w:noProof/>
            <w:webHidden/>
          </w:rPr>
        </w:r>
        <w:r w:rsidRPr="009F2B22">
          <w:rPr>
            <w:noProof/>
            <w:webHidden/>
          </w:rPr>
          <w:fldChar w:fldCharType="separate"/>
        </w:r>
        <w:r w:rsidR="004061FC">
          <w:rPr>
            <w:noProof/>
            <w:webHidden/>
          </w:rPr>
          <w:t>18</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19" w:history="1">
        <w:r w:rsidR="00D976BF" w:rsidRPr="009F2B22">
          <w:rPr>
            <w:rStyle w:val="Hypertextovodkaz"/>
            <w:bCs/>
            <w:noProof/>
          </w:rPr>
          <w:t>B.2.6 Základní charakteristika objektů</w:t>
        </w:r>
        <w:r w:rsidR="00D976BF" w:rsidRPr="009F2B22">
          <w:rPr>
            <w:noProof/>
            <w:webHidden/>
          </w:rPr>
          <w:tab/>
        </w:r>
        <w:r w:rsidRPr="009F2B22">
          <w:rPr>
            <w:noProof/>
            <w:webHidden/>
          </w:rPr>
          <w:fldChar w:fldCharType="begin"/>
        </w:r>
        <w:r w:rsidR="00D976BF" w:rsidRPr="009F2B22">
          <w:rPr>
            <w:noProof/>
            <w:webHidden/>
          </w:rPr>
          <w:instrText xml:space="preserve"> PAGEREF _Toc504476819 \h </w:instrText>
        </w:r>
        <w:r w:rsidRPr="009F2B22">
          <w:rPr>
            <w:noProof/>
            <w:webHidden/>
          </w:rPr>
        </w:r>
        <w:r w:rsidRPr="009F2B22">
          <w:rPr>
            <w:noProof/>
            <w:webHidden/>
          </w:rPr>
          <w:fldChar w:fldCharType="separate"/>
        </w:r>
        <w:r w:rsidR="004061FC">
          <w:rPr>
            <w:noProof/>
            <w:webHidden/>
          </w:rPr>
          <w:t>19</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20" w:history="1">
        <w:r w:rsidR="00D976BF" w:rsidRPr="009F2B22">
          <w:rPr>
            <w:rStyle w:val="Hypertextovodkaz"/>
            <w:bCs/>
            <w:noProof/>
          </w:rPr>
          <w:t>B.2.7 Základní charakteristika technických a technologických zařízení</w:t>
        </w:r>
        <w:r w:rsidR="00D976BF" w:rsidRPr="009F2B22">
          <w:rPr>
            <w:noProof/>
            <w:webHidden/>
          </w:rPr>
          <w:tab/>
        </w:r>
        <w:r w:rsidRPr="009F2B22">
          <w:rPr>
            <w:noProof/>
            <w:webHidden/>
          </w:rPr>
          <w:fldChar w:fldCharType="begin"/>
        </w:r>
        <w:r w:rsidR="00D976BF" w:rsidRPr="009F2B22">
          <w:rPr>
            <w:noProof/>
            <w:webHidden/>
          </w:rPr>
          <w:instrText xml:space="preserve"> PAGEREF _Toc504476820 \h </w:instrText>
        </w:r>
        <w:r w:rsidRPr="009F2B22">
          <w:rPr>
            <w:noProof/>
            <w:webHidden/>
          </w:rPr>
        </w:r>
        <w:r w:rsidRPr="009F2B22">
          <w:rPr>
            <w:noProof/>
            <w:webHidden/>
          </w:rPr>
          <w:fldChar w:fldCharType="separate"/>
        </w:r>
        <w:r w:rsidR="004061FC">
          <w:rPr>
            <w:noProof/>
            <w:webHidden/>
          </w:rPr>
          <w:t>53</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21" w:history="1">
        <w:r w:rsidR="00D976BF" w:rsidRPr="009F2B22">
          <w:rPr>
            <w:rStyle w:val="Hypertextovodkaz"/>
            <w:bCs/>
            <w:noProof/>
          </w:rPr>
          <w:t>B.2.8 Zásady požárně bezpečnostní řešení</w:t>
        </w:r>
        <w:r w:rsidR="00D976BF" w:rsidRPr="009F2B22">
          <w:rPr>
            <w:noProof/>
            <w:webHidden/>
          </w:rPr>
          <w:tab/>
        </w:r>
        <w:r w:rsidRPr="009F2B22">
          <w:rPr>
            <w:noProof/>
            <w:webHidden/>
          </w:rPr>
          <w:fldChar w:fldCharType="begin"/>
        </w:r>
        <w:r w:rsidR="00D976BF" w:rsidRPr="009F2B22">
          <w:rPr>
            <w:noProof/>
            <w:webHidden/>
          </w:rPr>
          <w:instrText xml:space="preserve"> PAGEREF _Toc504476821 \h </w:instrText>
        </w:r>
        <w:r w:rsidRPr="009F2B22">
          <w:rPr>
            <w:noProof/>
            <w:webHidden/>
          </w:rPr>
        </w:r>
        <w:r w:rsidRPr="009F2B22">
          <w:rPr>
            <w:noProof/>
            <w:webHidden/>
          </w:rPr>
          <w:fldChar w:fldCharType="separate"/>
        </w:r>
        <w:r w:rsidR="004061FC">
          <w:rPr>
            <w:noProof/>
            <w:webHidden/>
          </w:rPr>
          <w:t>53</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22" w:history="1">
        <w:r w:rsidR="00D976BF" w:rsidRPr="009F2B22">
          <w:rPr>
            <w:rStyle w:val="Hypertextovodkaz"/>
            <w:bCs/>
            <w:noProof/>
          </w:rPr>
          <w:t>B.2.9 Úspora energie a tepelná ochrana</w:t>
        </w:r>
        <w:r w:rsidR="00D976BF" w:rsidRPr="009F2B22">
          <w:rPr>
            <w:noProof/>
            <w:webHidden/>
          </w:rPr>
          <w:tab/>
        </w:r>
        <w:r w:rsidRPr="009F2B22">
          <w:rPr>
            <w:noProof/>
            <w:webHidden/>
          </w:rPr>
          <w:fldChar w:fldCharType="begin"/>
        </w:r>
        <w:r w:rsidR="00D976BF" w:rsidRPr="009F2B22">
          <w:rPr>
            <w:noProof/>
            <w:webHidden/>
          </w:rPr>
          <w:instrText xml:space="preserve"> PAGEREF _Toc504476822 \h </w:instrText>
        </w:r>
        <w:r w:rsidRPr="009F2B22">
          <w:rPr>
            <w:noProof/>
            <w:webHidden/>
          </w:rPr>
        </w:r>
        <w:r w:rsidRPr="009F2B22">
          <w:rPr>
            <w:noProof/>
            <w:webHidden/>
          </w:rPr>
          <w:fldChar w:fldCharType="separate"/>
        </w:r>
        <w:r w:rsidR="004061FC">
          <w:rPr>
            <w:noProof/>
            <w:webHidden/>
          </w:rPr>
          <w:t>53</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23" w:history="1">
        <w:r w:rsidR="00D976BF" w:rsidRPr="009F2B22">
          <w:rPr>
            <w:rStyle w:val="Hypertextovodkaz"/>
            <w:bCs/>
            <w:noProof/>
          </w:rPr>
          <w:t>B.2.10 Hygienické požadavky na stavby, požadavky na pracovní a komunální prostředí</w:t>
        </w:r>
        <w:r w:rsidR="00D976BF" w:rsidRPr="009F2B22">
          <w:rPr>
            <w:noProof/>
            <w:webHidden/>
          </w:rPr>
          <w:tab/>
        </w:r>
        <w:r w:rsidRPr="009F2B22">
          <w:rPr>
            <w:noProof/>
            <w:webHidden/>
          </w:rPr>
          <w:fldChar w:fldCharType="begin"/>
        </w:r>
        <w:r w:rsidR="00D976BF" w:rsidRPr="009F2B22">
          <w:rPr>
            <w:noProof/>
            <w:webHidden/>
          </w:rPr>
          <w:instrText xml:space="preserve"> PAGEREF _Toc504476823 \h </w:instrText>
        </w:r>
        <w:r w:rsidRPr="009F2B22">
          <w:rPr>
            <w:noProof/>
            <w:webHidden/>
          </w:rPr>
        </w:r>
        <w:r w:rsidRPr="009F2B22">
          <w:rPr>
            <w:noProof/>
            <w:webHidden/>
          </w:rPr>
          <w:fldChar w:fldCharType="separate"/>
        </w:r>
        <w:r w:rsidR="004061FC">
          <w:rPr>
            <w:noProof/>
            <w:webHidden/>
          </w:rPr>
          <w:t>53</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24" w:history="1">
        <w:r w:rsidR="00D976BF" w:rsidRPr="009F2B22">
          <w:rPr>
            <w:rStyle w:val="Hypertextovodkaz"/>
            <w:bCs/>
            <w:noProof/>
          </w:rPr>
          <w:t>B.2.11 Zásady ochrany stavby před negativními účinky vnějšího prostředí</w:t>
        </w:r>
        <w:r w:rsidR="00D976BF" w:rsidRPr="009F2B22">
          <w:rPr>
            <w:noProof/>
            <w:webHidden/>
          </w:rPr>
          <w:tab/>
        </w:r>
        <w:r w:rsidRPr="009F2B22">
          <w:rPr>
            <w:noProof/>
            <w:webHidden/>
          </w:rPr>
          <w:fldChar w:fldCharType="begin"/>
        </w:r>
        <w:r w:rsidR="00D976BF" w:rsidRPr="009F2B22">
          <w:rPr>
            <w:noProof/>
            <w:webHidden/>
          </w:rPr>
          <w:instrText xml:space="preserve"> PAGEREF _Toc504476824 \h </w:instrText>
        </w:r>
        <w:r w:rsidRPr="009F2B22">
          <w:rPr>
            <w:noProof/>
            <w:webHidden/>
          </w:rPr>
        </w:r>
        <w:r w:rsidRPr="009F2B22">
          <w:rPr>
            <w:noProof/>
            <w:webHidden/>
          </w:rPr>
          <w:fldChar w:fldCharType="separate"/>
        </w:r>
        <w:r w:rsidR="004061FC">
          <w:rPr>
            <w:noProof/>
            <w:webHidden/>
          </w:rPr>
          <w:t>63</w:t>
        </w:r>
        <w:r w:rsidRPr="009F2B22">
          <w:rPr>
            <w:noProof/>
            <w:webHidden/>
          </w:rPr>
          <w:fldChar w:fldCharType="end"/>
        </w:r>
      </w:hyperlink>
    </w:p>
    <w:p w:rsidR="00D976BF" w:rsidRPr="009F2B22" w:rsidRDefault="00C71C78" w:rsidP="004A2163">
      <w:pPr>
        <w:pStyle w:val="Obsah1"/>
        <w:tabs>
          <w:tab w:val="left" w:pos="709"/>
          <w:tab w:val="right" w:leader="dot" w:pos="8779"/>
        </w:tabs>
        <w:spacing w:before="0"/>
        <w:rPr>
          <w:rFonts w:eastAsiaTheme="minorEastAsia"/>
          <w:b w:val="0"/>
          <w:bCs w:val="0"/>
          <w:noProof/>
          <w:szCs w:val="22"/>
          <w:lang w:eastAsia="cs-CZ"/>
        </w:rPr>
      </w:pPr>
      <w:hyperlink w:anchor="_Toc504476825" w:history="1">
        <w:r w:rsidR="00D976BF" w:rsidRPr="009F2B22">
          <w:rPr>
            <w:rStyle w:val="Hypertextovodkaz"/>
            <w:b w:val="0"/>
            <w:noProof/>
          </w:rPr>
          <w:t>B.3</w:t>
        </w:r>
        <w:r w:rsidR="00D976BF" w:rsidRPr="009F2B22">
          <w:rPr>
            <w:rFonts w:eastAsiaTheme="minorEastAsia"/>
            <w:b w:val="0"/>
            <w:bCs w:val="0"/>
            <w:noProof/>
            <w:szCs w:val="22"/>
            <w:lang w:eastAsia="cs-CZ"/>
          </w:rPr>
          <w:tab/>
        </w:r>
        <w:r w:rsidR="00D976BF" w:rsidRPr="009F2B22">
          <w:rPr>
            <w:rStyle w:val="Hypertextovodkaz"/>
            <w:b w:val="0"/>
            <w:noProof/>
          </w:rPr>
          <w:t>Připojení na technickou infrastrukturu</w:t>
        </w:r>
        <w:r w:rsidR="00D976BF" w:rsidRPr="009F2B22">
          <w:rPr>
            <w:b w:val="0"/>
            <w:noProof/>
            <w:webHidden/>
          </w:rPr>
          <w:tab/>
        </w:r>
        <w:r w:rsidRPr="009F2B22">
          <w:rPr>
            <w:b w:val="0"/>
            <w:noProof/>
            <w:webHidden/>
          </w:rPr>
          <w:fldChar w:fldCharType="begin"/>
        </w:r>
        <w:r w:rsidR="00D976BF" w:rsidRPr="009F2B22">
          <w:rPr>
            <w:b w:val="0"/>
            <w:noProof/>
            <w:webHidden/>
          </w:rPr>
          <w:instrText xml:space="preserve"> PAGEREF _Toc504476825 \h </w:instrText>
        </w:r>
        <w:r w:rsidRPr="009F2B22">
          <w:rPr>
            <w:b w:val="0"/>
            <w:noProof/>
            <w:webHidden/>
          </w:rPr>
        </w:r>
        <w:r w:rsidRPr="009F2B22">
          <w:rPr>
            <w:b w:val="0"/>
            <w:noProof/>
            <w:webHidden/>
          </w:rPr>
          <w:fldChar w:fldCharType="separate"/>
        </w:r>
        <w:r w:rsidR="004061FC">
          <w:rPr>
            <w:b w:val="0"/>
            <w:noProof/>
            <w:webHidden/>
          </w:rPr>
          <w:t>64</w:t>
        </w:r>
        <w:r w:rsidRPr="009F2B22">
          <w:rPr>
            <w:b w:val="0"/>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26" w:history="1">
        <w:r w:rsidR="00D976BF" w:rsidRPr="009F2B22">
          <w:rPr>
            <w:rStyle w:val="Hypertextovodkaz"/>
            <w:noProof/>
          </w:rPr>
          <w:t>a)</w:t>
        </w:r>
        <w:r w:rsidR="00D976BF" w:rsidRPr="009F2B22">
          <w:rPr>
            <w:rFonts w:eastAsiaTheme="minorEastAsia"/>
            <w:iCs w:val="0"/>
            <w:noProof/>
            <w:szCs w:val="22"/>
            <w:lang w:eastAsia="cs-CZ"/>
          </w:rPr>
          <w:tab/>
        </w:r>
        <w:r w:rsidR="00D976BF" w:rsidRPr="009F2B22">
          <w:rPr>
            <w:rStyle w:val="Hypertextovodkaz"/>
            <w:noProof/>
          </w:rPr>
          <w:t>napojovací místa technické infrastruktury</w:t>
        </w:r>
        <w:r w:rsidR="00D976BF" w:rsidRPr="009F2B22">
          <w:rPr>
            <w:noProof/>
            <w:webHidden/>
          </w:rPr>
          <w:tab/>
        </w:r>
        <w:r w:rsidRPr="009F2B22">
          <w:rPr>
            <w:noProof/>
            <w:webHidden/>
          </w:rPr>
          <w:fldChar w:fldCharType="begin"/>
        </w:r>
        <w:r w:rsidR="00D976BF" w:rsidRPr="009F2B22">
          <w:rPr>
            <w:noProof/>
            <w:webHidden/>
          </w:rPr>
          <w:instrText xml:space="preserve"> PAGEREF _Toc504476826 \h </w:instrText>
        </w:r>
        <w:r w:rsidRPr="009F2B22">
          <w:rPr>
            <w:noProof/>
            <w:webHidden/>
          </w:rPr>
        </w:r>
        <w:r w:rsidRPr="009F2B22">
          <w:rPr>
            <w:noProof/>
            <w:webHidden/>
          </w:rPr>
          <w:fldChar w:fldCharType="separate"/>
        </w:r>
        <w:r w:rsidR="004061FC">
          <w:rPr>
            <w:noProof/>
            <w:webHidden/>
          </w:rPr>
          <w:t>64</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27" w:history="1">
        <w:r w:rsidR="00D976BF" w:rsidRPr="009F2B22">
          <w:rPr>
            <w:rStyle w:val="Hypertextovodkaz"/>
            <w:noProof/>
          </w:rPr>
          <w:t>b)</w:t>
        </w:r>
        <w:r w:rsidR="00D976BF" w:rsidRPr="009F2B22">
          <w:rPr>
            <w:rFonts w:eastAsiaTheme="minorEastAsia"/>
            <w:iCs w:val="0"/>
            <w:noProof/>
            <w:szCs w:val="22"/>
            <w:lang w:eastAsia="cs-CZ"/>
          </w:rPr>
          <w:tab/>
        </w:r>
        <w:r w:rsidR="00D976BF" w:rsidRPr="009F2B22">
          <w:rPr>
            <w:rStyle w:val="Hypertextovodkaz"/>
            <w:noProof/>
          </w:rPr>
          <w:t>přípojovací rozměry, výkonové kapacity a délky</w:t>
        </w:r>
        <w:r w:rsidR="00D976BF" w:rsidRPr="009F2B22">
          <w:rPr>
            <w:noProof/>
            <w:webHidden/>
          </w:rPr>
          <w:tab/>
        </w:r>
        <w:r w:rsidRPr="009F2B22">
          <w:rPr>
            <w:noProof/>
            <w:webHidden/>
          </w:rPr>
          <w:fldChar w:fldCharType="begin"/>
        </w:r>
        <w:r w:rsidR="00D976BF" w:rsidRPr="009F2B22">
          <w:rPr>
            <w:noProof/>
            <w:webHidden/>
          </w:rPr>
          <w:instrText xml:space="preserve"> PAGEREF _Toc504476827 \h </w:instrText>
        </w:r>
        <w:r w:rsidRPr="009F2B22">
          <w:rPr>
            <w:noProof/>
            <w:webHidden/>
          </w:rPr>
        </w:r>
        <w:r w:rsidRPr="009F2B22">
          <w:rPr>
            <w:noProof/>
            <w:webHidden/>
          </w:rPr>
          <w:fldChar w:fldCharType="separate"/>
        </w:r>
        <w:r w:rsidR="004061FC">
          <w:rPr>
            <w:noProof/>
            <w:webHidden/>
          </w:rPr>
          <w:t>64</w:t>
        </w:r>
        <w:r w:rsidRPr="009F2B22">
          <w:rPr>
            <w:noProof/>
            <w:webHidden/>
          </w:rPr>
          <w:fldChar w:fldCharType="end"/>
        </w:r>
      </w:hyperlink>
    </w:p>
    <w:p w:rsidR="00D976BF" w:rsidRPr="009F2B22" w:rsidRDefault="00C71C78" w:rsidP="004A2163">
      <w:pPr>
        <w:pStyle w:val="Obsah1"/>
        <w:tabs>
          <w:tab w:val="left" w:pos="709"/>
          <w:tab w:val="right" w:leader="dot" w:pos="8779"/>
        </w:tabs>
        <w:spacing w:before="0"/>
        <w:rPr>
          <w:rFonts w:eastAsiaTheme="minorEastAsia"/>
          <w:b w:val="0"/>
          <w:bCs w:val="0"/>
          <w:noProof/>
          <w:szCs w:val="22"/>
          <w:lang w:eastAsia="cs-CZ"/>
        </w:rPr>
      </w:pPr>
      <w:hyperlink w:anchor="_Toc504476828" w:history="1">
        <w:r w:rsidR="00D976BF" w:rsidRPr="009F2B22">
          <w:rPr>
            <w:rStyle w:val="Hypertextovodkaz"/>
            <w:b w:val="0"/>
            <w:noProof/>
          </w:rPr>
          <w:t>B.4</w:t>
        </w:r>
        <w:r w:rsidR="00D976BF" w:rsidRPr="009F2B22">
          <w:rPr>
            <w:rFonts w:eastAsiaTheme="minorEastAsia"/>
            <w:b w:val="0"/>
            <w:bCs w:val="0"/>
            <w:noProof/>
            <w:szCs w:val="22"/>
            <w:lang w:eastAsia="cs-CZ"/>
          </w:rPr>
          <w:tab/>
        </w:r>
        <w:r w:rsidR="00D976BF" w:rsidRPr="009F2B22">
          <w:rPr>
            <w:rStyle w:val="Hypertextovodkaz"/>
            <w:b w:val="0"/>
            <w:noProof/>
          </w:rPr>
          <w:t>Dopravní řešení</w:t>
        </w:r>
        <w:r w:rsidR="00D976BF" w:rsidRPr="009F2B22">
          <w:rPr>
            <w:b w:val="0"/>
            <w:noProof/>
            <w:webHidden/>
          </w:rPr>
          <w:tab/>
        </w:r>
        <w:r w:rsidRPr="009F2B22">
          <w:rPr>
            <w:b w:val="0"/>
            <w:noProof/>
            <w:webHidden/>
          </w:rPr>
          <w:fldChar w:fldCharType="begin"/>
        </w:r>
        <w:r w:rsidR="00D976BF" w:rsidRPr="009F2B22">
          <w:rPr>
            <w:b w:val="0"/>
            <w:noProof/>
            <w:webHidden/>
          </w:rPr>
          <w:instrText xml:space="preserve"> PAGEREF _Toc504476828 \h </w:instrText>
        </w:r>
        <w:r w:rsidRPr="009F2B22">
          <w:rPr>
            <w:b w:val="0"/>
            <w:noProof/>
            <w:webHidden/>
          </w:rPr>
        </w:r>
        <w:r w:rsidRPr="009F2B22">
          <w:rPr>
            <w:b w:val="0"/>
            <w:noProof/>
            <w:webHidden/>
          </w:rPr>
          <w:fldChar w:fldCharType="separate"/>
        </w:r>
        <w:r w:rsidR="004061FC">
          <w:rPr>
            <w:b w:val="0"/>
            <w:noProof/>
            <w:webHidden/>
          </w:rPr>
          <w:t>64</w:t>
        </w:r>
        <w:r w:rsidRPr="009F2B22">
          <w:rPr>
            <w:b w:val="0"/>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29" w:history="1">
        <w:r w:rsidR="00D976BF" w:rsidRPr="009F2B22">
          <w:rPr>
            <w:rStyle w:val="Hypertextovodkaz"/>
            <w:noProof/>
          </w:rPr>
          <w:t>a)</w:t>
        </w:r>
        <w:r w:rsidR="00D976BF" w:rsidRPr="009F2B22">
          <w:rPr>
            <w:rFonts w:eastAsiaTheme="minorEastAsia"/>
            <w:iCs w:val="0"/>
            <w:noProof/>
            <w:szCs w:val="22"/>
            <w:lang w:eastAsia="cs-CZ"/>
          </w:rPr>
          <w:tab/>
        </w:r>
        <w:r w:rsidR="00D976BF" w:rsidRPr="009F2B22">
          <w:rPr>
            <w:rStyle w:val="Hypertextovodkaz"/>
            <w:noProof/>
          </w:rPr>
          <w:t>popis dopravního řešení včetně bezbariérových opatření pro přístupnost a užívání stavby osobami se sníženou schopností pohybu nebo orientace</w:t>
        </w:r>
        <w:r w:rsidR="00D976BF" w:rsidRPr="009F2B22">
          <w:rPr>
            <w:noProof/>
            <w:webHidden/>
          </w:rPr>
          <w:tab/>
        </w:r>
        <w:r w:rsidRPr="009F2B22">
          <w:rPr>
            <w:noProof/>
            <w:webHidden/>
          </w:rPr>
          <w:fldChar w:fldCharType="begin"/>
        </w:r>
        <w:r w:rsidR="00D976BF" w:rsidRPr="009F2B22">
          <w:rPr>
            <w:noProof/>
            <w:webHidden/>
          </w:rPr>
          <w:instrText xml:space="preserve"> PAGEREF _Toc504476829 \h </w:instrText>
        </w:r>
        <w:r w:rsidRPr="009F2B22">
          <w:rPr>
            <w:noProof/>
            <w:webHidden/>
          </w:rPr>
        </w:r>
        <w:r w:rsidRPr="009F2B22">
          <w:rPr>
            <w:noProof/>
            <w:webHidden/>
          </w:rPr>
          <w:fldChar w:fldCharType="separate"/>
        </w:r>
        <w:r w:rsidR="004061FC">
          <w:rPr>
            <w:noProof/>
            <w:webHidden/>
          </w:rPr>
          <w:t>64</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30" w:history="1">
        <w:r w:rsidR="00D976BF" w:rsidRPr="009F2B22">
          <w:rPr>
            <w:rStyle w:val="Hypertextovodkaz"/>
            <w:noProof/>
          </w:rPr>
          <w:t>b)</w:t>
        </w:r>
        <w:r w:rsidR="00D976BF" w:rsidRPr="009F2B22">
          <w:rPr>
            <w:rFonts w:eastAsiaTheme="minorEastAsia"/>
            <w:iCs w:val="0"/>
            <w:noProof/>
            <w:szCs w:val="22"/>
            <w:lang w:eastAsia="cs-CZ"/>
          </w:rPr>
          <w:tab/>
        </w:r>
        <w:r w:rsidR="00D976BF" w:rsidRPr="009F2B22">
          <w:rPr>
            <w:rStyle w:val="Hypertextovodkaz"/>
            <w:noProof/>
          </w:rPr>
          <w:t>napojení území na stávající dopravní infrastrukturu</w:t>
        </w:r>
        <w:r w:rsidR="00D976BF" w:rsidRPr="009F2B22">
          <w:rPr>
            <w:noProof/>
            <w:webHidden/>
          </w:rPr>
          <w:tab/>
        </w:r>
        <w:r w:rsidRPr="009F2B22">
          <w:rPr>
            <w:noProof/>
            <w:webHidden/>
          </w:rPr>
          <w:fldChar w:fldCharType="begin"/>
        </w:r>
        <w:r w:rsidR="00D976BF" w:rsidRPr="009F2B22">
          <w:rPr>
            <w:noProof/>
            <w:webHidden/>
          </w:rPr>
          <w:instrText xml:space="preserve"> PAGEREF _Toc504476830 \h </w:instrText>
        </w:r>
        <w:r w:rsidRPr="009F2B22">
          <w:rPr>
            <w:noProof/>
            <w:webHidden/>
          </w:rPr>
        </w:r>
        <w:r w:rsidRPr="009F2B22">
          <w:rPr>
            <w:noProof/>
            <w:webHidden/>
          </w:rPr>
          <w:fldChar w:fldCharType="separate"/>
        </w:r>
        <w:r w:rsidR="004061FC">
          <w:rPr>
            <w:noProof/>
            <w:webHidden/>
          </w:rPr>
          <w:t>66</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31" w:history="1">
        <w:r w:rsidR="00D976BF" w:rsidRPr="009F2B22">
          <w:rPr>
            <w:rStyle w:val="Hypertextovodkaz"/>
            <w:noProof/>
          </w:rPr>
          <w:t>c)</w:t>
        </w:r>
        <w:r w:rsidR="00D976BF" w:rsidRPr="009F2B22">
          <w:rPr>
            <w:rFonts w:eastAsiaTheme="minorEastAsia"/>
            <w:iCs w:val="0"/>
            <w:noProof/>
            <w:szCs w:val="22"/>
            <w:lang w:eastAsia="cs-CZ"/>
          </w:rPr>
          <w:tab/>
        </w:r>
        <w:r w:rsidR="00D976BF" w:rsidRPr="009F2B22">
          <w:rPr>
            <w:rStyle w:val="Hypertextovodkaz"/>
            <w:noProof/>
          </w:rPr>
          <w:t>doprava v klidu</w:t>
        </w:r>
        <w:r w:rsidR="00D976BF" w:rsidRPr="009F2B22">
          <w:rPr>
            <w:noProof/>
            <w:webHidden/>
          </w:rPr>
          <w:tab/>
        </w:r>
        <w:r w:rsidRPr="009F2B22">
          <w:rPr>
            <w:noProof/>
            <w:webHidden/>
          </w:rPr>
          <w:fldChar w:fldCharType="begin"/>
        </w:r>
        <w:r w:rsidR="00D976BF" w:rsidRPr="009F2B22">
          <w:rPr>
            <w:noProof/>
            <w:webHidden/>
          </w:rPr>
          <w:instrText xml:space="preserve"> PAGEREF _Toc504476831 \h </w:instrText>
        </w:r>
        <w:r w:rsidRPr="009F2B22">
          <w:rPr>
            <w:noProof/>
            <w:webHidden/>
          </w:rPr>
        </w:r>
        <w:r w:rsidRPr="009F2B22">
          <w:rPr>
            <w:noProof/>
            <w:webHidden/>
          </w:rPr>
          <w:fldChar w:fldCharType="separate"/>
        </w:r>
        <w:r w:rsidR="004061FC">
          <w:rPr>
            <w:noProof/>
            <w:webHidden/>
          </w:rPr>
          <w:t>66</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32" w:history="1">
        <w:r w:rsidR="00D976BF" w:rsidRPr="009F2B22">
          <w:rPr>
            <w:rStyle w:val="Hypertextovodkaz"/>
            <w:noProof/>
          </w:rPr>
          <w:t>d)</w:t>
        </w:r>
        <w:r w:rsidR="00D976BF" w:rsidRPr="009F2B22">
          <w:rPr>
            <w:rFonts w:eastAsiaTheme="minorEastAsia"/>
            <w:iCs w:val="0"/>
            <w:noProof/>
            <w:szCs w:val="22"/>
            <w:lang w:eastAsia="cs-CZ"/>
          </w:rPr>
          <w:tab/>
        </w:r>
        <w:r w:rsidR="00D976BF" w:rsidRPr="009F2B22">
          <w:rPr>
            <w:rStyle w:val="Hypertextovodkaz"/>
            <w:noProof/>
          </w:rPr>
          <w:t>pěší a cyklistické stezky</w:t>
        </w:r>
        <w:r w:rsidR="00D976BF" w:rsidRPr="009F2B22">
          <w:rPr>
            <w:noProof/>
            <w:webHidden/>
          </w:rPr>
          <w:tab/>
        </w:r>
      </w:hyperlink>
      <w:r w:rsidR="004B15B5">
        <w:rPr>
          <w:noProof/>
        </w:rPr>
        <w:t>63</w:t>
      </w:r>
    </w:p>
    <w:p w:rsidR="00D976BF" w:rsidRPr="009F2B22" w:rsidRDefault="00C71C78" w:rsidP="004A2163">
      <w:pPr>
        <w:pStyle w:val="Obsah1"/>
        <w:tabs>
          <w:tab w:val="left" w:pos="709"/>
          <w:tab w:val="right" w:leader="dot" w:pos="8779"/>
        </w:tabs>
        <w:spacing w:before="0"/>
        <w:rPr>
          <w:rFonts w:eastAsiaTheme="minorEastAsia"/>
          <w:b w:val="0"/>
          <w:bCs w:val="0"/>
          <w:noProof/>
          <w:szCs w:val="22"/>
          <w:lang w:eastAsia="cs-CZ"/>
        </w:rPr>
      </w:pPr>
      <w:hyperlink w:anchor="_Toc504476833" w:history="1">
        <w:r w:rsidR="00D976BF" w:rsidRPr="009F2B22">
          <w:rPr>
            <w:rStyle w:val="Hypertextovodkaz"/>
            <w:b w:val="0"/>
            <w:noProof/>
          </w:rPr>
          <w:t>B.5</w:t>
        </w:r>
        <w:r w:rsidR="00D976BF" w:rsidRPr="009F2B22">
          <w:rPr>
            <w:rFonts w:eastAsiaTheme="minorEastAsia"/>
            <w:b w:val="0"/>
            <w:bCs w:val="0"/>
            <w:noProof/>
            <w:szCs w:val="22"/>
            <w:lang w:eastAsia="cs-CZ"/>
          </w:rPr>
          <w:tab/>
        </w:r>
        <w:r w:rsidR="00D976BF" w:rsidRPr="009F2B22">
          <w:rPr>
            <w:rStyle w:val="Hypertextovodkaz"/>
            <w:b w:val="0"/>
            <w:noProof/>
          </w:rPr>
          <w:t>Řešení vegetace a souvisejících terénních úprav</w:t>
        </w:r>
        <w:r w:rsidR="00D976BF" w:rsidRPr="009F2B22">
          <w:rPr>
            <w:b w:val="0"/>
            <w:noProof/>
            <w:webHidden/>
          </w:rPr>
          <w:tab/>
        </w:r>
        <w:r w:rsidRPr="009F2B22">
          <w:rPr>
            <w:b w:val="0"/>
            <w:noProof/>
            <w:webHidden/>
          </w:rPr>
          <w:fldChar w:fldCharType="begin"/>
        </w:r>
        <w:r w:rsidR="00D976BF" w:rsidRPr="009F2B22">
          <w:rPr>
            <w:b w:val="0"/>
            <w:noProof/>
            <w:webHidden/>
          </w:rPr>
          <w:instrText xml:space="preserve"> PAGEREF _Toc504476833 \h </w:instrText>
        </w:r>
        <w:r w:rsidRPr="009F2B22">
          <w:rPr>
            <w:b w:val="0"/>
            <w:noProof/>
            <w:webHidden/>
          </w:rPr>
        </w:r>
        <w:r w:rsidRPr="009F2B22">
          <w:rPr>
            <w:b w:val="0"/>
            <w:noProof/>
            <w:webHidden/>
          </w:rPr>
          <w:fldChar w:fldCharType="separate"/>
        </w:r>
        <w:r w:rsidR="004061FC">
          <w:rPr>
            <w:b w:val="0"/>
            <w:noProof/>
            <w:webHidden/>
          </w:rPr>
          <w:t>67</w:t>
        </w:r>
        <w:r w:rsidRPr="009F2B22">
          <w:rPr>
            <w:b w:val="0"/>
            <w:noProof/>
            <w:webHidden/>
          </w:rPr>
          <w:fldChar w:fldCharType="end"/>
        </w:r>
      </w:hyperlink>
    </w:p>
    <w:p w:rsidR="00D976BF" w:rsidRPr="009F2B22" w:rsidRDefault="00C71C78" w:rsidP="004A2163">
      <w:pPr>
        <w:pStyle w:val="Obsah1"/>
        <w:tabs>
          <w:tab w:val="left" w:pos="709"/>
          <w:tab w:val="right" w:leader="dot" w:pos="8779"/>
        </w:tabs>
        <w:spacing w:before="0"/>
        <w:rPr>
          <w:rFonts w:eastAsiaTheme="minorEastAsia"/>
          <w:b w:val="0"/>
          <w:bCs w:val="0"/>
          <w:noProof/>
          <w:szCs w:val="22"/>
          <w:lang w:eastAsia="cs-CZ"/>
        </w:rPr>
      </w:pPr>
      <w:hyperlink w:anchor="_Toc504476834" w:history="1">
        <w:r w:rsidR="00D976BF" w:rsidRPr="009F2B22">
          <w:rPr>
            <w:rStyle w:val="Hypertextovodkaz"/>
            <w:b w:val="0"/>
            <w:noProof/>
          </w:rPr>
          <w:t>B.6</w:t>
        </w:r>
        <w:r w:rsidR="00D976BF" w:rsidRPr="009F2B22">
          <w:rPr>
            <w:rFonts w:eastAsiaTheme="minorEastAsia"/>
            <w:b w:val="0"/>
            <w:bCs w:val="0"/>
            <w:noProof/>
            <w:szCs w:val="22"/>
            <w:lang w:eastAsia="cs-CZ"/>
          </w:rPr>
          <w:tab/>
        </w:r>
        <w:r w:rsidR="00D976BF" w:rsidRPr="009F2B22">
          <w:rPr>
            <w:rStyle w:val="Hypertextovodkaz"/>
            <w:b w:val="0"/>
            <w:noProof/>
          </w:rPr>
          <w:t>Popis vlivů stavby na životní prostředí a jeho ochrana</w:t>
        </w:r>
        <w:r w:rsidR="00D976BF" w:rsidRPr="009F2B22">
          <w:rPr>
            <w:b w:val="0"/>
            <w:noProof/>
            <w:webHidden/>
          </w:rPr>
          <w:tab/>
        </w:r>
        <w:r w:rsidRPr="009F2B22">
          <w:rPr>
            <w:b w:val="0"/>
            <w:noProof/>
            <w:webHidden/>
          </w:rPr>
          <w:fldChar w:fldCharType="begin"/>
        </w:r>
        <w:r w:rsidR="00D976BF" w:rsidRPr="009F2B22">
          <w:rPr>
            <w:b w:val="0"/>
            <w:noProof/>
            <w:webHidden/>
          </w:rPr>
          <w:instrText xml:space="preserve"> PAGEREF _Toc504476834 \h </w:instrText>
        </w:r>
        <w:r w:rsidRPr="009F2B22">
          <w:rPr>
            <w:b w:val="0"/>
            <w:noProof/>
            <w:webHidden/>
          </w:rPr>
        </w:r>
        <w:r w:rsidRPr="009F2B22">
          <w:rPr>
            <w:b w:val="0"/>
            <w:noProof/>
            <w:webHidden/>
          </w:rPr>
          <w:fldChar w:fldCharType="separate"/>
        </w:r>
        <w:r w:rsidR="004061FC">
          <w:rPr>
            <w:b w:val="0"/>
            <w:noProof/>
            <w:webHidden/>
          </w:rPr>
          <w:t>69</w:t>
        </w:r>
        <w:r w:rsidRPr="009F2B22">
          <w:rPr>
            <w:b w:val="0"/>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35" w:history="1">
        <w:r w:rsidR="00D976BF" w:rsidRPr="009F2B22">
          <w:rPr>
            <w:rStyle w:val="Hypertextovodkaz"/>
            <w:noProof/>
          </w:rPr>
          <w:t>a)</w:t>
        </w:r>
        <w:r w:rsidR="00D976BF" w:rsidRPr="009F2B22">
          <w:rPr>
            <w:rFonts w:eastAsiaTheme="minorEastAsia"/>
            <w:iCs w:val="0"/>
            <w:noProof/>
            <w:szCs w:val="22"/>
            <w:lang w:eastAsia="cs-CZ"/>
          </w:rPr>
          <w:tab/>
        </w:r>
        <w:r w:rsidR="00D976BF" w:rsidRPr="009F2B22">
          <w:rPr>
            <w:rStyle w:val="Hypertextovodkaz"/>
            <w:noProof/>
          </w:rPr>
          <w:t>vliv na životní prostředí – ovzduší, hluk, voda, odpady a půda</w:t>
        </w:r>
        <w:r w:rsidR="00D976BF" w:rsidRPr="009F2B22">
          <w:rPr>
            <w:noProof/>
            <w:webHidden/>
          </w:rPr>
          <w:tab/>
        </w:r>
        <w:r w:rsidRPr="009F2B22">
          <w:rPr>
            <w:noProof/>
            <w:webHidden/>
          </w:rPr>
          <w:fldChar w:fldCharType="begin"/>
        </w:r>
        <w:r w:rsidR="00D976BF" w:rsidRPr="009F2B22">
          <w:rPr>
            <w:noProof/>
            <w:webHidden/>
          </w:rPr>
          <w:instrText xml:space="preserve"> PAGEREF _Toc504476835 \h </w:instrText>
        </w:r>
        <w:r w:rsidRPr="009F2B22">
          <w:rPr>
            <w:noProof/>
            <w:webHidden/>
          </w:rPr>
        </w:r>
        <w:r w:rsidRPr="009F2B22">
          <w:rPr>
            <w:noProof/>
            <w:webHidden/>
          </w:rPr>
          <w:fldChar w:fldCharType="separate"/>
        </w:r>
        <w:r w:rsidR="004061FC">
          <w:rPr>
            <w:noProof/>
            <w:webHidden/>
          </w:rPr>
          <w:t>69</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36" w:history="1">
        <w:r w:rsidR="00D976BF" w:rsidRPr="009F2B22">
          <w:rPr>
            <w:rStyle w:val="Hypertextovodkaz"/>
            <w:noProof/>
          </w:rPr>
          <w:t>b)</w:t>
        </w:r>
        <w:r w:rsidR="00D976BF" w:rsidRPr="009F2B22">
          <w:rPr>
            <w:rFonts w:eastAsiaTheme="minorEastAsia"/>
            <w:iCs w:val="0"/>
            <w:noProof/>
            <w:szCs w:val="22"/>
            <w:lang w:eastAsia="cs-CZ"/>
          </w:rPr>
          <w:tab/>
        </w:r>
        <w:r w:rsidR="00D976BF" w:rsidRPr="009F2B22">
          <w:rPr>
            <w:rStyle w:val="Hypertextovodkaz"/>
            <w:noProof/>
          </w:rPr>
          <w:t>vliv na přírodu a krajinu - ochrana dřevin, ochrana památných stromů, ochrana rostlin a živočichů, zachování ekologických funkcí a vazeb v krajině apod.</w:t>
        </w:r>
        <w:r w:rsidR="00D976BF" w:rsidRPr="009F2B22">
          <w:rPr>
            <w:noProof/>
            <w:webHidden/>
          </w:rPr>
          <w:tab/>
        </w:r>
        <w:r w:rsidRPr="009F2B22">
          <w:rPr>
            <w:noProof/>
            <w:webHidden/>
          </w:rPr>
          <w:fldChar w:fldCharType="begin"/>
        </w:r>
        <w:r w:rsidR="00D976BF" w:rsidRPr="009F2B22">
          <w:rPr>
            <w:noProof/>
            <w:webHidden/>
          </w:rPr>
          <w:instrText xml:space="preserve"> PAGEREF _Toc504476836 \h </w:instrText>
        </w:r>
        <w:r w:rsidRPr="009F2B22">
          <w:rPr>
            <w:noProof/>
            <w:webHidden/>
          </w:rPr>
        </w:r>
        <w:r w:rsidRPr="009F2B22">
          <w:rPr>
            <w:noProof/>
            <w:webHidden/>
          </w:rPr>
          <w:fldChar w:fldCharType="separate"/>
        </w:r>
        <w:r w:rsidR="004061FC">
          <w:rPr>
            <w:noProof/>
            <w:webHidden/>
          </w:rPr>
          <w:t>70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37" w:history="1">
        <w:r w:rsidR="00D976BF" w:rsidRPr="009F2B22">
          <w:rPr>
            <w:rStyle w:val="Hypertextovodkaz"/>
            <w:noProof/>
          </w:rPr>
          <w:t>c)</w:t>
        </w:r>
        <w:r w:rsidR="00D976BF" w:rsidRPr="009F2B22">
          <w:rPr>
            <w:rFonts w:eastAsiaTheme="minorEastAsia"/>
            <w:iCs w:val="0"/>
            <w:noProof/>
            <w:szCs w:val="22"/>
            <w:lang w:eastAsia="cs-CZ"/>
          </w:rPr>
          <w:tab/>
        </w:r>
        <w:r w:rsidR="00D976BF" w:rsidRPr="009F2B22">
          <w:rPr>
            <w:rStyle w:val="Hypertextovodkaz"/>
            <w:noProof/>
          </w:rPr>
          <w:t>vliv na soustavu chráněných území Natura 2000</w:t>
        </w:r>
        <w:r w:rsidR="00D976BF" w:rsidRPr="009F2B22">
          <w:rPr>
            <w:noProof/>
            <w:webHidden/>
          </w:rPr>
          <w:tab/>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38" w:history="1">
        <w:r w:rsidR="00D976BF" w:rsidRPr="009F2B22">
          <w:rPr>
            <w:rStyle w:val="Hypertextovodkaz"/>
            <w:noProof/>
          </w:rPr>
          <w:t>d)</w:t>
        </w:r>
        <w:r w:rsidR="00D976BF" w:rsidRPr="009F2B22">
          <w:rPr>
            <w:rFonts w:eastAsiaTheme="minorEastAsia"/>
            <w:iCs w:val="0"/>
            <w:noProof/>
            <w:szCs w:val="22"/>
            <w:lang w:eastAsia="cs-CZ"/>
          </w:rPr>
          <w:tab/>
        </w:r>
        <w:r w:rsidR="00D976BF" w:rsidRPr="009F2B22">
          <w:rPr>
            <w:rStyle w:val="Hypertextovodkaz"/>
            <w:noProof/>
          </w:rPr>
          <w:t>způsob zohlednění podmínek závazného stanoviska  posouzení  vlivu záměru na životní prostředí, je-li podkladem</w:t>
        </w:r>
        <w:r w:rsidR="00D976BF" w:rsidRPr="009F2B22">
          <w:rPr>
            <w:noProof/>
            <w:webHidden/>
          </w:rPr>
          <w:tab/>
        </w:r>
        <w:r w:rsidRPr="009F2B22">
          <w:rPr>
            <w:noProof/>
            <w:webHidden/>
          </w:rPr>
          <w:fldChar w:fldCharType="begin"/>
        </w:r>
        <w:r w:rsidR="00D976BF" w:rsidRPr="009F2B22">
          <w:rPr>
            <w:noProof/>
            <w:webHidden/>
          </w:rPr>
          <w:instrText xml:space="preserve"> PAGEREF _Toc504476838 \h </w:instrText>
        </w:r>
        <w:r w:rsidRPr="009F2B22">
          <w:rPr>
            <w:noProof/>
            <w:webHidden/>
          </w:rPr>
        </w:r>
        <w:r w:rsidRPr="009F2B22">
          <w:rPr>
            <w:noProof/>
            <w:webHidden/>
          </w:rPr>
          <w:fldChar w:fldCharType="separate"/>
        </w:r>
        <w:r w:rsidR="004061FC">
          <w:rPr>
            <w:noProof/>
            <w:webHidden/>
          </w:rPr>
          <w:t>70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39" w:history="1">
        <w:r w:rsidR="00D976BF" w:rsidRPr="009F2B22">
          <w:rPr>
            <w:rStyle w:val="Hypertextovodkaz"/>
            <w:noProof/>
          </w:rPr>
          <w:t>e)</w:t>
        </w:r>
        <w:r w:rsidR="00D976BF" w:rsidRPr="009F2B22">
          <w:rPr>
            <w:rFonts w:eastAsiaTheme="minorEastAsia"/>
            <w:iCs w:val="0"/>
            <w:noProof/>
            <w:szCs w:val="22"/>
            <w:lang w:eastAsia="cs-CZ"/>
          </w:rPr>
          <w:tab/>
        </w:r>
        <w:r w:rsidR="00D976BF" w:rsidRPr="009F2B22">
          <w:rPr>
            <w:rStyle w:val="Hypertextovodkaz"/>
            <w:noProof/>
          </w:rPr>
          <w:t>v případě záměrů spadajících do režimu zákona o integrované prevenci základní parametry způsobu naplnění závěrů o nejlepších dostupných technikách nebo integrované povolení, bylo-li vydáno</w:t>
        </w:r>
        <w:r w:rsidR="00D976BF" w:rsidRPr="009F2B22">
          <w:rPr>
            <w:noProof/>
            <w:webHidden/>
          </w:rPr>
          <w:tab/>
        </w:r>
        <w:r w:rsidRPr="009F2B22">
          <w:rPr>
            <w:noProof/>
            <w:webHidden/>
          </w:rPr>
          <w:fldChar w:fldCharType="begin"/>
        </w:r>
        <w:r w:rsidR="00D976BF" w:rsidRPr="009F2B22">
          <w:rPr>
            <w:noProof/>
            <w:webHidden/>
          </w:rPr>
          <w:instrText xml:space="preserve"> PAGEREF _Toc504476839 \h </w:instrText>
        </w:r>
        <w:r w:rsidRPr="009F2B22">
          <w:rPr>
            <w:noProof/>
            <w:webHidden/>
          </w:rPr>
        </w:r>
        <w:r w:rsidRPr="009F2B22">
          <w:rPr>
            <w:noProof/>
            <w:webHidden/>
          </w:rPr>
          <w:fldChar w:fldCharType="separate"/>
        </w:r>
        <w:r w:rsidR="004061FC">
          <w:rPr>
            <w:noProof/>
            <w:webHidden/>
          </w:rPr>
          <w:t>70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40" w:history="1">
        <w:r w:rsidR="00D976BF" w:rsidRPr="009F2B22">
          <w:rPr>
            <w:rStyle w:val="Hypertextovodkaz"/>
            <w:noProof/>
          </w:rPr>
          <w:t>f)</w:t>
        </w:r>
        <w:r w:rsidR="00D976BF" w:rsidRPr="009F2B22">
          <w:rPr>
            <w:rFonts w:eastAsiaTheme="minorEastAsia"/>
            <w:iCs w:val="0"/>
            <w:noProof/>
            <w:szCs w:val="22"/>
            <w:lang w:eastAsia="cs-CZ"/>
          </w:rPr>
          <w:tab/>
        </w:r>
        <w:r w:rsidR="00D976BF" w:rsidRPr="009F2B22">
          <w:rPr>
            <w:rStyle w:val="Hypertextovodkaz"/>
            <w:noProof/>
          </w:rPr>
          <w:t>navrhovaná ochranná a bezpečnostní pásma, rozsah omezení a podmínky ochrany podle jiných právních předpisů.</w:t>
        </w:r>
        <w:r w:rsidR="00D976BF" w:rsidRPr="009F2B22">
          <w:rPr>
            <w:noProof/>
            <w:webHidden/>
          </w:rPr>
          <w:tab/>
        </w:r>
        <w:r w:rsidRPr="009F2B22">
          <w:rPr>
            <w:noProof/>
            <w:webHidden/>
          </w:rPr>
          <w:fldChar w:fldCharType="begin"/>
        </w:r>
        <w:r w:rsidR="00D976BF" w:rsidRPr="009F2B22">
          <w:rPr>
            <w:noProof/>
            <w:webHidden/>
          </w:rPr>
          <w:instrText xml:space="preserve"> PAGEREF _Toc504476840 \h </w:instrText>
        </w:r>
        <w:r w:rsidRPr="009F2B22">
          <w:rPr>
            <w:noProof/>
            <w:webHidden/>
          </w:rPr>
        </w:r>
        <w:r w:rsidRPr="009F2B22">
          <w:rPr>
            <w:noProof/>
            <w:webHidden/>
          </w:rPr>
          <w:fldChar w:fldCharType="separate"/>
        </w:r>
        <w:r w:rsidR="004061FC">
          <w:rPr>
            <w:noProof/>
            <w:webHidden/>
          </w:rPr>
          <w:t>70</w:t>
        </w:r>
        <w:r w:rsidRPr="009F2B22">
          <w:rPr>
            <w:noProof/>
            <w:webHidden/>
          </w:rPr>
          <w:fldChar w:fldCharType="end"/>
        </w:r>
      </w:hyperlink>
    </w:p>
    <w:p w:rsidR="00D976BF" w:rsidRPr="009F2B22" w:rsidRDefault="00C71C78" w:rsidP="004A2163">
      <w:pPr>
        <w:pStyle w:val="Obsah1"/>
        <w:tabs>
          <w:tab w:val="left" w:pos="709"/>
          <w:tab w:val="right" w:leader="dot" w:pos="8779"/>
        </w:tabs>
        <w:spacing w:before="0"/>
        <w:rPr>
          <w:rFonts w:eastAsiaTheme="minorEastAsia"/>
          <w:b w:val="0"/>
          <w:bCs w:val="0"/>
          <w:noProof/>
          <w:szCs w:val="22"/>
          <w:lang w:eastAsia="cs-CZ"/>
        </w:rPr>
      </w:pPr>
      <w:hyperlink w:anchor="_Toc504476841" w:history="1">
        <w:r w:rsidR="00D976BF" w:rsidRPr="009F2B22">
          <w:rPr>
            <w:rStyle w:val="Hypertextovodkaz"/>
            <w:b w:val="0"/>
            <w:noProof/>
          </w:rPr>
          <w:t>B.7</w:t>
        </w:r>
        <w:r w:rsidR="00D976BF" w:rsidRPr="009F2B22">
          <w:rPr>
            <w:rFonts w:eastAsiaTheme="minorEastAsia"/>
            <w:b w:val="0"/>
            <w:bCs w:val="0"/>
            <w:noProof/>
            <w:szCs w:val="22"/>
            <w:lang w:eastAsia="cs-CZ"/>
          </w:rPr>
          <w:tab/>
        </w:r>
        <w:r w:rsidR="00D976BF" w:rsidRPr="009F2B22">
          <w:rPr>
            <w:rStyle w:val="Hypertextovodkaz"/>
            <w:b w:val="0"/>
            <w:noProof/>
          </w:rPr>
          <w:t>Ochrana obyvatelstva</w:t>
        </w:r>
        <w:r w:rsidR="00D976BF" w:rsidRPr="009F2B22">
          <w:rPr>
            <w:b w:val="0"/>
            <w:noProof/>
            <w:webHidden/>
          </w:rPr>
          <w:tab/>
        </w:r>
        <w:r w:rsidRPr="009F2B22">
          <w:rPr>
            <w:b w:val="0"/>
            <w:noProof/>
            <w:webHidden/>
          </w:rPr>
          <w:fldChar w:fldCharType="begin"/>
        </w:r>
        <w:r w:rsidR="00D976BF" w:rsidRPr="009F2B22">
          <w:rPr>
            <w:b w:val="0"/>
            <w:noProof/>
            <w:webHidden/>
          </w:rPr>
          <w:instrText xml:space="preserve"> PAGEREF _Toc504476841 \h </w:instrText>
        </w:r>
        <w:r w:rsidRPr="009F2B22">
          <w:rPr>
            <w:b w:val="0"/>
            <w:noProof/>
            <w:webHidden/>
          </w:rPr>
        </w:r>
        <w:r w:rsidRPr="009F2B22">
          <w:rPr>
            <w:b w:val="0"/>
            <w:noProof/>
            <w:webHidden/>
          </w:rPr>
          <w:fldChar w:fldCharType="separate"/>
        </w:r>
        <w:r w:rsidR="004061FC">
          <w:rPr>
            <w:b w:val="0"/>
            <w:noProof/>
            <w:webHidden/>
          </w:rPr>
          <w:t>70</w:t>
        </w:r>
        <w:r w:rsidRPr="009F2B22">
          <w:rPr>
            <w:b w:val="0"/>
            <w:noProof/>
            <w:webHidden/>
          </w:rPr>
          <w:fldChar w:fldCharType="end"/>
        </w:r>
      </w:hyperlink>
    </w:p>
    <w:p w:rsidR="00D976BF" w:rsidRPr="009F2B22" w:rsidRDefault="00C71C78" w:rsidP="004A2163">
      <w:pPr>
        <w:pStyle w:val="Obsah1"/>
        <w:tabs>
          <w:tab w:val="left" w:pos="709"/>
          <w:tab w:val="right" w:leader="dot" w:pos="8779"/>
        </w:tabs>
        <w:spacing w:before="0"/>
        <w:rPr>
          <w:rFonts w:eastAsiaTheme="minorEastAsia"/>
          <w:b w:val="0"/>
          <w:bCs w:val="0"/>
          <w:noProof/>
          <w:szCs w:val="22"/>
          <w:lang w:eastAsia="cs-CZ"/>
        </w:rPr>
      </w:pPr>
      <w:hyperlink w:anchor="_Toc504476842" w:history="1">
        <w:r w:rsidR="00D976BF" w:rsidRPr="009F2B22">
          <w:rPr>
            <w:rStyle w:val="Hypertextovodkaz"/>
            <w:b w:val="0"/>
            <w:noProof/>
          </w:rPr>
          <w:t>B.8</w:t>
        </w:r>
        <w:r w:rsidR="00D976BF" w:rsidRPr="009F2B22">
          <w:rPr>
            <w:rFonts w:eastAsiaTheme="minorEastAsia"/>
            <w:b w:val="0"/>
            <w:bCs w:val="0"/>
            <w:noProof/>
            <w:szCs w:val="22"/>
            <w:lang w:eastAsia="cs-CZ"/>
          </w:rPr>
          <w:tab/>
        </w:r>
        <w:r w:rsidR="00D976BF" w:rsidRPr="009F2B22">
          <w:rPr>
            <w:rStyle w:val="Hypertextovodkaz"/>
            <w:b w:val="0"/>
            <w:noProof/>
          </w:rPr>
          <w:t>Zásady organizace výstavby</w:t>
        </w:r>
        <w:r w:rsidR="00D976BF" w:rsidRPr="009F2B22">
          <w:rPr>
            <w:b w:val="0"/>
            <w:noProof/>
            <w:webHidden/>
          </w:rPr>
          <w:tab/>
        </w:r>
        <w:r w:rsidRPr="009F2B22">
          <w:rPr>
            <w:b w:val="0"/>
            <w:noProof/>
            <w:webHidden/>
          </w:rPr>
          <w:fldChar w:fldCharType="begin"/>
        </w:r>
        <w:r w:rsidR="00D976BF" w:rsidRPr="009F2B22">
          <w:rPr>
            <w:b w:val="0"/>
            <w:noProof/>
            <w:webHidden/>
          </w:rPr>
          <w:instrText xml:space="preserve"> PAGEREF _Toc504476842 \h </w:instrText>
        </w:r>
        <w:r w:rsidRPr="009F2B22">
          <w:rPr>
            <w:b w:val="0"/>
            <w:noProof/>
            <w:webHidden/>
          </w:rPr>
        </w:r>
        <w:r w:rsidRPr="009F2B22">
          <w:rPr>
            <w:b w:val="0"/>
            <w:noProof/>
            <w:webHidden/>
          </w:rPr>
          <w:fldChar w:fldCharType="separate"/>
        </w:r>
        <w:r w:rsidR="004061FC">
          <w:rPr>
            <w:b w:val="0"/>
            <w:noProof/>
            <w:webHidden/>
          </w:rPr>
          <w:t>70</w:t>
        </w:r>
        <w:r w:rsidRPr="009F2B22">
          <w:rPr>
            <w:b w:val="0"/>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43" w:history="1">
        <w:r w:rsidR="00D976BF" w:rsidRPr="009F2B22">
          <w:rPr>
            <w:rStyle w:val="Hypertextovodkaz"/>
            <w:noProof/>
          </w:rPr>
          <w:t>a)</w:t>
        </w:r>
        <w:r w:rsidR="00D976BF" w:rsidRPr="009F2B22">
          <w:rPr>
            <w:rFonts w:eastAsiaTheme="minorEastAsia"/>
            <w:iCs w:val="0"/>
            <w:noProof/>
            <w:szCs w:val="22"/>
            <w:lang w:eastAsia="cs-CZ"/>
          </w:rPr>
          <w:tab/>
        </w:r>
        <w:r w:rsidR="00D976BF" w:rsidRPr="009F2B22">
          <w:rPr>
            <w:rStyle w:val="Hypertextovodkaz"/>
            <w:noProof/>
          </w:rPr>
          <w:t>potřeby a spotřeby rozhodujících médií a hmot, jejich zajištění</w:t>
        </w:r>
        <w:r w:rsidR="00D976BF" w:rsidRPr="009F2B22">
          <w:rPr>
            <w:noProof/>
            <w:webHidden/>
          </w:rPr>
          <w:tab/>
        </w:r>
        <w:r w:rsidRPr="009F2B22">
          <w:rPr>
            <w:noProof/>
            <w:webHidden/>
          </w:rPr>
          <w:fldChar w:fldCharType="begin"/>
        </w:r>
        <w:r w:rsidR="00D976BF" w:rsidRPr="009F2B22">
          <w:rPr>
            <w:noProof/>
            <w:webHidden/>
          </w:rPr>
          <w:instrText xml:space="preserve"> PAGEREF _Toc504476843 \h </w:instrText>
        </w:r>
        <w:r w:rsidRPr="009F2B22">
          <w:rPr>
            <w:noProof/>
            <w:webHidden/>
          </w:rPr>
        </w:r>
        <w:r w:rsidRPr="009F2B22">
          <w:rPr>
            <w:noProof/>
            <w:webHidden/>
          </w:rPr>
          <w:fldChar w:fldCharType="separate"/>
        </w:r>
        <w:r w:rsidR="004061FC">
          <w:rPr>
            <w:noProof/>
            <w:webHidden/>
          </w:rPr>
          <w:t>70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44" w:history="1">
        <w:r w:rsidR="00D976BF" w:rsidRPr="009F2B22">
          <w:rPr>
            <w:rStyle w:val="Hypertextovodkaz"/>
            <w:noProof/>
          </w:rPr>
          <w:t>b)</w:t>
        </w:r>
        <w:r w:rsidR="00D976BF" w:rsidRPr="009F2B22">
          <w:rPr>
            <w:rFonts w:eastAsiaTheme="minorEastAsia"/>
            <w:iCs w:val="0"/>
            <w:noProof/>
            <w:szCs w:val="22"/>
            <w:lang w:eastAsia="cs-CZ"/>
          </w:rPr>
          <w:tab/>
        </w:r>
        <w:r w:rsidR="00D976BF" w:rsidRPr="009F2B22">
          <w:rPr>
            <w:rStyle w:val="Hypertextovodkaz"/>
            <w:noProof/>
          </w:rPr>
          <w:t>odvodnění staveniště</w:t>
        </w:r>
        <w:r w:rsidR="00D976BF" w:rsidRPr="009F2B22">
          <w:rPr>
            <w:noProof/>
            <w:webHidden/>
          </w:rPr>
          <w:tab/>
        </w:r>
        <w:r w:rsidRPr="009F2B22">
          <w:rPr>
            <w:noProof/>
            <w:webHidden/>
          </w:rPr>
          <w:fldChar w:fldCharType="begin"/>
        </w:r>
        <w:r w:rsidR="00D976BF" w:rsidRPr="009F2B22">
          <w:rPr>
            <w:noProof/>
            <w:webHidden/>
          </w:rPr>
          <w:instrText xml:space="preserve"> PAGEREF _Toc504476844 \h </w:instrText>
        </w:r>
        <w:r w:rsidRPr="009F2B22">
          <w:rPr>
            <w:noProof/>
            <w:webHidden/>
          </w:rPr>
        </w:r>
        <w:r w:rsidRPr="009F2B22">
          <w:rPr>
            <w:noProof/>
            <w:webHidden/>
          </w:rPr>
          <w:fldChar w:fldCharType="separate"/>
        </w:r>
        <w:r w:rsidR="004061FC">
          <w:rPr>
            <w:noProof/>
            <w:webHidden/>
          </w:rPr>
          <w:t>70</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45" w:history="1">
        <w:r w:rsidR="00D976BF" w:rsidRPr="009F2B22">
          <w:rPr>
            <w:rStyle w:val="Hypertextovodkaz"/>
            <w:noProof/>
          </w:rPr>
          <w:t>c)</w:t>
        </w:r>
        <w:r w:rsidR="00D976BF" w:rsidRPr="009F2B22">
          <w:rPr>
            <w:rFonts w:eastAsiaTheme="minorEastAsia"/>
            <w:iCs w:val="0"/>
            <w:noProof/>
            <w:szCs w:val="22"/>
            <w:lang w:eastAsia="cs-CZ"/>
          </w:rPr>
          <w:tab/>
        </w:r>
        <w:r w:rsidR="00D976BF" w:rsidRPr="009F2B22">
          <w:rPr>
            <w:rStyle w:val="Hypertextovodkaz"/>
            <w:noProof/>
          </w:rPr>
          <w:t>napojení staveniště na stávající dopravní a technickou infrastrukturu</w:t>
        </w:r>
        <w:r w:rsidR="00D976BF" w:rsidRPr="009F2B22">
          <w:rPr>
            <w:noProof/>
            <w:webHidden/>
          </w:rPr>
          <w:tab/>
        </w:r>
        <w:r w:rsidRPr="009F2B22">
          <w:rPr>
            <w:noProof/>
            <w:webHidden/>
          </w:rPr>
          <w:fldChar w:fldCharType="begin"/>
        </w:r>
        <w:r w:rsidR="00D976BF" w:rsidRPr="009F2B22">
          <w:rPr>
            <w:noProof/>
            <w:webHidden/>
          </w:rPr>
          <w:instrText xml:space="preserve"> PAGEREF _Toc504476845 \h </w:instrText>
        </w:r>
        <w:r w:rsidRPr="009F2B22">
          <w:rPr>
            <w:noProof/>
            <w:webHidden/>
          </w:rPr>
        </w:r>
        <w:r w:rsidRPr="009F2B22">
          <w:rPr>
            <w:noProof/>
            <w:webHidden/>
          </w:rPr>
          <w:fldChar w:fldCharType="separate"/>
        </w:r>
        <w:r w:rsidR="004061FC">
          <w:rPr>
            <w:noProof/>
            <w:webHidden/>
          </w:rPr>
          <w:t>71</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46" w:history="1">
        <w:r w:rsidR="00D976BF" w:rsidRPr="009F2B22">
          <w:rPr>
            <w:rStyle w:val="Hypertextovodkaz"/>
            <w:noProof/>
          </w:rPr>
          <w:t>d)</w:t>
        </w:r>
        <w:r w:rsidR="00D976BF" w:rsidRPr="009F2B22">
          <w:rPr>
            <w:rFonts w:eastAsiaTheme="minorEastAsia"/>
            <w:iCs w:val="0"/>
            <w:noProof/>
            <w:szCs w:val="22"/>
            <w:lang w:eastAsia="cs-CZ"/>
          </w:rPr>
          <w:tab/>
        </w:r>
        <w:r w:rsidR="00D976BF" w:rsidRPr="009F2B22">
          <w:rPr>
            <w:rStyle w:val="Hypertextovodkaz"/>
            <w:noProof/>
          </w:rPr>
          <w:t>vliv provádění stavby na okolní stavby a pozemky</w:t>
        </w:r>
        <w:r w:rsidR="00D976BF" w:rsidRPr="009F2B22">
          <w:rPr>
            <w:noProof/>
            <w:webHidden/>
          </w:rPr>
          <w:tab/>
        </w:r>
        <w:r w:rsidRPr="009F2B22">
          <w:rPr>
            <w:noProof/>
            <w:webHidden/>
          </w:rPr>
          <w:fldChar w:fldCharType="begin"/>
        </w:r>
        <w:r w:rsidR="00D976BF" w:rsidRPr="009F2B22">
          <w:rPr>
            <w:noProof/>
            <w:webHidden/>
          </w:rPr>
          <w:instrText xml:space="preserve"> PAGEREF _Toc504476846 \h </w:instrText>
        </w:r>
        <w:r w:rsidRPr="009F2B22">
          <w:rPr>
            <w:noProof/>
            <w:webHidden/>
          </w:rPr>
        </w:r>
        <w:r w:rsidRPr="009F2B22">
          <w:rPr>
            <w:noProof/>
            <w:webHidden/>
          </w:rPr>
          <w:fldChar w:fldCharType="separate"/>
        </w:r>
        <w:r w:rsidR="004061FC">
          <w:rPr>
            <w:noProof/>
            <w:webHidden/>
          </w:rPr>
          <w:t>71</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47" w:history="1">
        <w:r w:rsidR="00D976BF" w:rsidRPr="009F2B22">
          <w:rPr>
            <w:rStyle w:val="Hypertextovodkaz"/>
            <w:noProof/>
          </w:rPr>
          <w:t>e)</w:t>
        </w:r>
        <w:r w:rsidR="00D976BF" w:rsidRPr="009F2B22">
          <w:rPr>
            <w:rFonts w:eastAsiaTheme="minorEastAsia"/>
            <w:iCs w:val="0"/>
            <w:noProof/>
            <w:szCs w:val="22"/>
            <w:lang w:eastAsia="cs-CZ"/>
          </w:rPr>
          <w:tab/>
        </w:r>
        <w:r w:rsidR="00D976BF" w:rsidRPr="009F2B22">
          <w:rPr>
            <w:rStyle w:val="Hypertextovodkaz"/>
            <w:noProof/>
          </w:rPr>
          <w:t>ochrana okolí staveniště a požadavky na související asanace, demolice, kácení dřevin</w:t>
        </w:r>
        <w:r w:rsidR="00D976BF" w:rsidRPr="009F2B22">
          <w:rPr>
            <w:noProof/>
            <w:webHidden/>
          </w:rPr>
          <w:tab/>
        </w:r>
        <w:r w:rsidRPr="009F2B22">
          <w:rPr>
            <w:noProof/>
            <w:webHidden/>
          </w:rPr>
          <w:fldChar w:fldCharType="begin"/>
        </w:r>
        <w:r w:rsidR="00D976BF" w:rsidRPr="009F2B22">
          <w:rPr>
            <w:noProof/>
            <w:webHidden/>
          </w:rPr>
          <w:instrText xml:space="preserve"> PAGEREF _Toc504476847 \h </w:instrText>
        </w:r>
        <w:r w:rsidRPr="009F2B22">
          <w:rPr>
            <w:noProof/>
            <w:webHidden/>
          </w:rPr>
        </w:r>
        <w:r w:rsidRPr="009F2B22">
          <w:rPr>
            <w:noProof/>
            <w:webHidden/>
          </w:rPr>
          <w:fldChar w:fldCharType="separate"/>
        </w:r>
        <w:r w:rsidR="004061FC">
          <w:rPr>
            <w:noProof/>
            <w:webHidden/>
          </w:rPr>
          <w:t>71</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48" w:history="1">
        <w:r w:rsidR="00D976BF" w:rsidRPr="009F2B22">
          <w:rPr>
            <w:rStyle w:val="Hypertextovodkaz"/>
            <w:noProof/>
          </w:rPr>
          <w:t>f)</w:t>
        </w:r>
        <w:r w:rsidR="00D976BF" w:rsidRPr="009F2B22">
          <w:rPr>
            <w:rFonts w:eastAsiaTheme="minorEastAsia"/>
            <w:iCs w:val="0"/>
            <w:noProof/>
            <w:szCs w:val="22"/>
            <w:lang w:eastAsia="cs-CZ"/>
          </w:rPr>
          <w:tab/>
        </w:r>
        <w:r w:rsidR="00D976BF" w:rsidRPr="009F2B22">
          <w:rPr>
            <w:rStyle w:val="Hypertextovodkaz"/>
            <w:noProof/>
          </w:rPr>
          <w:t>maximální dočasné a trvalé zábory pro staveniště</w:t>
        </w:r>
        <w:r w:rsidR="00D976BF" w:rsidRPr="009F2B22">
          <w:rPr>
            <w:noProof/>
            <w:webHidden/>
          </w:rPr>
          <w:tab/>
        </w:r>
        <w:r w:rsidRPr="009F2B22">
          <w:rPr>
            <w:noProof/>
            <w:webHidden/>
          </w:rPr>
          <w:fldChar w:fldCharType="begin"/>
        </w:r>
        <w:r w:rsidR="00D976BF" w:rsidRPr="009F2B22">
          <w:rPr>
            <w:noProof/>
            <w:webHidden/>
          </w:rPr>
          <w:instrText xml:space="preserve"> PAGEREF _Toc504476848 \h </w:instrText>
        </w:r>
        <w:r w:rsidRPr="009F2B22">
          <w:rPr>
            <w:noProof/>
            <w:webHidden/>
          </w:rPr>
        </w:r>
        <w:r w:rsidRPr="009F2B22">
          <w:rPr>
            <w:noProof/>
            <w:webHidden/>
          </w:rPr>
          <w:fldChar w:fldCharType="separate"/>
        </w:r>
        <w:r w:rsidR="004061FC">
          <w:rPr>
            <w:noProof/>
            <w:webHidden/>
          </w:rPr>
          <w:t>72</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49" w:history="1">
        <w:r w:rsidR="00D976BF" w:rsidRPr="009F2B22">
          <w:rPr>
            <w:rStyle w:val="Hypertextovodkaz"/>
            <w:noProof/>
          </w:rPr>
          <w:t>g)</w:t>
        </w:r>
        <w:r w:rsidR="00D976BF" w:rsidRPr="009F2B22">
          <w:rPr>
            <w:rFonts w:eastAsiaTheme="minorEastAsia"/>
            <w:iCs w:val="0"/>
            <w:noProof/>
            <w:szCs w:val="22"/>
            <w:lang w:eastAsia="cs-CZ"/>
          </w:rPr>
          <w:tab/>
        </w:r>
        <w:r w:rsidR="00D976BF" w:rsidRPr="009F2B22">
          <w:rPr>
            <w:rStyle w:val="Hypertextovodkaz"/>
            <w:noProof/>
          </w:rPr>
          <w:t>požadavky na bezbariérové obchozí trasy</w:t>
        </w:r>
        <w:r w:rsidR="00D976BF" w:rsidRPr="009F2B22">
          <w:rPr>
            <w:noProof/>
            <w:webHidden/>
          </w:rPr>
          <w:tab/>
        </w:r>
        <w:r w:rsidRPr="009F2B22">
          <w:rPr>
            <w:noProof/>
            <w:webHidden/>
          </w:rPr>
          <w:fldChar w:fldCharType="begin"/>
        </w:r>
        <w:r w:rsidR="00D976BF" w:rsidRPr="009F2B22">
          <w:rPr>
            <w:noProof/>
            <w:webHidden/>
          </w:rPr>
          <w:instrText xml:space="preserve"> PAGEREF _Toc504476849 \h </w:instrText>
        </w:r>
        <w:r w:rsidRPr="009F2B22">
          <w:rPr>
            <w:noProof/>
            <w:webHidden/>
          </w:rPr>
        </w:r>
        <w:r w:rsidRPr="009F2B22">
          <w:rPr>
            <w:noProof/>
            <w:webHidden/>
          </w:rPr>
          <w:fldChar w:fldCharType="separate"/>
        </w:r>
        <w:r w:rsidR="004061FC">
          <w:rPr>
            <w:noProof/>
            <w:webHidden/>
          </w:rPr>
          <w:t>72</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50" w:history="1">
        <w:r w:rsidR="00D976BF" w:rsidRPr="009F2B22">
          <w:rPr>
            <w:rStyle w:val="Hypertextovodkaz"/>
            <w:noProof/>
          </w:rPr>
          <w:t>h)</w:t>
        </w:r>
        <w:r w:rsidR="00D976BF" w:rsidRPr="009F2B22">
          <w:rPr>
            <w:rFonts w:eastAsiaTheme="minorEastAsia"/>
            <w:iCs w:val="0"/>
            <w:noProof/>
            <w:szCs w:val="22"/>
            <w:lang w:eastAsia="cs-CZ"/>
          </w:rPr>
          <w:tab/>
        </w:r>
        <w:r w:rsidR="00D976BF" w:rsidRPr="009F2B22">
          <w:rPr>
            <w:rStyle w:val="Hypertextovodkaz"/>
            <w:noProof/>
          </w:rPr>
          <w:t>maximální produkovaná množství a druhy odpadů a emisí při výstavbě, jejich likvidace</w:t>
        </w:r>
        <w:r w:rsidR="00D976BF" w:rsidRPr="009F2B22">
          <w:rPr>
            <w:noProof/>
            <w:webHidden/>
          </w:rPr>
          <w:tab/>
        </w:r>
        <w:r w:rsidRPr="009F2B22">
          <w:rPr>
            <w:noProof/>
            <w:webHidden/>
          </w:rPr>
          <w:fldChar w:fldCharType="begin"/>
        </w:r>
        <w:r w:rsidR="00D976BF" w:rsidRPr="009F2B22">
          <w:rPr>
            <w:noProof/>
            <w:webHidden/>
          </w:rPr>
          <w:instrText xml:space="preserve"> PAGEREF _Toc504476850 \h </w:instrText>
        </w:r>
        <w:r w:rsidRPr="009F2B22">
          <w:rPr>
            <w:noProof/>
            <w:webHidden/>
          </w:rPr>
        </w:r>
        <w:r w:rsidRPr="009F2B22">
          <w:rPr>
            <w:noProof/>
            <w:webHidden/>
          </w:rPr>
          <w:fldChar w:fldCharType="separate"/>
        </w:r>
        <w:r w:rsidR="004061FC">
          <w:rPr>
            <w:noProof/>
            <w:webHidden/>
          </w:rPr>
          <w:t>72</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51" w:history="1">
        <w:r w:rsidR="00D976BF" w:rsidRPr="009F2B22">
          <w:rPr>
            <w:rStyle w:val="Hypertextovodkaz"/>
            <w:noProof/>
          </w:rPr>
          <w:t>i)</w:t>
        </w:r>
        <w:r w:rsidR="00D976BF" w:rsidRPr="009F2B22">
          <w:rPr>
            <w:rFonts w:eastAsiaTheme="minorEastAsia"/>
            <w:iCs w:val="0"/>
            <w:noProof/>
            <w:szCs w:val="22"/>
            <w:lang w:eastAsia="cs-CZ"/>
          </w:rPr>
          <w:tab/>
        </w:r>
        <w:r w:rsidR="00D976BF" w:rsidRPr="009F2B22">
          <w:rPr>
            <w:rStyle w:val="Hypertextovodkaz"/>
            <w:noProof/>
          </w:rPr>
          <w:t>bilance zemních prací, požadavky na přísun nebo deponie zemin</w:t>
        </w:r>
        <w:r w:rsidR="00D976BF" w:rsidRPr="009F2B22">
          <w:rPr>
            <w:noProof/>
            <w:webHidden/>
          </w:rPr>
          <w:tab/>
        </w:r>
        <w:r w:rsidRPr="009F2B22">
          <w:rPr>
            <w:noProof/>
            <w:webHidden/>
          </w:rPr>
          <w:fldChar w:fldCharType="begin"/>
        </w:r>
        <w:r w:rsidR="00D976BF" w:rsidRPr="009F2B22">
          <w:rPr>
            <w:noProof/>
            <w:webHidden/>
          </w:rPr>
          <w:instrText xml:space="preserve"> PAGEREF _Toc504476851 \h </w:instrText>
        </w:r>
        <w:r w:rsidRPr="009F2B22">
          <w:rPr>
            <w:noProof/>
            <w:webHidden/>
          </w:rPr>
        </w:r>
        <w:r w:rsidRPr="009F2B22">
          <w:rPr>
            <w:noProof/>
            <w:webHidden/>
          </w:rPr>
          <w:fldChar w:fldCharType="separate"/>
        </w:r>
        <w:r w:rsidR="004061FC">
          <w:rPr>
            <w:noProof/>
            <w:webHidden/>
          </w:rPr>
          <w:t>73</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52" w:history="1">
        <w:r w:rsidR="00D976BF" w:rsidRPr="009F2B22">
          <w:rPr>
            <w:rStyle w:val="Hypertextovodkaz"/>
            <w:noProof/>
          </w:rPr>
          <w:t>j)</w:t>
        </w:r>
        <w:r w:rsidR="00D976BF" w:rsidRPr="009F2B22">
          <w:rPr>
            <w:rFonts w:eastAsiaTheme="minorEastAsia"/>
            <w:iCs w:val="0"/>
            <w:noProof/>
            <w:szCs w:val="22"/>
            <w:lang w:eastAsia="cs-CZ"/>
          </w:rPr>
          <w:tab/>
        </w:r>
        <w:r w:rsidR="00D976BF" w:rsidRPr="009F2B22">
          <w:rPr>
            <w:rStyle w:val="Hypertextovodkaz"/>
            <w:noProof/>
          </w:rPr>
          <w:t>ochrana životního prostředí při výstavbě</w:t>
        </w:r>
        <w:r w:rsidR="00D976BF" w:rsidRPr="009F2B22">
          <w:rPr>
            <w:noProof/>
            <w:webHidden/>
          </w:rPr>
          <w:tab/>
        </w:r>
        <w:r w:rsidRPr="009F2B22">
          <w:rPr>
            <w:noProof/>
            <w:webHidden/>
          </w:rPr>
          <w:fldChar w:fldCharType="begin"/>
        </w:r>
        <w:r w:rsidR="00D976BF" w:rsidRPr="009F2B22">
          <w:rPr>
            <w:noProof/>
            <w:webHidden/>
          </w:rPr>
          <w:instrText xml:space="preserve"> PAGEREF _Toc504476852 \h </w:instrText>
        </w:r>
        <w:r w:rsidRPr="009F2B22">
          <w:rPr>
            <w:noProof/>
            <w:webHidden/>
          </w:rPr>
        </w:r>
        <w:r w:rsidRPr="009F2B22">
          <w:rPr>
            <w:noProof/>
            <w:webHidden/>
          </w:rPr>
          <w:fldChar w:fldCharType="separate"/>
        </w:r>
        <w:r w:rsidR="004061FC">
          <w:rPr>
            <w:noProof/>
            <w:webHidden/>
          </w:rPr>
          <w:t>73</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53" w:history="1">
        <w:r w:rsidR="00D976BF" w:rsidRPr="009F2B22">
          <w:rPr>
            <w:rStyle w:val="Hypertextovodkaz"/>
            <w:noProof/>
          </w:rPr>
          <w:t>k)</w:t>
        </w:r>
        <w:r w:rsidR="00D976BF" w:rsidRPr="009F2B22">
          <w:rPr>
            <w:rFonts w:eastAsiaTheme="minorEastAsia"/>
            <w:iCs w:val="0"/>
            <w:noProof/>
            <w:szCs w:val="22"/>
            <w:lang w:eastAsia="cs-CZ"/>
          </w:rPr>
          <w:tab/>
        </w:r>
        <w:r w:rsidR="00D976BF" w:rsidRPr="009F2B22">
          <w:rPr>
            <w:rStyle w:val="Hypertextovodkaz"/>
            <w:noProof/>
          </w:rPr>
          <w:t>zásady bezpečnosti a ochrany zdraví při práci na staveništi</w:t>
        </w:r>
        <w:r w:rsidR="00D976BF" w:rsidRPr="009F2B22">
          <w:rPr>
            <w:noProof/>
            <w:webHidden/>
          </w:rPr>
          <w:tab/>
        </w:r>
        <w:r w:rsidRPr="009F2B22">
          <w:rPr>
            <w:noProof/>
            <w:webHidden/>
          </w:rPr>
          <w:fldChar w:fldCharType="begin"/>
        </w:r>
        <w:r w:rsidR="00D976BF" w:rsidRPr="009F2B22">
          <w:rPr>
            <w:noProof/>
            <w:webHidden/>
          </w:rPr>
          <w:instrText xml:space="preserve"> PAGEREF _Toc504476853 \h </w:instrText>
        </w:r>
        <w:r w:rsidRPr="009F2B22">
          <w:rPr>
            <w:noProof/>
            <w:webHidden/>
          </w:rPr>
        </w:r>
        <w:r w:rsidRPr="009F2B22">
          <w:rPr>
            <w:noProof/>
            <w:webHidden/>
          </w:rPr>
          <w:fldChar w:fldCharType="separate"/>
        </w:r>
        <w:r w:rsidR="004061FC">
          <w:rPr>
            <w:noProof/>
            <w:webHidden/>
          </w:rPr>
          <w:t>74</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54" w:history="1">
        <w:r w:rsidR="00D976BF" w:rsidRPr="009F2B22">
          <w:rPr>
            <w:rStyle w:val="Hypertextovodkaz"/>
            <w:noProof/>
          </w:rPr>
          <w:t>l)</w:t>
        </w:r>
        <w:r w:rsidR="00D976BF" w:rsidRPr="009F2B22">
          <w:rPr>
            <w:rFonts w:eastAsiaTheme="minorEastAsia"/>
            <w:iCs w:val="0"/>
            <w:noProof/>
            <w:szCs w:val="22"/>
            <w:lang w:eastAsia="cs-CZ"/>
          </w:rPr>
          <w:tab/>
        </w:r>
        <w:r w:rsidR="00D976BF" w:rsidRPr="009F2B22">
          <w:rPr>
            <w:rStyle w:val="Hypertextovodkaz"/>
            <w:noProof/>
          </w:rPr>
          <w:t>úpravy pro bezbariérové užívání výstavbou dotčených staveb</w:t>
        </w:r>
        <w:r w:rsidR="00D976BF" w:rsidRPr="009F2B22">
          <w:rPr>
            <w:noProof/>
            <w:webHidden/>
          </w:rPr>
          <w:tab/>
        </w:r>
        <w:r w:rsidRPr="009F2B22">
          <w:rPr>
            <w:noProof/>
            <w:webHidden/>
          </w:rPr>
          <w:fldChar w:fldCharType="begin"/>
        </w:r>
        <w:r w:rsidR="00D976BF" w:rsidRPr="009F2B22">
          <w:rPr>
            <w:noProof/>
            <w:webHidden/>
          </w:rPr>
          <w:instrText xml:space="preserve"> PAGEREF _Toc504476854 \h </w:instrText>
        </w:r>
        <w:r w:rsidRPr="009F2B22">
          <w:rPr>
            <w:noProof/>
            <w:webHidden/>
          </w:rPr>
        </w:r>
        <w:r w:rsidRPr="009F2B22">
          <w:rPr>
            <w:noProof/>
            <w:webHidden/>
          </w:rPr>
          <w:fldChar w:fldCharType="separate"/>
        </w:r>
        <w:r w:rsidR="004061FC">
          <w:rPr>
            <w:noProof/>
            <w:webHidden/>
          </w:rPr>
          <w:t>75</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55" w:history="1">
        <w:r w:rsidR="00D976BF" w:rsidRPr="009F2B22">
          <w:rPr>
            <w:rStyle w:val="Hypertextovodkaz"/>
            <w:noProof/>
          </w:rPr>
          <w:t>m)</w:t>
        </w:r>
        <w:r w:rsidR="00D976BF" w:rsidRPr="009F2B22">
          <w:rPr>
            <w:rFonts w:eastAsiaTheme="minorEastAsia"/>
            <w:iCs w:val="0"/>
            <w:noProof/>
            <w:szCs w:val="22"/>
            <w:lang w:eastAsia="cs-CZ"/>
          </w:rPr>
          <w:tab/>
        </w:r>
        <w:r w:rsidR="00D976BF" w:rsidRPr="009F2B22">
          <w:rPr>
            <w:rStyle w:val="Hypertextovodkaz"/>
            <w:noProof/>
          </w:rPr>
          <w:t>zásady pro dopravní inženýrská opatření</w:t>
        </w:r>
        <w:r w:rsidR="00D976BF" w:rsidRPr="009F2B22">
          <w:rPr>
            <w:noProof/>
            <w:webHidden/>
          </w:rPr>
          <w:tab/>
        </w:r>
        <w:r w:rsidRPr="009F2B22">
          <w:rPr>
            <w:noProof/>
            <w:webHidden/>
          </w:rPr>
          <w:fldChar w:fldCharType="begin"/>
        </w:r>
        <w:r w:rsidR="00D976BF" w:rsidRPr="009F2B22">
          <w:rPr>
            <w:noProof/>
            <w:webHidden/>
          </w:rPr>
          <w:instrText xml:space="preserve"> PAGEREF _Toc504476855 \h </w:instrText>
        </w:r>
        <w:r w:rsidRPr="009F2B22">
          <w:rPr>
            <w:noProof/>
            <w:webHidden/>
          </w:rPr>
        </w:r>
        <w:r w:rsidRPr="009F2B22">
          <w:rPr>
            <w:noProof/>
            <w:webHidden/>
          </w:rPr>
          <w:fldChar w:fldCharType="separate"/>
        </w:r>
        <w:r w:rsidR="004061FC">
          <w:rPr>
            <w:noProof/>
            <w:webHidden/>
          </w:rPr>
          <w:t>75</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56" w:history="1">
        <w:r w:rsidR="00D976BF" w:rsidRPr="009F2B22">
          <w:rPr>
            <w:rStyle w:val="Hypertextovodkaz"/>
            <w:noProof/>
          </w:rPr>
          <w:t>n)</w:t>
        </w:r>
        <w:r w:rsidR="00D976BF" w:rsidRPr="009F2B22">
          <w:rPr>
            <w:rFonts w:eastAsiaTheme="minorEastAsia"/>
            <w:iCs w:val="0"/>
            <w:noProof/>
            <w:szCs w:val="22"/>
            <w:lang w:eastAsia="cs-CZ"/>
          </w:rPr>
          <w:tab/>
        </w:r>
        <w:r w:rsidR="00D976BF" w:rsidRPr="009F2B22">
          <w:rPr>
            <w:rStyle w:val="Hypertextovodkaz"/>
            <w:noProof/>
          </w:rPr>
          <w:t>stanovení speciálních podmínek pro provádění stavby - provádění stavby za provozu, opatření proti účinkům vnějšího prostředí při výstavbě apod.</w:t>
        </w:r>
        <w:r w:rsidR="00D976BF" w:rsidRPr="009F2B22">
          <w:rPr>
            <w:noProof/>
            <w:webHidden/>
          </w:rPr>
          <w:tab/>
        </w:r>
        <w:r w:rsidRPr="009F2B22">
          <w:rPr>
            <w:noProof/>
            <w:webHidden/>
          </w:rPr>
          <w:fldChar w:fldCharType="begin"/>
        </w:r>
        <w:r w:rsidR="00D976BF" w:rsidRPr="009F2B22">
          <w:rPr>
            <w:noProof/>
            <w:webHidden/>
          </w:rPr>
          <w:instrText xml:space="preserve"> PAGEREF _Toc504476856 \h </w:instrText>
        </w:r>
        <w:r w:rsidRPr="009F2B22">
          <w:rPr>
            <w:noProof/>
            <w:webHidden/>
          </w:rPr>
        </w:r>
        <w:r w:rsidRPr="009F2B22">
          <w:rPr>
            <w:noProof/>
            <w:webHidden/>
          </w:rPr>
          <w:fldChar w:fldCharType="separate"/>
        </w:r>
        <w:r w:rsidR="004061FC">
          <w:rPr>
            <w:noProof/>
            <w:webHidden/>
          </w:rPr>
          <w:t>75</w:t>
        </w:r>
        <w:r w:rsidRPr="009F2B22">
          <w:rPr>
            <w:noProof/>
            <w:webHidden/>
          </w:rPr>
          <w:fldChar w:fldCharType="end"/>
        </w:r>
      </w:hyperlink>
    </w:p>
    <w:p w:rsidR="00D976BF" w:rsidRPr="009F2B22" w:rsidRDefault="00C71C78" w:rsidP="004A2163">
      <w:pPr>
        <w:pStyle w:val="Obsah2"/>
        <w:tabs>
          <w:tab w:val="right" w:leader="dot" w:pos="8779"/>
        </w:tabs>
        <w:spacing w:before="0"/>
        <w:rPr>
          <w:rFonts w:eastAsiaTheme="minorEastAsia"/>
          <w:iCs w:val="0"/>
          <w:noProof/>
          <w:szCs w:val="22"/>
          <w:lang w:eastAsia="cs-CZ"/>
        </w:rPr>
      </w:pPr>
      <w:hyperlink w:anchor="_Toc504476857" w:history="1">
        <w:r w:rsidR="00D976BF" w:rsidRPr="009F2B22">
          <w:rPr>
            <w:rStyle w:val="Hypertextovodkaz"/>
            <w:noProof/>
          </w:rPr>
          <w:t>o)</w:t>
        </w:r>
        <w:r w:rsidR="00D976BF" w:rsidRPr="009F2B22">
          <w:rPr>
            <w:rFonts w:eastAsiaTheme="minorEastAsia"/>
            <w:iCs w:val="0"/>
            <w:noProof/>
            <w:szCs w:val="22"/>
            <w:lang w:eastAsia="cs-CZ"/>
          </w:rPr>
          <w:tab/>
        </w:r>
        <w:r w:rsidR="00D976BF" w:rsidRPr="009F2B22">
          <w:rPr>
            <w:rStyle w:val="Hypertextovodkaz"/>
            <w:noProof/>
          </w:rPr>
          <w:t>postup výstavby, rozhodující dílčí termíny</w:t>
        </w:r>
        <w:r w:rsidR="00D976BF" w:rsidRPr="009F2B22">
          <w:rPr>
            <w:noProof/>
            <w:webHidden/>
          </w:rPr>
          <w:tab/>
        </w:r>
        <w:r w:rsidRPr="009F2B22">
          <w:rPr>
            <w:noProof/>
            <w:webHidden/>
          </w:rPr>
          <w:fldChar w:fldCharType="begin"/>
        </w:r>
        <w:r w:rsidR="00D976BF" w:rsidRPr="009F2B22">
          <w:rPr>
            <w:noProof/>
            <w:webHidden/>
          </w:rPr>
          <w:instrText xml:space="preserve"> PAGEREF _Toc504476857 \h </w:instrText>
        </w:r>
        <w:r w:rsidRPr="009F2B22">
          <w:rPr>
            <w:noProof/>
            <w:webHidden/>
          </w:rPr>
        </w:r>
        <w:r w:rsidRPr="009F2B22">
          <w:rPr>
            <w:noProof/>
            <w:webHidden/>
          </w:rPr>
          <w:fldChar w:fldCharType="separate"/>
        </w:r>
        <w:r w:rsidR="004061FC">
          <w:rPr>
            <w:noProof/>
            <w:webHidden/>
          </w:rPr>
          <w:t>76</w:t>
        </w:r>
        <w:r w:rsidRPr="009F2B22">
          <w:rPr>
            <w:noProof/>
            <w:webHidden/>
          </w:rPr>
          <w:fldChar w:fldCharType="end"/>
        </w:r>
      </w:hyperlink>
    </w:p>
    <w:p w:rsidR="00F746EF" w:rsidRPr="009F2B22" w:rsidRDefault="00C71C78" w:rsidP="00FC7C24">
      <w:pPr>
        <w:tabs>
          <w:tab w:val="left" w:pos="851"/>
        </w:tabs>
      </w:pPr>
      <w:r w:rsidRPr="009F2B22">
        <w:rPr>
          <w:bCs/>
          <w:sz w:val="20"/>
          <w:szCs w:val="20"/>
        </w:rPr>
        <w:lastRenderedPageBreak/>
        <w:fldChar w:fldCharType="end"/>
      </w:r>
    </w:p>
    <w:p w:rsidR="00F746EF" w:rsidRPr="009F2B22" w:rsidRDefault="00F746EF" w:rsidP="00AF74AC">
      <w:pPr>
        <w:pStyle w:val="Nadpis1"/>
      </w:pPr>
      <w:bookmarkStart w:id="1" w:name="_Toc353350046"/>
      <w:bookmarkStart w:id="2" w:name="_Toc353350311"/>
      <w:bookmarkStart w:id="3" w:name="_Toc355882323"/>
      <w:bookmarkStart w:id="4" w:name="_Toc445984315"/>
      <w:bookmarkStart w:id="5" w:name="_Toc445984414"/>
      <w:bookmarkStart w:id="6" w:name="_Toc453859642"/>
      <w:bookmarkStart w:id="7" w:name="_Toc453860410"/>
      <w:bookmarkStart w:id="8" w:name="_Toc504476785"/>
      <w:r w:rsidRPr="009F2B22">
        <w:t>Popis území stavby</w:t>
      </w:r>
      <w:bookmarkEnd w:id="1"/>
      <w:bookmarkEnd w:id="2"/>
      <w:bookmarkEnd w:id="3"/>
      <w:bookmarkEnd w:id="4"/>
      <w:bookmarkEnd w:id="5"/>
      <w:bookmarkEnd w:id="6"/>
      <w:bookmarkEnd w:id="7"/>
      <w:bookmarkEnd w:id="8"/>
      <w:r w:rsidRPr="009F2B22">
        <w:t xml:space="preserve"> </w:t>
      </w:r>
    </w:p>
    <w:p w:rsidR="00F746EF" w:rsidRPr="009F2B22" w:rsidRDefault="00F746EF" w:rsidP="00D21034">
      <w:pPr>
        <w:keepNext/>
        <w:numPr>
          <w:ilvl w:val="2"/>
          <w:numId w:val="13"/>
        </w:numPr>
        <w:spacing w:before="240" w:after="120"/>
        <w:outlineLvl w:val="1"/>
        <w:rPr>
          <w:b/>
        </w:rPr>
      </w:pPr>
      <w:bookmarkStart w:id="9" w:name="_Toc353350047"/>
      <w:bookmarkStart w:id="10" w:name="_Toc353350312"/>
      <w:bookmarkStart w:id="11" w:name="_Toc355882324"/>
      <w:bookmarkStart w:id="12" w:name="_Toc445983277"/>
      <w:bookmarkStart w:id="13" w:name="_Toc445983396"/>
      <w:bookmarkStart w:id="14" w:name="_Toc445983905"/>
      <w:bookmarkStart w:id="15" w:name="_Toc445984316"/>
      <w:bookmarkStart w:id="16" w:name="_Toc445984415"/>
      <w:bookmarkStart w:id="17" w:name="_Toc453859643"/>
      <w:bookmarkStart w:id="18" w:name="_Toc453860411"/>
      <w:bookmarkStart w:id="19" w:name="_Toc504476786"/>
      <w:r w:rsidRPr="009F2B22">
        <w:rPr>
          <w:b/>
        </w:rPr>
        <w:t xml:space="preserve">charakteristika </w:t>
      </w:r>
      <w:r w:rsidR="006E3B4E" w:rsidRPr="009F2B22">
        <w:rPr>
          <w:b/>
        </w:rPr>
        <w:t xml:space="preserve">území a </w:t>
      </w:r>
      <w:r w:rsidRPr="009F2B22">
        <w:rPr>
          <w:b/>
        </w:rPr>
        <w:t>stavebního pozemku</w:t>
      </w:r>
      <w:bookmarkEnd w:id="9"/>
      <w:bookmarkEnd w:id="10"/>
      <w:bookmarkEnd w:id="11"/>
      <w:bookmarkEnd w:id="12"/>
      <w:bookmarkEnd w:id="13"/>
      <w:bookmarkEnd w:id="14"/>
      <w:bookmarkEnd w:id="15"/>
      <w:bookmarkEnd w:id="16"/>
      <w:bookmarkEnd w:id="17"/>
      <w:bookmarkEnd w:id="18"/>
      <w:r w:rsidR="006E3B4E" w:rsidRPr="009F2B22">
        <w:rPr>
          <w:b/>
        </w:rPr>
        <w:t>, zastavěné a nezastavěné území, soulad navrhované stavby s charakterem území, dosa</w:t>
      </w:r>
      <w:r w:rsidR="005F1BC0" w:rsidRPr="009F2B22">
        <w:rPr>
          <w:b/>
        </w:rPr>
        <w:t>v</w:t>
      </w:r>
      <w:r w:rsidR="006E3B4E" w:rsidRPr="009F2B22">
        <w:rPr>
          <w:b/>
        </w:rPr>
        <w:t>adní využití a zastavěnost území</w:t>
      </w:r>
      <w:bookmarkEnd w:id="19"/>
    </w:p>
    <w:p w:rsidR="004A2163" w:rsidRPr="009F2B22" w:rsidRDefault="004A2163" w:rsidP="004A2163">
      <w:r w:rsidRPr="009F2B22">
        <w:t>Navržený objekt a související stavební objekty se budou nacházet v současně zastavěném území dle platného ÚP Ústí nad Labem v areálu Masarykovy nemocnice. Pozemek stavby je výrazně svažitý od jihovýchodu k severozápadu a v současné době je využíván pro areálové komunikace a zeleň. Jihozápadním směrem se nachází výrazný terénní zlom směrem ke Klíšskému potoku.</w:t>
      </w:r>
    </w:p>
    <w:p w:rsidR="004A2163" w:rsidRPr="009F2B22" w:rsidRDefault="004A2163" w:rsidP="004A2163"/>
    <w:p w:rsidR="004A2163" w:rsidRPr="009F2B22" w:rsidRDefault="004A2163" w:rsidP="004A2163">
      <w:r w:rsidRPr="009F2B22">
        <w:t>Stavba navazuje a doplňuje stávající výstavbu v areálu.</w:t>
      </w:r>
    </w:p>
    <w:p w:rsidR="004A2163" w:rsidRPr="009F2B22" w:rsidRDefault="004A2163" w:rsidP="004A2163"/>
    <w:p w:rsidR="00F746EF" w:rsidRPr="009F2B22" w:rsidRDefault="004A2163" w:rsidP="004A2163">
      <w:r w:rsidRPr="009F2B22">
        <w:t>Stavbou není zasahováno do zemědělského půdního fondu. Stavební úpravy nevyžadují odnětí půdy ze zemědělského půdního fondu</w:t>
      </w:r>
      <w:r w:rsidR="00227DFC" w:rsidRPr="009F2B22">
        <w:t>.</w:t>
      </w:r>
    </w:p>
    <w:p w:rsidR="005F1BC0" w:rsidRPr="009F2B22" w:rsidRDefault="005F1BC0" w:rsidP="00D21034">
      <w:pPr>
        <w:keepNext/>
        <w:numPr>
          <w:ilvl w:val="2"/>
          <w:numId w:val="13"/>
        </w:numPr>
        <w:spacing w:before="240" w:after="120"/>
        <w:outlineLvl w:val="1"/>
        <w:rPr>
          <w:b/>
        </w:rPr>
      </w:pPr>
      <w:bookmarkStart w:id="20" w:name="_Toc504476787"/>
      <w:bookmarkStart w:id="21" w:name="_Toc353350048"/>
      <w:bookmarkStart w:id="22" w:name="_Toc353350313"/>
      <w:bookmarkStart w:id="23" w:name="_Toc355882325"/>
      <w:bookmarkStart w:id="24" w:name="_Toc445983278"/>
      <w:bookmarkStart w:id="25" w:name="_Toc445983397"/>
      <w:bookmarkStart w:id="26" w:name="_Toc445983906"/>
      <w:bookmarkStart w:id="27" w:name="_Toc445984317"/>
      <w:bookmarkStart w:id="28" w:name="_Toc445984416"/>
      <w:bookmarkStart w:id="29" w:name="_Toc453859644"/>
      <w:bookmarkStart w:id="30" w:name="_Toc453860412"/>
      <w:r w:rsidRPr="009F2B22">
        <w:rPr>
          <w:b/>
        </w:rPr>
        <w:t>údaje o souladu s územním rozhodnutím nebo regulačním plánem nebo veřejnoprávní smlouvou územní rozhodnutí nahrazující anebo územním souhlasem</w:t>
      </w:r>
      <w:bookmarkEnd w:id="20"/>
    </w:p>
    <w:p w:rsidR="005F1BC0" w:rsidRPr="009F2B22" w:rsidRDefault="00B672EA" w:rsidP="005F1BC0">
      <w:r w:rsidRPr="009F2B22">
        <w:t xml:space="preserve">Stavba byla umístěna rozhodnutím o umístění stavby </w:t>
      </w:r>
      <w:proofErr w:type="gramStart"/>
      <w:r w:rsidR="00472489" w:rsidRPr="009F2B22">
        <w:t>č.j.</w:t>
      </w:r>
      <w:proofErr w:type="gramEnd"/>
      <w:r w:rsidR="00472489" w:rsidRPr="009F2B22">
        <w:t xml:space="preserve"> </w:t>
      </w:r>
      <w:r w:rsidR="00227DFC" w:rsidRPr="009F2B22">
        <w:t>MMUL/SO/S/199206/2018/</w:t>
      </w:r>
      <w:proofErr w:type="spellStart"/>
      <w:r w:rsidR="00227DFC" w:rsidRPr="009F2B22">
        <w:t>VaL</w:t>
      </w:r>
      <w:proofErr w:type="spellEnd"/>
      <w:r w:rsidR="00227DFC" w:rsidRPr="009F2B22">
        <w:t xml:space="preserve"> </w:t>
      </w:r>
      <w:r w:rsidR="00472489" w:rsidRPr="009F2B22">
        <w:t xml:space="preserve">vydaným </w:t>
      </w:r>
      <w:r w:rsidR="00227DFC" w:rsidRPr="009F2B22">
        <w:t xml:space="preserve">stavebním </w:t>
      </w:r>
      <w:r w:rsidR="00472489" w:rsidRPr="009F2B22">
        <w:t>odborem</w:t>
      </w:r>
      <w:r w:rsidR="00227DFC" w:rsidRPr="009F2B22">
        <w:t>, magistrátu města Ústí nad Labem</w:t>
      </w:r>
      <w:r w:rsidR="00472489" w:rsidRPr="009F2B22">
        <w:t xml:space="preserve">  dne </w:t>
      </w:r>
      <w:r w:rsidR="00227DFC" w:rsidRPr="009F2B22">
        <w:t>14</w:t>
      </w:r>
      <w:r w:rsidR="00472489" w:rsidRPr="009F2B22">
        <w:t>.0</w:t>
      </w:r>
      <w:r w:rsidR="00227DFC" w:rsidRPr="009F2B22">
        <w:t>6</w:t>
      </w:r>
      <w:r w:rsidR="00472489" w:rsidRPr="009F2B22">
        <w:t>.2018.</w:t>
      </w:r>
      <w:r w:rsidR="00227DFC" w:rsidRPr="009F2B22">
        <w:t xml:space="preserve"> Rozhodnutí nabylo právní moci dne 13.06.2018.</w:t>
      </w:r>
    </w:p>
    <w:p w:rsidR="005F1BC0" w:rsidRPr="009F2B22" w:rsidRDefault="005F1BC0" w:rsidP="00D21034">
      <w:pPr>
        <w:keepNext/>
        <w:numPr>
          <w:ilvl w:val="2"/>
          <w:numId w:val="13"/>
        </w:numPr>
        <w:spacing w:before="240" w:after="120"/>
        <w:outlineLvl w:val="1"/>
        <w:rPr>
          <w:b/>
        </w:rPr>
      </w:pPr>
      <w:bookmarkStart w:id="31" w:name="_Toc504476788"/>
      <w:r w:rsidRPr="009F2B22">
        <w:rPr>
          <w:b/>
        </w:rPr>
        <w:t>údaje o souladu s územně plánovací dokumentací, v případě stavebních úprav podmiňujících změnu v užívání stavby</w:t>
      </w:r>
      <w:bookmarkEnd w:id="31"/>
    </w:p>
    <w:p w:rsidR="00227DFC" w:rsidRPr="009F2B22" w:rsidRDefault="00227DFC" w:rsidP="005F1BC0">
      <w:r w:rsidRPr="009F2B22">
        <w:t>Z hlediska územního plánu obce je území vedeno jako OV – Plochy občanského vybavení – veřejná infrastruktura</w:t>
      </w:r>
    </w:p>
    <w:p w:rsidR="00227DFC" w:rsidRPr="009F2B22" w:rsidRDefault="00227DFC" w:rsidP="00227DFC">
      <w:r w:rsidRPr="009F2B22">
        <w:rPr>
          <w:noProof/>
          <w:lang w:eastAsia="cs-CZ"/>
        </w:rPr>
        <w:drawing>
          <wp:inline distT="0" distB="0" distL="0" distR="0">
            <wp:extent cx="5581015" cy="3152775"/>
            <wp:effectExtent l="0" t="0" r="63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81015" cy="3152775"/>
                    </a:xfrm>
                    <a:prstGeom prst="rect">
                      <a:avLst/>
                    </a:prstGeom>
                    <a:noFill/>
                    <a:ln>
                      <a:noFill/>
                    </a:ln>
                  </pic:spPr>
                </pic:pic>
              </a:graphicData>
            </a:graphic>
          </wp:inline>
        </w:drawing>
      </w:r>
    </w:p>
    <w:p w:rsidR="00227DFC" w:rsidRPr="009F2B22" w:rsidRDefault="00227DFC" w:rsidP="00227DFC">
      <w:pPr>
        <w:rPr>
          <w:sz w:val="16"/>
          <w:szCs w:val="16"/>
        </w:rPr>
      </w:pPr>
      <w:r w:rsidRPr="009F2B22">
        <w:rPr>
          <w:sz w:val="16"/>
          <w:szCs w:val="16"/>
        </w:rPr>
        <w:t>Snímek územního plánu (zdroj http://mapy.mag-ul.cz)</w:t>
      </w:r>
    </w:p>
    <w:p w:rsidR="005F1BC0" w:rsidRPr="009F2B22" w:rsidRDefault="005F1BC0" w:rsidP="005F1BC0"/>
    <w:p w:rsidR="00227DFC" w:rsidRPr="009F2B22" w:rsidRDefault="00227DFC" w:rsidP="005F1BC0"/>
    <w:p w:rsidR="00227DFC" w:rsidRPr="009F2B22" w:rsidRDefault="00227DFC" w:rsidP="005F1BC0"/>
    <w:p w:rsidR="00227DFC" w:rsidRPr="009F2B22" w:rsidRDefault="00227DFC" w:rsidP="005F1BC0"/>
    <w:p w:rsidR="00227DFC" w:rsidRPr="009F2B22" w:rsidRDefault="00227DFC" w:rsidP="00227DFC">
      <w:pPr>
        <w:rPr>
          <w:u w:val="single"/>
        </w:rPr>
      </w:pPr>
      <w:r w:rsidRPr="009F2B22">
        <w:rPr>
          <w:u w:val="single"/>
        </w:rPr>
        <w:t>Funkční využití</w:t>
      </w:r>
    </w:p>
    <w:p w:rsidR="00227DFC" w:rsidRPr="009F2B22" w:rsidRDefault="00227DFC" w:rsidP="00227DFC"/>
    <w:p w:rsidR="00227DFC" w:rsidRPr="009F2B22" w:rsidRDefault="00227DFC" w:rsidP="00227DFC">
      <w:r w:rsidRPr="009F2B22">
        <w:t>a) převažující účel využití - umístění převážně nekomerčních zařízení pro vzdělávání a výchovu, sociální služby, péči o rodinu, zdravotnictví, církve, kultury, veřejné správy a ochranu obyvatelstva</w:t>
      </w:r>
    </w:p>
    <w:p w:rsidR="00227DFC" w:rsidRPr="009F2B22" w:rsidRDefault="00227DFC" w:rsidP="00227DFC">
      <w:r w:rsidRPr="009F2B22">
        <w:t>b) přípustné - jednotlivé typy (stupně) školských zařízení včetně jejich ubytovacích kapacit, sportovních a dalších účelových zařízení - zdravotnická zařízení a zařízení sociální péče - účelová zařízení církví - zařízení veřejné administrativy a správy - kulturní zařízení, muzea, památníky - nezbytná dopravní a technická infrastruktura - zařízení pro ochranu obyvatelstva</w:t>
      </w:r>
    </w:p>
    <w:p w:rsidR="00227DFC" w:rsidRPr="009F2B22" w:rsidRDefault="00227DFC" w:rsidP="00227DFC">
      <w:r w:rsidRPr="009F2B22">
        <w:t>c) podmíněně přípustné ostatní ubytovací zařízení</w:t>
      </w:r>
    </w:p>
    <w:p w:rsidR="00227DFC" w:rsidRPr="009F2B22" w:rsidRDefault="00227DFC" w:rsidP="00227DFC">
      <w:r w:rsidRPr="009F2B22">
        <w:t>d) podmínky funkčního a prostorového uspořádání - pro každé dva hektary vymezené zastavitelné plochy bude vymezena plocha veřejného prostranství s touto zastavitelnou plochou související o výměře nejméně 1000 m2, do této výměry se nezapočítávají pozemní komunikace</w:t>
      </w:r>
    </w:p>
    <w:p w:rsidR="00227DFC" w:rsidRPr="009F2B22" w:rsidRDefault="00227DFC" w:rsidP="00227DFC">
      <w:r w:rsidRPr="009F2B22">
        <w:t>e) nepřípustné - všechny ostatní výše neuvedené funkce a činnosti</w:t>
      </w:r>
    </w:p>
    <w:p w:rsidR="005F1BC0" w:rsidRPr="009F2B22" w:rsidRDefault="005F1BC0" w:rsidP="00D21034">
      <w:pPr>
        <w:keepNext/>
        <w:numPr>
          <w:ilvl w:val="2"/>
          <w:numId w:val="13"/>
        </w:numPr>
        <w:spacing w:before="240" w:after="120"/>
        <w:outlineLvl w:val="1"/>
        <w:rPr>
          <w:b/>
        </w:rPr>
      </w:pPr>
      <w:bookmarkStart w:id="32" w:name="_Toc504476789"/>
      <w:r w:rsidRPr="009F2B22">
        <w:rPr>
          <w:b/>
        </w:rPr>
        <w:t>informace o vydaných rozhodnutích o povolení výjimky z obecných požadavků na využití území</w:t>
      </w:r>
      <w:bookmarkEnd w:id="32"/>
    </w:p>
    <w:p w:rsidR="00227DFC" w:rsidRPr="009F2B22" w:rsidRDefault="00227DFC" w:rsidP="00227DFC">
      <w:r w:rsidRPr="009F2B22">
        <w:t>Rozhodnutí o povolení výjimky z obecných požadavků na využívání území nebylo vydáno.</w:t>
      </w:r>
    </w:p>
    <w:p w:rsidR="00227DFC" w:rsidRPr="009F2B22" w:rsidRDefault="00227DFC" w:rsidP="00227DFC"/>
    <w:p w:rsidR="00227DFC" w:rsidRPr="009F2B22" w:rsidRDefault="00227DFC" w:rsidP="00227DFC">
      <w:r w:rsidRPr="009F2B22">
        <w:t xml:space="preserve">Návrh je v souladu s ustanoveními </w:t>
      </w:r>
      <w:proofErr w:type="spellStart"/>
      <w:r w:rsidRPr="009F2B22">
        <w:t>vyhl</w:t>
      </w:r>
      <w:proofErr w:type="spellEnd"/>
      <w:r w:rsidRPr="009F2B22">
        <w:t>. č. 501/2006 Sb., o obecných požadavcích na využití území, resp. realizací návrhu nedojde ke změně podmínek ve vztahu k uvedenému předpisu.</w:t>
      </w:r>
    </w:p>
    <w:p w:rsidR="00227DFC" w:rsidRPr="009F2B22" w:rsidRDefault="00227DFC" w:rsidP="00227DFC"/>
    <w:p w:rsidR="005F1BC0" w:rsidRPr="009F2B22" w:rsidRDefault="00227DFC" w:rsidP="00227DFC">
      <w:r w:rsidRPr="009F2B22">
        <w:t xml:space="preserve">Objekt je umístěn uvnitř nemocničního areálu. Stavbou nebudou zásadně narušeny architektonické ani urbanistické hodnoty stávající zástavby. Bude zajištěn prostor pro průjezd stávající automobilové dopravy do obou pater podzemního parkingu pavilonu A </w:t>
      </w:r>
      <w:proofErr w:type="spellStart"/>
      <w:r w:rsidRPr="009F2B22">
        <w:t>a</w:t>
      </w:r>
      <w:proofErr w:type="spellEnd"/>
      <w:r w:rsidRPr="009F2B22">
        <w:t xml:space="preserve"> příjezd zásobování k objektu. Požadavky na přístup požární techniky budou řešeny v souladu s PBŘ.</w:t>
      </w:r>
    </w:p>
    <w:p w:rsidR="005F1BC0" w:rsidRPr="009F2B22" w:rsidRDefault="005F1BC0" w:rsidP="00D21034">
      <w:pPr>
        <w:keepNext/>
        <w:numPr>
          <w:ilvl w:val="2"/>
          <w:numId w:val="13"/>
        </w:numPr>
        <w:spacing w:before="240" w:after="120"/>
        <w:outlineLvl w:val="1"/>
        <w:rPr>
          <w:b/>
        </w:rPr>
      </w:pPr>
      <w:bookmarkStart w:id="33" w:name="_Toc504476790"/>
      <w:r w:rsidRPr="009F2B22">
        <w:rPr>
          <w:b/>
        </w:rPr>
        <w:t>informace o tom, zda a v jakých částech dokumentace jsou zohledněny podmínky závazných stanovisek dotčených orgánů</w:t>
      </w:r>
      <w:bookmarkEnd w:id="33"/>
    </w:p>
    <w:p w:rsidR="005F1BC0" w:rsidRPr="009F2B22" w:rsidRDefault="00227DFC" w:rsidP="005F1BC0">
      <w:r w:rsidRPr="009F2B22">
        <w:t>Podmínky vyplývající z vyjádření, rozhodnutí a stanovisek DOSS a vlastníků veřejné dopravní a technické infrastruktury byly zapracovány do jednotlivých oddílů dokumentace – textové a výkresové části. Jejich seznam je uveden v dokladové části.</w:t>
      </w:r>
    </w:p>
    <w:p w:rsidR="00F746EF" w:rsidRPr="009F2B22" w:rsidRDefault="00F746EF" w:rsidP="00D21034">
      <w:pPr>
        <w:keepNext/>
        <w:numPr>
          <w:ilvl w:val="2"/>
          <w:numId w:val="13"/>
        </w:numPr>
        <w:spacing w:before="240" w:after="120"/>
        <w:outlineLvl w:val="1"/>
        <w:rPr>
          <w:b/>
        </w:rPr>
      </w:pPr>
      <w:bookmarkStart w:id="34" w:name="_Toc504476791"/>
      <w:r w:rsidRPr="009F2B22">
        <w:rPr>
          <w:b/>
        </w:rPr>
        <w:t xml:space="preserve">výčet a závěry provedených průzkumů a rozborů </w:t>
      </w:r>
      <w:r w:rsidR="005F1BC0" w:rsidRPr="009F2B22">
        <w:rPr>
          <w:b/>
        </w:rPr>
        <w:t xml:space="preserve">- </w:t>
      </w:r>
      <w:r w:rsidRPr="009F2B22">
        <w:rPr>
          <w:b/>
        </w:rPr>
        <w:t>geologický průzkum, hydrogeologický průzkum, stavebně historický průzkum apod.</w:t>
      </w:r>
      <w:bookmarkEnd w:id="21"/>
      <w:bookmarkEnd w:id="22"/>
      <w:bookmarkEnd w:id="23"/>
      <w:bookmarkEnd w:id="24"/>
      <w:bookmarkEnd w:id="25"/>
      <w:bookmarkEnd w:id="26"/>
      <w:bookmarkEnd w:id="27"/>
      <w:bookmarkEnd w:id="28"/>
      <w:bookmarkEnd w:id="29"/>
      <w:bookmarkEnd w:id="30"/>
      <w:bookmarkEnd w:id="34"/>
    </w:p>
    <w:p w:rsidR="00485ED7" w:rsidRPr="009F2B22" w:rsidRDefault="00F746EF" w:rsidP="00F746EF">
      <w:bookmarkStart w:id="35" w:name="_Toc445983279"/>
      <w:bookmarkStart w:id="36" w:name="_Toc445983398"/>
      <w:bookmarkStart w:id="37" w:name="_Toc445983907"/>
      <w:bookmarkStart w:id="38" w:name="_Toc445984039"/>
      <w:bookmarkStart w:id="39" w:name="_Toc445984318"/>
      <w:bookmarkStart w:id="40" w:name="_Toc445984417"/>
      <w:bookmarkStart w:id="41" w:name="_Toc445984649"/>
      <w:bookmarkStart w:id="42" w:name="_Toc445985082"/>
      <w:bookmarkStart w:id="43" w:name="_Toc453858668"/>
      <w:bookmarkStart w:id="44" w:name="_Toc453859645"/>
      <w:r w:rsidRPr="009F2B22">
        <w:t>Na stavbě byl</w:t>
      </w:r>
      <w:r w:rsidR="00485ED7" w:rsidRPr="009F2B22">
        <w:t>y</w:t>
      </w:r>
      <w:r w:rsidRPr="009F2B22">
        <w:t xml:space="preserve"> proveden</w:t>
      </w:r>
      <w:r w:rsidR="00485ED7" w:rsidRPr="009F2B22">
        <w:t>y následující průzkumy:</w:t>
      </w:r>
    </w:p>
    <w:p w:rsidR="00F746EF" w:rsidRPr="009F2B22" w:rsidRDefault="00485ED7" w:rsidP="00D21034">
      <w:pPr>
        <w:pStyle w:val="Odstavecseseznamem"/>
        <w:numPr>
          <w:ilvl w:val="0"/>
          <w:numId w:val="20"/>
        </w:numPr>
      </w:pPr>
      <w:r w:rsidRPr="009F2B22">
        <w:t xml:space="preserve">inženýrsko-geologický průzkum, </w:t>
      </w:r>
    </w:p>
    <w:p w:rsidR="00485ED7" w:rsidRPr="009F2B22" w:rsidRDefault="00485ED7" w:rsidP="00D21034">
      <w:pPr>
        <w:pStyle w:val="Odstavecseseznamem"/>
        <w:numPr>
          <w:ilvl w:val="0"/>
          <w:numId w:val="20"/>
        </w:numPr>
      </w:pPr>
      <w:r w:rsidRPr="009F2B22">
        <w:t>Geodetické zaměření lokality, výškopis, polohopis</w:t>
      </w:r>
    </w:p>
    <w:p w:rsidR="00E96D52" w:rsidRPr="009F2B22" w:rsidRDefault="00227DFC" w:rsidP="00D21034">
      <w:pPr>
        <w:pStyle w:val="Odstavecseseznamem"/>
        <w:numPr>
          <w:ilvl w:val="0"/>
          <w:numId w:val="20"/>
        </w:numPr>
      </w:pPr>
      <w:r w:rsidRPr="009F2B22">
        <w:t xml:space="preserve">Radonový průzkum </w:t>
      </w:r>
    </w:p>
    <w:p w:rsidR="004844B2" w:rsidRPr="009F2B22" w:rsidRDefault="004844B2" w:rsidP="0038353F"/>
    <w:p w:rsidR="00227DFC" w:rsidRPr="009F2B22" w:rsidRDefault="00227DFC" w:rsidP="00227DFC">
      <w:pPr>
        <w:suppressAutoHyphens w:val="0"/>
        <w:autoSpaceDE w:val="0"/>
        <w:autoSpaceDN w:val="0"/>
        <w:adjustRightInd w:val="0"/>
        <w:rPr>
          <w:color w:val="000000"/>
          <w:sz w:val="23"/>
          <w:szCs w:val="23"/>
          <w:u w:val="single"/>
          <w:lang w:eastAsia="cs-CZ"/>
        </w:rPr>
      </w:pPr>
      <w:bookmarkStart w:id="45" w:name="_Toc353350049"/>
      <w:bookmarkStart w:id="46" w:name="_Toc353350314"/>
      <w:bookmarkStart w:id="47" w:name="_Toc355882326"/>
      <w:bookmarkStart w:id="48" w:name="_Toc445983280"/>
      <w:bookmarkStart w:id="49" w:name="_Toc445983399"/>
      <w:bookmarkStart w:id="50" w:name="_Toc445983908"/>
      <w:bookmarkStart w:id="51" w:name="_Toc445984319"/>
      <w:bookmarkStart w:id="52" w:name="_Toc445984418"/>
      <w:bookmarkStart w:id="53" w:name="_Toc453859646"/>
      <w:bookmarkStart w:id="54" w:name="_Toc453860413"/>
      <w:bookmarkEnd w:id="35"/>
      <w:bookmarkEnd w:id="36"/>
      <w:bookmarkEnd w:id="37"/>
      <w:bookmarkEnd w:id="38"/>
      <w:bookmarkEnd w:id="39"/>
      <w:bookmarkEnd w:id="40"/>
      <w:bookmarkEnd w:id="41"/>
      <w:bookmarkEnd w:id="42"/>
      <w:bookmarkEnd w:id="43"/>
      <w:bookmarkEnd w:id="44"/>
      <w:r w:rsidRPr="009F2B22">
        <w:rPr>
          <w:color w:val="000000"/>
          <w:sz w:val="23"/>
          <w:szCs w:val="23"/>
          <w:u w:val="single"/>
          <w:lang w:eastAsia="cs-CZ"/>
        </w:rPr>
        <w:t>Ad 5) závěry inženýrskogeologického posouzení</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 xml:space="preserve">Průzkumnými pracemi byly vcelku potvrzeny geologické poměry tak, jak byly zjištěny při průzkumných </w:t>
      </w:r>
      <w:proofErr w:type="spellStart"/>
      <w:r w:rsidRPr="009F2B22">
        <w:rPr>
          <w:color w:val="000000"/>
          <w:sz w:val="23"/>
          <w:szCs w:val="23"/>
          <w:lang w:eastAsia="cs-CZ"/>
        </w:rPr>
        <w:t>pracech</w:t>
      </w:r>
      <w:proofErr w:type="spellEnd"/>
      <w:r w:rsidRPr="009F2B22">
        <w:rPr>
          <w:color w:val="000000"/>
          <w:sz w:val="23"/>
          <w:szCs w:val="23"/>
          <w:lang w:eastAsia="cs-CZ"/>
        </w:rPr>
        <w:t xml:space="preserve"> firmy Stavební geologie Praha (1980).</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lastRenderedPageBreak/>
        <w:t xml:space="preserve">Čedičové těleso zjištěné ve střední části zájmového prostoru zasahuje až k samotnému okraji západní části staveniště, kde terén prudce spadá k sídlišti „Pod </w:t>
      </w:r>
      <w:proofErr w:type="spellStart"/>
      <w:r w:rsidRPr="009F2B22">
        <w:rPr>
          <w:color w:val="000000"/>
          <w:sz w:val="23"/>
          <w:szCs w:val="23"/>
          <w:lang w:eastAsia="cs-CZ"/>
        </w:rPr>
        <w:t>Holoměří</w:t>
      </w:r>
      <w:proofErr w:type="spellEnd"/>
      <w:r w:rsidRPr="009F2B22">
        <w:rPr>
          <w:color w:val="000000"/>
          <w:sz w:val="23"/>
          <w:szCs w:val="23"/>
          <w:lang w:eastAsia="cs-CZ"/>
        </w:rPr>
        <w:t>“. Povrch čedičového tělesa v oblasti objektu, který navazuje na tzv. komplementy, je nerovný, ale maximální mocnost kvartéru, který je tvořen jílovitými až písčitojílovitými hlínami pevné konzistence, je 2-3 metry a jen při jižním až jihozápadním okraji je mocnost kvartérního pokryvu až 5,6 m.</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Čedič je charakterizován jako navětralý, v povrchové zóně většinou s velkou hustotou diskontinuit. Při povrchu je označován (dokumentován) jako zvětralý, ale tak je označována hornina, která je kusovitě rozpadlá a má charakter ostrohranného štěrku s výplní mezer vplavené hlíny</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Ojediněle se v nadloží čediče vyskytuje i čedičový tuf, který je zvětralý nebo i navětralý, ale tyto případy se v rozsahu projektovaných objektů prakticky nevyskytují.</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Kvartérní sedimenty jsou většinou jílovité či písčitojílovité hlíny, méně se vyskytují hlíny písčité. Všechny typy hlín mají pevnou konzistenci.</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Velice často, zejména v hlubších partiích, obsahují úlomky a kameny tufu a čediče, které ovšem nemají vliv na zatřídění zemina ve smyslu ČSN 73 1001.</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Protože zejména z poloh kvartérních sedimentů bylo v rámci průzkumu SG Praha provedeno větší množství laboratorních rozborů zemin, nebyly další vzorky pro upřesnění tříd dle výše zmíněné normy odebírány.</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Pro zatřídění zemin bylo využito laboratorních rozborů ze zprávy SG Praha.</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Podzemní voda nebyla v žádném z vrtů zaznamenána. Vsáklá voda se poměrně rychle dostává systémem puklin do hlubších zón a zřejmě proudí do údolí Klíšského potoka, a to jak na severe, tak i na západ od zájmového prostoru.</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Na základě výsledků doplňujícího inženýrskogeologického průzkumu je možné konstatovat, že podle čl.20 normy ČSN 73 1001 (dále je norma) jsou základové poměry jednoduché. Podle čl. 21 normy mají projektované objekty konstrukce náročné. U objektu „lůžkového“ jsou základové poměry složité a konstrukce jsou náročné, bude třeba základové poměry rovněž zjednodušit příslušnými úpravami základové spáry nebo dalšími opatřeními.</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V oblasti nebyla nikde navrtána podzemní voda, přesto ale doporučujeme provedení plošné drenáže (mezi základovými konstrukcemi), aby srážkové vody, které se dostanou až do úrovně podlahy suterénu či hlouběji, byly spolehlivě odvedeny.</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Vzhledem k tomu, že se jedná o náročné konstrukce v jednoduchých základových poměrech, budou základy navrženy podle 2. geotechnické kategorie, ve které lze použít směrné normové charakteristiky základové půdy, stanovené dle zatřídění zemin podle ČSN 73 1001.</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Zatřídění zemin bylo provedeno na základě vizuálního popisu a odhadu kvalitativních znaků. Kromě toho však bylo využito i výsledků laboratorních zkoušek i osobních zkušeností z výstavby sídliště Severní terasa i podstatné části staveb v areálu nemocnice.</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Orientačně uvedené tabulkové výpočtové únosnosti jsou přizpůsobeny hodnotám uvedeným v tab. č. 18 ČSN 73 1001.</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Směrné normové charakteristiky:</w:t>
      </w:r>
    </w:p>
    <w:p w:rsidR="00227DFC" w:rsidRPr="009F2B22" w:rsidRDefault="00227DFC" w:rsidP="00B05EB5">
      <w:pPr>
        <w:pStyle w:val="Odstavecseseznamem"/>
        <w:numPr>
          <w:ilvl w:val="0"/>
          <w:numId w:val="25"/>
        </w:numPr>
        <w:suppressAutoHyphens w:val="0"/>
        <w:autoSpaceDE w:val="0"/>
        <w:autoSpaceDN w:val="0"/>
        <w:adjustRightInd w:val="0"/>
        <w:rPr>
          <w:color w:val="000000"/>
          <w:sz w:val="23"/>
          <w:szCs w:val="23"/>
          <w:lang w:eastAsia="cs-CZ"/>
        </w:rPr>
      </w:pPr>
      <w:r w:rsidRPr="009F2B22">
        <w:rPr>
          <w:color w:val="000000"/>
          <w:sz w:val="23"/>
          <w:szCs w:val="23"/>
          <w:lang w:eastAsia="cs-CZ"/>
        </w:rPr>
        <w:t>Čedič navětralý – třída R2: střední až velká hustota diskontinuit</w:t>
      </w:r>
    </w:p>
    <w:p w:rsidR="00227DFC" w:rsidRPr="009F2B22" w:rsidRDefault="00227DFC" w:rsidP="00227DFC">
      <w:pPr>
        <w:pStyle w:val="Odstavecseseznamem"/>
        <w:suppressAutoHyphens w:val="0"/>
        <w:autoSpaceDE w:val="0"/>
        <w:autoSpaceDN w:val="0"/>
        <w:adjustRightInd w:val="0"/>
        <w:ind w:left="720"/>
        <w:rPr>
          <w:color w:val="000000"/>
          <w:sz w:val="23"/>
          <w:szCs w:val="23"/>
          <w:lang w:eastAsia="cs-CZ"/>
        </w:rPr>
      </w:pPr>
      <w:r w:rsidRPr="009F2B22">
        <w:rPr>
          <w:color w:val="000000"/>
          <w:sz w:val="23"/>
          <w:szCs w:val="23"/>
          <w:lang w:eastAsia="cs-CZ"/>
        </w:rPr>
        <w:lastRenderedPageBreak/>
        <w:t xml:space="preserve">ν = 0,10, </w:t>
      </w:r>
      <w:proofErr w:type="spellStart"/>
      <w:r w:rsidRPr="009F2B22">
        <w:rPr>
          <w:color w:val="000000"/>
          <w:sz w:val="23"/>
          <w:szCs w:val="23"/>
          <w:lang w:eastAsia="cs-CZ"/>
        </w:rPr>
        <w:t>σc</w:t>
      </w:r>
      <w:proofErr w:type="spellEnd"/>
      <w:r w:rsidRPr="009F2B22">
        <w:rPr>
          <w:color w:val="000000"/>
          <w:sz w:val="23"/>
          <w:szCs w:val="23"/>
          <w:lang w:eastAsia="cs-CZ"/>
        </w:rPr>
        <w:t xml:space="preserve"> = 100-150 </w:t>
      </w:r>
      <w:proofErr w:type="spellStart"/>
      <w:r w:rsidRPr="009F2B22">
        <w:rPr>
          <w:color w:val="000000"/>
          <w:sz w:val="23"/>
          <w:szCs w:val="23"/>
          <w:lang w:eastAsia="cs-CZ"/>
        </w:rPr>
        <w:t>Mpa</w:t>
      </w:r>
      <w:proofErr w:type="spellEnd"/>
      <w:r w:rsidRPr="009F2B22">
        <w:rPr>
          <w:color w:val="000000"/>
          <w:sz w:val="23"/>
          <w:szCs w:val="23"/>
          <w:lang w:eastAsia="cs-CZ"/>
        </w:rPr>
        <w:t xml:space="preserve"> (ale i více), </w:t>
      </w:r>
      <w:proofErr w:type="spellStart"/>
      <w:r w:rsidRPr="009F2B22">
        <w:rPr>
          <w:color w:val="000000"/>
          <w:sz w:val="23"/>
          <w:szCs w:val="23"/>
          <w:lang w:eastAsia="cs-CZ"/>
        </w:rPr>
        <w:t>Edef</w:t>
      </w:r>
      <w:proofErr w:type="spellEnd"/>
      <w:r w:rsidRPr="009F2B22">
        <w:rPr>
          <w:color w:val="000000"/>
          <w:sz w:val="23"/>
          <w:szCs w:val="23"/>
          <w:lang w:eastAsia="cs-CZ"/>
        </w:rPr>
        <w:t xml:space="preserve"> = 1500 </w:t>
      </w:r>
      <w:proofErr w:type="spellStart"/>
      <w:r w:rsidRPr="009F2B22">
        <w:rPr>
          <w:color w:val="000000"/>
          <w:sz w:val="23"/>
          <w:szCs w:val="23"/>
          <w:lang w:eastAsia="cs-CZ"/>
        </w:rPr>
        <w:t>MPa</w:t>
      </w:r>
      <w:proofErr w:type="spellEnd"/>
      <w:r w:rsidRPr="009F2B22">
        <w:rPr>
          <w:color w:val="000000"/>
          <w:sz w:val="23"/>
          <w:szCs w:val="23"/>
          <w:lang w:eastAsia="cs-CZ"/>
        </w:rPr>
        <w:t xml:space="preserve">, </w:t>
      </w:r>
      <w:proofErr w:type="spellStart"/>
      <w:r w:rsidRPr="009F2B22">
        <w:rPr>
          <w:color w:val="000000"/>
          <w:sz w:val="23"/>
          <w:szCs w:val="23"/>
          <w:lang w:eastAsia="cs-CZ"/>
        </w:rPr>
        <w:t>Rdt</w:t>
      </w:r>
      <w:proofErr w:type="spellEnd"/>
      <w:r w:rsidRPr="009F2B22">
        <w:rPr>
          <w:color w:val="000000"/>
          <w:sz w:val="23"/>
          <w:szCs w:val="23"/>
          <w:lang w:eastAsia="cs-CZ"/>
        </w:rPr>
        <w:t xml:space="preserve"> = 2 </w:t>
      </w:r>
      <w:proofErr w:type="spellStart"/>
      <w:r w:rsidRPr="009F2B22">
        <w:rPr>
          <w:color w:val="000000"/>
          <w:sz w:val="23"/>
          <w:szCs w:val="23"/>
          <w:lang w:eastAsia="cs-CZ"/>
        </w:rPr>
        <w:t>MPa</w:t>
      </w:r>
      <w:proofErr w:type="spellEnd"/>
    </w:p>
    <w:p w:rsidR="00227DFC" w:rsidRPr="009F2B22" w:rsidRDefault="00227DFC" w:rsidP="00B05EB5">
      <w:pPr>
        <w:pStyle w:val="Odstavecseseznamem"/>
        <w:numPr>
          <w:ilvl w:val="0"/>
          <w:numId w:val="25"/>
        </w:numPr>
        <w:suppressAutoHyphens w:val="0"/>
        <w:autoSpaceDE w:val="0"/>
        <w:autoSpaceDN w:val="0"/>
        <w:adjustRightInd w:val="0"/>
        <w:rPr>
          <w:color w:val="000000"/>
          <w:sz w:val="23"/>
          <w:szCs w:val="23"/>
          <w:lang w:eastAsia="cs-CZ"/>
        </w:rPr>
      </w:pPr>
      <w:r w:rsidRPr="009F2B22">
        <w:rPr>
          <w:color w:val="000000"/>
          <w:sz w:val="23"/>
          <w:szCs w:val="23"/>
          <w:lang w:eastAsia="cs-CZ"/>
        </w:rPr>
        <w:t>Čedič zvětralý – třída R3:</w:t>
      </w:r>
    </w:p>
    <w:p w:rsidR="00227DFC" w:rsidRPr="009F2B22" w:rsidRDefault="00227DFC" w:rsidP="00227DFC">
      <w:pPr>
        <w:pStyle w:val="Odstavecseseznamem"/>
        <w:suppressAutoHyphens w:val="0"/>
        <w:autoSpaceDE w:val="0"/>
        <w:autoSpaceDN w:val="0"/>
        <w:adjustRightInd w:val="0"/>
        <w:ind w:left="720"/>
        <w:rPr>
          <w:color w:val="000000"/>
          <w:sz w:val="23"/>
          <w:szCs w:val="23"/>
          <w:lang w:eastAsia="cs-CZ"/>
        </w:rPr>
      </w:pPr>
      <w:r w:rsidRPr="009F2B22">
        <w:rPr>
          <w:color w:val="000000"/>
          <w:sz w:val="23"/>
          <w:szCs w:val="23"/>
          <w:lang w:eastAsia="cs-CZ"/>
        </w:rPr>
        <w:t xml:space="preserve">ν = 0,20, </w:t>
      </w:r>
      <w:proofErr w:type="spellStart"/>
      <w:r w:rsidRPr="009F2B22">
        <w:rPr>
          <w:color w:val="000000"/>
          <w:sz w:val="23"/>
          <w:szCs w:val="23"/>
          <w:lang w:eastAsia="cs-CZ"/>
        </w:rPr>
        <w:t>Edef</w:t>
      </w:r>
      <w:proofErr w:type="spellEnd"/>
      <w:r w:rsidRPr="009F2B22">
        <w:rPr>
          <w:color w:val="000000"/>
          <w:sz w:val="23"/>
          <w:szCs w:val="23"/>
          <w:lang w:eastAsia="cs-CZ"/>
        </w:rPr>
        <w:t xml:space="preserve"> = 200 </w:t>
      </w:r>
      <w:proofErr w:type="spellStart"/>
      <w:r w:rsidRPr="009F2B22">
        <w:rPr>
          <w:color w:val="000000"/>
          <w:sz w:val="23"/>
          <w:szCs w:val="23"/>
          <w:lang w:eastAsia="cs-CZ"/>
        </w:rPr>
        <w:t>MPa</w:t>
      </w:r>
      <w:proofErr w:type="spellEnd"/>
      <w:r w:rsidRPr="009F2B22">
        <w:rPr>
          <w:color w:val="000000"/>
          <w:sz w:val="23"/>
          <w:szCs w:val="23"/>
          <w:lang w:eastAsia="cs-CZ"/>
        </w:rPr>
        <w:t xml:space="preserve">, </w:t>
      </w:r>
      <w:proofErr w:type="spellStart"/>
      <w:r w:rsidRPr="009F2B22">
        <w:rPr>
          <w:color w:val="000000"/>
          <w:sz w:val="23"/>
          <w:szCs w:val="23"/>
          <w:lang w:eastAsia="cs-CZ"/>
        </w:rPr>
        <w:t>Rdt</w:t>
      </w:r>
      <w:proofErr w:type="spellEnd"/>
      <w:r w:rsidRPr="009F2B22">
        <w:rPr>
          <w:color w:val="000000"/>
          <w:sz w:val="23"/>
          <w:szCs w:val="23"/>
          <w:lang w:eastAsia="cs-CZ"/>
        </w:rPr>
        <w:t xml:space="preserve"> = 0,8 </w:t>
      </w:r>
      <w:proofErr w:type="spellStart"/>
      <w:r w:rsidRPr="009F2B22">
        <w:rPr>
          <w:color w:val="000000"/>
          <w:sz w:val="23"/>
          <w:szCs w:val="23"/>
          <w:lang w:eastAsia="cs-CZ"/>
        </w:rPr>
        <w:t>MPa</w:t>
      </w:r>
      <w:proofErr w:type="spellEnd"/>
    </w:p>
    <w:p w:rsidR="00227DFC" w:rsidRPr="009F2B22" w:rsidRDefault="00227DFC" w:rsidP="00B05EB5">
      <w:pPr>
        <w:pStyle w:val="Odstavecseseznamem"/>
        <w:numPr>
          <w:ilvl w:val="0"/>
          <w:numId w:val="25"/>
        </w:numPr>
        <w:suppressAutoHyphens w:val="0"/>
        <w:autoSpaceDE w:val="0"/>
        <w:autoSpaceDN w:val="0"/>
        <w:adjustRightInd w:val="0"/>
        <w:rPr>
          <w:color w:val="000000"/>
          <w:sz w:val="23"/>
          <w:szCs w:val="23"/>
          <w:lang w:eastAsia="cs-CZ"/>
        </w:rPr>
      </w:pPr>
      <w:r w:rsidRPr="009F2B22">
        <w:rPr>
          <w:color w:val="000000"/>
          <w:sz w:val="23"/>
          <w:szCs w:val="23"/>
          <w:lang w:eastAsia="cs-CZ"/>
        </w:rPr>
        <w:t>Tuf navětralý – třída R3 (skalního charakteru):</w:t>
      </w:r>
    </w:p>
    <w:p w:rsidR="00227DFC" w:rsidRPr="009F2B22" w:rsidRDefault="00227DFC" w:rsidP="00227DFC">
      <w:pPr>
        <w:pStyle w:val="Odstavecseseznamem"/>
        <w:suppressAutoHyphens w:val="0"/>
        <w:autoSpaceDE w:val="0"/>
        <w:autoSpaceDN w:val="0"/>
        <w:adjustRightInd w:val="0"/>
        <w:ind w:left="720"/>
        <w:rPr>
          <w:color w:val="000000"/>
          <w:sz w:val="23"/>
          <w:szCs w:val="23"/>
          <w:lang w:eastAsia="cs-CZ"/>
        </w:rPr>
      </w:pPr>
      <w:r w:rsidRPr="009F2B22">
        <w:rPr>
          <w:color w:val="000000"/>
          <w:sz w:val="23"/>
          <w:szCs w:val="23"/>
          <w:lang w:eastAsia="cs-CZ"/>
        </w:rPr>
        <w:t xml:space="preserve">ν = 0,25, </w:t>
      </w:r>
      <w:proofErr w:type="spellStart"/>
      <w:r w:rsidRPr="009F2B22">
        <w:rPr>
          <w:color w:val="000000"/>
          <w:sz w:val="23"/>
          <w:szCs w:val="23"/>
          <w:lang w:eastAsia="cs-CZ"/>
        </w:rPr>
        <w:t>Edef</w:t>
      </w:r>
      <w:proofErr w:type="spellEnd"/>
      <w:r w:rsidRPr="009F2B22">
        <w:rPr>
          <w:color w:val="000000"/>
          <w:sz w:val="23"/>
          <w:szCs w:val="23"/>
          <w:lang w:eastAsia="cs-CZ"/>
        </w:rPr>
        <w:t xml:space="preserve"> = 120 </w:t>
      </w:r>
      <w:proofErr w:type="spellStart"/>
      <w:r w:rsidRPr="009F2B22">
        <w:rPr>
          <w:color w:val="000000"/>
          <w:sz w:val="23"/>
          <w:szCs w:val="23"/>
          <w:lang w:eastAsia="cs-CZ"/>
        </w:rPr>
        <w:t>MPa</w:t>
      </w:r>
      <w:proofErr w:type="spellEnd"/>
      <w:r w:rsidRPr="009F2B22">
        <w:rPr>
          <w:color w:val="000000"/>
          <w:sz w:val="23"/>
          <w:szCs w:val="23"/>
          <w:lang w:eastAsia="cs-CZ"/>
        </w:rPr>
        <w:t xml:space="preserve">, </w:t>
      </w:r>
      <w:proofErr w:type="spellStart"/>
      <w:r w:rsidRPr="009F2B22">
        <w:rPr>
          <w:color w:val="000000"/>
          <w:sz w:val="23"/>
          <w:szCs w:val="23"/>
          <w:lang w:eastAsia="cs-CZ"/>
        </w:rPr>
        <w:t>Rdt</w:t>
      </w:r>
      <w:proofErr w:type="spellEnd"/>
      <w:r w:rsidRPr="009F2B22">
        <w:rPr>
          <w:color w:val="000000"/>
          <w:sz w:val="23"/>
          <w:szCs w:val="23"/>
          <w:lang w:eastAsia="cs-CZ"/>
        </w:rPr>
        <w:t xml:space="preserve"> = 0,4 </w:t>
      </w:r>
      <w:proofErr w:type="spellStart"/>
      <w:r w:rsidRPr="009F2B22">
        <w:rPr>
          <w:color w:val="000000"/>
          <w:sz w:val="23"/>
          <w:szCs w:val="23"/>
          <w:lang w:eastAsia="cs-CZ"/>
        </w:rPr>
        <w:t>MPa</w:t>
      </w:r>
      <w:proofErr w:type="spellEnd"/>
    </w:p>
    <w:p w:rsidR="00227DFC" w:rsidRPr="009F2B22" w:rsidRDefault="00227DFC" w:rsidP="00B05EB5">
      <w:pPr>
        <w:pStyle w:val="Odstavecseseznamem"/>
        <w:numPr>
          <w:ilvl w:val="0"/>
          <w:numId w:val="25"/>
        </w:numPr>
        <w:suppressAutoHyphens w:val="0"/>
        <w:autoSpaceDE w:val="0"/>
        <w:autoSpaceDN w:val="0"/>
        <w:adjustRightInd w:val="0"/>
        <w:rPr>
          <w:color w:val="000000"/>
          <w:sz w:val="23"/>
          <w:szCs w:val="23"/>
          <w:lang w:eastAsia="cs-CZ"/>
        </w:rPr>
      </w:pPr>
      <w:r w:rsidRPr="009F2B22">
        <w:rPr>
          <w:color w:val="000000"/>
          <w:sz w:val="23"/>
          <w:szCs w:val="23"/>
          <w:lang w:eastAsia="cs-CZ"/>
        </w:rPr>
        <w:t>Tuf zvětralý – třída R5:</w:t>
      </w:r>
    </w:p>
    <w:p w:rsidR="00227DFC" w:rsidRPr="009F2B22" w:rsidRDefault="00227DFC" w:rsidP="00227DFC">
      <w:pPr>
        <w:pStyle w:val="Odstavecseseznamem"/>
        <w:suppressAutoHyphens w:val="0"/>
        <w:autoSpaceDE w:val="0"/>
        <w:autoSpaceDN w:val="0"/>
        <w:adjustRightInd w:val="0"/>
        <w:ind w:left="720"/>
        <w:rPr>
          <w:color w:val="000000"/>
          <w:sz w:val="23"/>
          <w:szCs w:val="23"/>
          <w:lang w:eastAsia="cs-CZ"/>
        </w:rPr>
      </w:pPr>
      <w:r w:rsidRPr="009F2B22">
        <w:rPr>
          <w:color w:val="000000"/>
          <w:sz w:val="23"/>
          <w:szCs w:val="23"/>
          <w:lang w:eastAsia="cs-CZ"/>
        </w:rPr>
        <w:t xml:space="preserve">ν = 0,30, </w:t>
      </w:r>
      <w:proofErr w:type="spellStart"/>
      <w:r w:rsidRPr="009F2B22">
        <w:rPr>
          <w:color w:val="000000"/>
          <w:sz w:val="23"/>
          <w:szCs w:val="23"/>
          <w:lang w:eastAsia="cs-CZ"/>
        </w:rPr>
        <w:t>Edef</w:t>
      </w:r>
      <w:proofErr w:type="spellEnd"/>
      <w:r w:rsidRPr="009F2B22">
        <w:rPr>
          <w:color w:val="000000"/>
          <w:sz w:val="23"/>
          <w:szCs w:val="23"/>
          <w:lang w:eastAsia="cs-CZ"/>
        </w:rPr>
        <w:t xml:space="preserve"> = 60 </w:t>
      </w:r>
      <w:proofErr w:type="spellStart"/>
      <w:r w:rsidRPr="009F2B22">
        <w:rPr>
          <w:color w:val="000000"/>
          <w:sz w:val="23"/>
          <w:szCs w:val="23"/>
          <w:lang w:eastAsia="cs-CZ"/>
        </w:rPr>
        <w:t>MPa</w:t>
      </w:r>
      <w:proofErr w:type="spellEnd"/>
      <w:r w:rsidRPr="009F2B22">
        <w:rPr>
          <w:color w:val="000000"/>
          <w:sz w:val="23"/>
          <w:szCs w:val="23"/>
          <w:lang w:eastAsia="cs-CZ"/>
        </w:rPr>
        <w:t xml:space="preserve">, </w:t>
      </w:r>
      <w:proofErr w:type="spellStart"/>
      <w:r w:rsidRPr="009F2B22">
        <w:rPr>
          <w:color w:val="000000"/>
          <w:sz w:val="23"/>
          <w:szCs w:val="23"/>
          <w:lang w:eastAsia="cs-CZ"/>
        </w:rPr>
        <w:t>Rdt</w:t>
      </w:r>
      <w:proofErr w:type="spellEnd"/>
      <w:r w:rsidRPr="009F2B22">
        <w:rPr>
          <w:color w:val="000000"/>
          <w:sz w:val="23"/>
          <w:szCs w:val="23"/>
          <w:lang w:eastAsia="cs-CZ"/>
        </w:rPr>
        <w:t xml:space="preserve"> = 0,3 </w:t>
      </w:r>
      <w:proofErr w:type="spellStart"/>
      <w:r w:rsidRPr="009F2B22">
        <w:rPr>
          <w:color w:val="000000"/>
          <w:sz w:val="23"/>
          <w:szCs w:val="23"/>
          <w:lang w:eastAsia="cs-CZ"/>
        </w:rPr>
        <w:t>MPa</w:t>
      </w:r>
      <w:proofErr w:type="spellEnd"/>
    </w:p>
    <w:p w:rsidR="00227DFC" w:rsidRPr="009F2B22" w:rsidRDefault="00227DFC" w:rsidP="00B05EB5">
      <w:pPr>
        <w:pStyle w:val="Odstavecseseznamem"/>
        <w:numPr>
          <w:ilvl w:val="0"/>
          <w:numId w:val="25"/>
        </w:numPr>
        <w:suppressAutoHyphens w:val="0"/>
        <w:autoSpaceDE w:val="0"/>
        <w:autoSpaceDN w:val="0"/>
        <w:adjustRightInd w:val="0"/>
        <w:rPr>
          <w:color w:val="000000"/>
          <w:sz w:val="23"/>
          <w:szCs w:val="23"/>
          <w:lang w:eastAsia="cs-CZ"/>
        </w:rPr>
      </w:pPr>
      <w:r w:rsidRPr="009F2B22">
        <w:rPr>
          <w:color w:val="000000"/>
          <w:sz w:val="23"/>
          <w:szCs w:val="23"/>
          <w:lang w:eastAsia="cs-CZ"/>
        </w:rPr>
        <w:t>Poslední skupinu, kterou lze využít pro založení objektů, které nejsou staticky náročné, jsou hlíny (případně i s příměsí klastického materiálu), dále potom i zcela zvětralé tufy, které však nebyly v zájmovém prostoru dokumentovány. Konzistence těchto zemin je pevná a jsou zařazeny do třídy F5:</w:t>
      </w:r>
    </w:p>
    <w:p w:rsidR="00227DFC" w:rsidRPr="009F2B22" w:rsidRDefault="00227DFC" w:rsidP="00227DFC">
      <w:pPr>
        <w:pStyle w:val="Odstavecseseznamem"/>
        <w:suppressAutoHyphens w:val="0"/>
        <w:autoSpaceDE w:val="0"/>
        <w:autoSpaceDN w:val="0"/>
        <w:adjustRightInd w:val="0"/>
        <w:ind w:left="720"/>
        <w:rPr>
          <w:color w:val="000000"/>
          <w:sz w:val="23"/>
          <w:szCs w:val="23"/>
          <w:lang w:eastAsia="cs-CZ"/>
        </w:rPr>
      </w:pPr>
      <w:r w:rsidRPr="009F2B22">
        <w:rPr>
          <w:color w:val="000000"/>
          <w:sz w:val="23"/>
          <w:szCs w:val="23"/>
          <w:lang w:eastAsia="cs-CZ"/>
        </w:rPr>
        <w:t xml:space="preserve">ν = 0,40, β = 0,47, γ = 20 </w:t>
      </w:r>
      <w:proofErr w:type="spellStart"/>
      <w:r w:rsidRPr="009F2B22">
        <w:rPr>
          <w:color w:val="000000"/>
          <w:sz w:val="23"/>
          <w:szCs w:val="23"/>
          <w:lang w:eastAsia="cs-CZ"/>
        </w:rPr>
        <w:t>kNm</w:t>
      </w:r>
      <w:proofErr w:type="spellEnd"/>
      <w:r w:rsidRPr="009F2B22">
        <w:rPr>
          <w:color w:val="000000"/>
          <w:sz w:val="23"/>
          <w:szCs w:val="23"/>
          <w:lang w:eastAsia="cs-CZ"/>
        </w:rPr>
        <w:t xml:space="preserve">-3, </w:t>
      </w:r>
      <w:proofErr w:type="spellStart"/>
      <w:r w:rsidRPr="009F2B22">
        <w:rPr>
          <w:color w:val="000000"/>
          <w:sz w:val="23"/>
          <w:szCs w:val="23"/>
          <w:lang w:eastAsia="cs-CZ"/>
        </w:rPr>
        <w:t>Ic</w:t>
      </w:r>
      <w:proofErr w:type="spellEnd"/>
      <w:r w:rsidRPr="009F2B22">
        <w:rPr>
          <w:color w:val="000000"/>
          <w:sz w:val="23"/>
          <w:szCs w:val="23"/>
          <w:lang w:eastAsia="cs-CZ"/>
        </w:rPr>
        <w:t xml:space="preserve"> = 1, </w:t>
      </w:r>
      <w:proofErr w:type="spellStart"/>
      <w:r w:rsidRPr="009F2B22">
        <w:rPr>
          <w:color w:val="000000"/>
          <w:sz w:val="23"/>
          <w:szCs w:val="23"/>
          <w:lang w:eastAsia="cs-CZ"/>
        </w:rPr>
        <w:t>Φu</w:t>
      </w:r>
      <w:proofErr w:type="spellEnd"/>
      <w:r w:rsidRPr="009F2B22">
        <w:rPr>
          <w:color w:val="000000"/>
          <w:sz w:val="23"/>
          <w:szCs w:val="23"/>
          <w:lang w:eastAsia="cs-CZ"/>
        </w:rPr>
        <w:t xml:space="preserve"> = 5°, </w:t>
      </w:r>
      <w:proofErr w:type="spellStart"/>
      <w:r w:rsidRPr="009F2B22">
        <w:rPr>
          <w:color w:val="000000"/>
          <w:sz w:val="23"/>
          <w:szCs w:val="23"/>
          <w:lang w:eastAsia="cs-CZ"/>
        </w:rPr>
        <w:t>cu</w:t>
      </w:r>
      <w:proofErr w:type="spellEnd"/>
      <w:r w:rsidRPr="009F2B22">
        <w:rPr>
          <w:color w:val="000000"/>
          <w:sz w:val="23"/>
          <w:szCs w:val="23"/>
          <w:lang w:eastAsia="cs-CZ"/>
        </w:rPr>
        <w:t xml:space="preserve"> = 80 </w:t>
      </w:r>
      <w:proofErr w:type="spellStart"/>
      <w:r w:rsidRPr="009F2B22">
        <w:rPr>
          <w:color w:val="000000"/>
          <w:sz w:val="23"/>
          <w:szCs w:val="23"/>
          <w:lang w:eastAsia="cs-CZ"/>
        </w:rPr>
        <w:t>kPa</w:t>
      </w:r>
      <w:proofErr w:type="spellEnd"/>
      <w:r w:rsidRPr="009F2B22">
        <w:rPr>
          <w:color w:val="000000"/>
          <w:sz w:val="23"/>
          <w:szCs w:val="23"/>
          <w:lang w:eastAsia="cs-CZ"/>
        </w:rPr>
        <w:t xml:space="preserve">, </w:t>
      </w:r>
      <w:proofErr w:type="spellStart"/>
      <w:r w:rsidRPr="009F2B22">
        <w:rPr>
          <w:color w:val="000000"/>
          <w:sz w:val="23"/>
          <w:szCs w:val="23"/>
          <w:lang w:eastAsia="cs-CZ"/>
        </w:rPr>
        <w:t>Edef</w:t>
      </w:r>
      <w:proofErr w:type="spellEnd"/>
      <w:r w:rsidRPr="009F2B22">
        <w:rPr>
          <w:color w:val="000000"/>
          <w:sz w:val="23"/>
          <w:szCs w:val="23"/>
          <w:lang w:eastAsia="cs-CZ"/>
        </w:rPr>
        <w:t xml:space="preserve"> = 10 </w:t>
      </w:r>
      <w:proofErr w:type="spellStart"/>
      <w:r w:rsidRPr="009F2B22">
        <w:rPr>
          <w:color w:val="000000"/>
          <w:sz w:val="23"/>
          <w:szCs w:val="23"/>
          <w:lang w:eastAsia="cs-CZ"/>
        </w:rPr>
        <w:t>MPa</w:t>
      </w:r>
      <w:proofErr w:type="spellEnd"/>
      <w:r w:rsidRPr="009F2B22">
        <w:rPr>
          <w:color w:val="000000"/>
          <w:sz w:val="23"/>
          <w:szCs w:val="23"/>
          <w:lang w:eastAsia="cs-CZ"/>
        </w:rPr>
        <w:t>,</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Sklon svahů u výkopů prováděných v soudržných zeminách s nezatíženou hranou, navrhujeme volit v poměru 2:1. Tento poměr byl použit u většiny výkopů provedených v areálu nemocnice.</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Sklony stěn výkopů, které budou prováděny v čediči, mohou být svislé. Zde však je nutné předpokládat asi o 5% zvýšený objem kubatury výkopu s ohledem na nepravidelný výlom horniny.</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Zatřídění zemin pro zemní práce dle ČSN 73 3050 je uvedeno v legendě geologických profilů.</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 xml:space="preserve">Pro případ zakládání na vrtaných </w:t>
      </w:r>
      <w:proofErr w:type="spellStart"/>
      <w:r w:rsidRPr="009F2B22">
        <w:rPr>
          <w:color w:val="000000"/>
          <w:sz w:val="23"/>
          <w:szCs w:val="23"/>
          <w:lang w:eastAsia="cs-CZ"/>
        </w:rPr>
        <w:t>velkoprofilových</w:t>
      </w:r>
      <w:proofErr w:type="spellEnd"/>
      <w:r w:rsidRPr="009F2B22">
        <w:rPr>
          <w:color w:val="000000"/>
          <w:sz w:val="23"/>
          <w:szCs w:val="23"/>
          <w:lang w:eastAsia="cs-CZ"/>
        </w:rPr>
        <w:t xml:space="preserve"> pilotách, nebo na šachtových pilířích, uvádíme i třídy vrtatelnosti:</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ab/>
        <w:t>hlíny (včetně příměsí)</w:t>
      </w:r>
      <w:r w:rsidRPr="009F2B22">
        <w:rPr>
          <w:color w:val="000000"/>
          <w:sz w:val="23"/>
          <w:szCs w:val="23"/>
          <w:lang w:eastAsia="cs-CZ"/>
        </w:rPr>
        <w:tab/>
        <w:t xml:space="preserve">- II. třída </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ab/>
        <w:t>tuf zvětralý</w:t>
      </w:r>
      <w:r w:rsidRPr="009F2B22">
        <w:rPr>
          <w:color w:val="000000"/>
          <w:sz w:val="23"/>
          <w:szCs w:val="23"/>
          <w:lang w:eastAsia="cs-CZ"/>
        </w:rPr>
        <w:tab/>
      </w:r>
      <w:r w:rsidRPr="009F2B22">
        <w:rPr>
          <w:color w:val="000000"/>
          <w:sz w:val="23"/>
          <w:szCs w:val="23"/>
          <w:lang w:eastAsia="cs-CZ"/>
        </w:rPr>
        <w:tab/>
      </w:r>
      <w:r w:rsidR="00651583">
        <w:rPr>
          <w:color w:val="000000"/>
          <w:sz w:val="23"/>
          <w:szCs w:val="23"/>
          <w:lang w:eastAsia="cs-CZ"/>
        </w:rPr>
        <w:tab/>
      </w:r>
      <w:r w:rsidRPr="009F2B22">
        <w:rPr>
          <w:color w:val="000000"/>
          <w:sz w:val="23"/>
          <w:szCs w:val="23"/>
          <w:lang w:eastAsia="cs-CZ"/>
        </w:rPr>
        <w:t>- II. třída</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ab/>
        <w:t>tuf navětralý</w:t>
      </w:r>
      <w:r w:rsidRPr="009F2B22">
        <w:rPr>
          <w:color w:val="000000"/>
          <w:sz w:val="23"/>
          <w:szCs w:val="23"/>
          <w:lang w:eastAsia="cs-CZ"/>
        </w:rPr>
        <w:tab/>
      </w:r>
      <w:r w:rsidRPr="009F2B22">
        <w:rPr>
          <w:color w:val="000000"/>
          <w:sz w:val="23"/>
          <w:szCs w:val="23"/>
          <w:lang w:eastAsia="cs-CZ"/>
        </w:rPr>
        <w:tab/>
      </w:r>
      <w:r w:rsidR="00651583">
        <w:rPr>
          <w:color w:val="000000"/>
          <w:sz w:val="23"/>
          <w:szCs w:val="23"/>
          <w:lang w:eastAsia="cs-CZ"/>
        </w:rPr>
        <w:tab/>
      </w:r>
      <w:r w:rsidRPr="009F2B22">
        <w:rPr>
          <w:color w:val="000000"/>
          <w:sz w:val="23"/>
          <w:szCs w:val="23"/>
          <w:lang w:eastAsia="cs-CZ"/>
        </w:rPr>
        <w:t>- III.-IV. třída</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ab/>
        <w:t>čedič zvětralý</w:t>
      </w:r>
      <w:r w:rsidRPr="009F2B22">
        <w:rPr>
          <w:color w:val="000000"/>
          <w:sz w:val="23"/>
          <w:szCs w:val="23"/>
          <w:lang w:eastAsia="cs-CZ"/>
        </w:rPr>
        <w:tab/>
      </w:r>
      <w:r w:rsidRPr="009F2B22">
        <w:rPr>
          <w:color w:val="000000"/>
          <w:sz w:val="23"/>
          <w:szCs w:val="23"/>
          <w:lang w:eastAsia="cs-CZ"/>
        </w:rPr>
        <w:tab/>
      </w:r>
      <w:r w:rsidR="00651583">
        <w:rPr>
          <w:color w:val="000000"/>
          <w:sz w:val="23"/>
          <w:szCs w:val="23"/>
          <w:lang w:eastAsia="cs-CZ"/>
        </w:rPr>
        <w:tab/>
      </w:r>
      <w:r w:rsidRPr="009F2B22">
        <w:rPr>
          <w:color w:val="000000"/>
          <w:sz w:val="23"/>
          <w:szCs w:val="23"/>
          <w:lang w:eastAsia="cs-CZ"/>
        </w:rPr>
        <w:t>- IV. třída</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ab/>
        <w:t>čedič navětralý</w:t>
      </w:r>
      <w:r w:rsidRPr="009F2B22">
        <w:rPr>
          <w:color w:val="000000"/>
          <w:sz w:val="23"/>
          <w:szCs w:val="23"/>
          <w:lang w:eastAsia="cs-CZ"/>
        </w:rPr>
        <w:tab/>
      </w:r>
      <w:r w:rsidRPr="009F2B22">
        <w:rPr>
          <w:color w:val="000000"/>
          <w:sz w:val="23"/>
          <w:szCs w:val="23"/>
          <w:lang w:eastAsia="cs-CZ"/>
        </w:rPr>
        <w:tab/>
        <w:t>- V.-VI. Třída</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Pro bezpečné založení objektů, jak byly podrobeny průzkumu, doporučuji kontroly zakládání objektů, tj. přebírání základové spáry, ale i případné sledování dalších vlivů až do dokončení založení staveb.</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 xml:space="preserve">V místě navrhovaného objektu výukových prostor FZS bylo v rámci předmětných průzkumů provedeno 5 vrtů označených jako J57, J58 (r. 1980) a A11, A15, A18 (r. 1996). Vrt A11 hloubky 10,5 m – podzemní voda nebyla navrtána. Z rozborů podzemních vod z dalších vrtů vyplývá, že je podzemní voda </w:t>
      </w:r>
      <w:proofErr w:type="spellStart"/>
      <w:r w:rsidRPr="009F2B22">
        <w:rPr>
          <w:color w:val="000000"/>
          <w:sz w:val="23"/>
          <w:szCs w:val="23"/>
          <w:lang w:eastAsia="cs-CZ"/>
        </w:rPr>
        <w:t>sulfatická</w:t>
      </w:r>
      <w:proofErr w:type="spellEnd"/>
      <w:r w:rsidRPr="009F2B22">
        <w:rPr>
          <w:color w:val="000000"/>
          <w:sz w:val="23"/>
          <w:szCs w:val="23"/>
          <w:lang w:eastAsia="cs-CZ"/>
        </w:rPr>
        <w:t>.</w:t>
      </w:r>
    </w:p>
    <w:p w:rsidR="00227DFC" w:rsidRPr="009F2B22" w:rsidRDefault="00227DFC" w:rsidP="00227DFC">
      <w:pPr>
        <w:suppressAutoHyphens w:val="0"/>
        <w:autoSpaceDE w:val="0"/>
        <w:autoSpaceDN w:val="0"/>
        <w:adjustRightInd w:val="0"/>
        <w:rPr>
          <w:color w:val="000000"/>
          <w:sz w:val="23"/>
          <w:szCs w:val="23"/>
          <w:lang w:eastAsia="cs-CZ"/>
        </w:rPr>
      </w:pP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Ad 6) závěry radonového průzkumu</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Na základě předloženého plánu dostavby Masarykovy nemocnice v Ústí nad Labem v areálu na Bukově bylo provedeno rozmístění měřených míst tak, aby byla pokud možno zajištěna charakteristika plochy podloží pro plánovanou stavbu z hlediska úniku zemního radonu z podloží do objektu. Podloží tvoří čedič z části krytý různě silnou vrstvou jílu. Podloží je místy tvořeno čedičovou sutí se zeminou. V některých místech čedič vybíhá až k povrchu. V průměru lze podloží hodnotit jako středně propustné pro plyny.</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Na měřené ploše byly u třetiny odběrových míst zjištěny hodnoty objemové aktivity zemního radonu vyšší než 20 kBq.m-3.</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lastRenderedPageBreak/>
        <w:t>Vzhledem k nesourodosti plochy lze měřené hodnoty podloží zařadit do kategorie středního radonového rizika. S touto skutečností nutno počítat při projekci a výstavbě objektů na této lokalitě. Pečlivá izolace musí být provedena i u instalačních prostupů tak, aby bylo zabráněno průniku radonu z podloží do objektu.</w:t>
      </w:r>
    </w:p>
    <w:p w:rsidR="00227DFC" w:rsidRPr="009F2B22" w:rsidRDefault="00227DFC" w:rsidP="00227DFC">
      <w:pPr>
        <w:suppressAutoHyphens w:val="0"/>
        <w:autoSpaceDE w:val="0"/>
        <w:autoSpaceDN w:val="0"/>
        <w:adjustRightInd w:val="0"/>
        <w:rPr>
          <w:color w:val="000000"/>
          <w:sz w:val="23"/>
          <w:szCs w:val="23"/>
          <w:lang w:eastAsia="cs-CZ"/>
        </w:rPr>
      </w:pPr>
      <w:r w:rsidRPr="009F2B22">
        <w:rPr>
          <w:color w:val="000000"/>
          <w:sz w:val="23"/>
          <w:szCs w:val="23"/>
          <w:lang w:eastAsia="cs-CZ"/>
        </w:rPr>
        <w:t>Jedná se o protiradonové opatření, spočívající v provedení účinné bariéry, složené z materiálů splňující příslušné normy proti pronikání radonu výše uvedené hodnoty. Při realizaci je třeba dbát na kvalitu provedených prací s ohledem na dodržení technologických postupů, zvláště pak na pečlivé utěsnění všech prostupů touto bariérou (většinou se jedná o potrubí vedení vody a kanalizace). Při návrhu opatření se doporučuje vycházet z ČSN 730601.</w:t>
      </w:r>
    </w:p>
    <w:p w:rsidR="000F6034" w:rsidRPr="009F2B22" w:rsidRDefault="000F6034" w:rsidP="000F6034">
      <w:pPr>
        <w:suppressAutoHyphens w:val="0"/>
        <w:autoSpaceDE w:val="0"/>
        <w:autoSpaceDN w:val="0"/>
        <w:adjustRightInd w:val="0"/>
        <w:rPr>
          <w:color w:val="000000"/>
          <w:sz w:val="23"/>
          <w:szCs w:val="23"/>
          <w:lang w:eastAsia="cs-CZ"/>
        </w:rPr>
      </w:pPr>
    </w:p>
    <w:p w:rsidR="00F746EF" w:rsidRPr="009F2B22" w:rsidRDefault="005F1BC0" w:rsidP="00D21034">
      <w:pPr>
        <w:keepNext/>
        <w:numPr>
          <w:ilvl w:val="2"/>
          <w:numId w:val="13"/>
        </w:numPr>
        <w:spacing w:before="240" w:after="120"/>
        <w:outlineLvl w:val="1"/>
        <w:rPr>
          <w:b/>
        </w:rPr>
      </w:pPr>
      <w:bookmarkStart w:id="55" w:name="_Toc504476792"/>
      <w:r w:rsidRPr="009F2B22">
        <w:rPr>
          <w:b/>
        </w:rPr>
        <w:t>ochrana území podle jiných právních předpisů</w:t>
      </w:r>
      <w:bookmarkEnd w:id="45"/>
      <w:bookmarkEnd w:id="46"/>
      <w:bookmarkEnd w:id="47"/>
      <w:bookmarkEnd w:id="48"/>
      <w:bookmarkEnd w:id="49"/>
      <w:bookmarkEnd w:id="50"/>
      <w:bookmarkEnd w:id="51"/>
      <w:bookmarkEnd w:id="52"/>
      <w:bookmarkEnd w:id="53"/>
      <w:bookmarkEnd w:id="54"/>
      <w:bookmarkEnd w:id="55"/>
      <w:r w:rsidR="00F746EF" w:rsidRPr="009F2B22">
        <w:rPr>
          <w:b/>
        </w:rPr>
        <w:t xml:space="preserve"> </w:t>
      </w:r>
    </w:p>
    <w:p w:rsidR="00990C89" w:rsidRPr="009F2B22" w:rsidRDefault="00990C89" w:rsidP="00990C89">
      <w:r w:rsidRPr="009F2B22">
        <w:t>Údaje z územního plánu Ústí nad Labem:</w:t>
      </w:r>
    </w:p>
    <w:p w:rsidR="00990C89" w:rsidRPr="009F2B22" w:rsidRDefault="00990C89" w:rsidP="00B05EB5">
      <w:pPr>
        <w:pStyle w:val="Odstavecseseznamem"/>
        <w:numPr>
          <w:ilvl w:val="0"/>
          <w:numId w:val="26"/>
        </w:numPr>
      </w:pPr>
      <w:r w:rsidRPr="009F2B22">
        <w:t>Současně zastavěné území k 11.11.2011</w:t>
      </w:r>
    </w:p>
    <w:p w:rsidR="00990C89" w:rsidRPr="009F2B22" w:rsidRDefault="00990C89" w:rsidP="00B05EB5">
      <w:pPr>
        <w:pStyle w:val="Odstavecseseznamem"/>
        <w:numPr>
          <w:ilvl w:val="0"/>
          <w:numId w:val="26"/>
        </w:numPr>
      </w:pPr>
      <w:r w:rsidRPr="009F2B22">
        <w:t>Ochranné pásmo lesa</w:t>
      </w:r>
    </w:p>
    <w:p w:rsidR="00990C89" w:rsidRPr="009F2B22" w:rsidRDefault="00990C89" w:rsidP="00B05EB5">
      <w:pPr>
        <w:pStyle w:val="Odstavecseseznamem"/>
        <w:numPr>
          <w:ilvl w:val="0"/>
          <w:numId w:val="26"/>
        </w:numPr>
      </w:pPr>
      <w:r w:rsidRPr="009F2B22">
        <w:t>Radioreléová trasa (RR trasa) nad územím</w:t>
      </w:r>
    </w:p>
    <w:p w:rsidR="00990C89" w:rsidRPr="009F2B22" w:rsidRDefault="00990C89" w:rsidP="00B05EB5">
      <w:pPr>
        <w:pStyle w:val="Odstavecseseznamem"/>
        <w:numPr>
          <w:ilvl w:val="0"/>
          <w:numId w:val="26"/>
        </w:numPr>
      </w:pPr>
      <w:r w:rsidRPr="009F2B22">
        <w:t>Ochranné pásmo letecké stavby – heliport HEMS</w:t>
      </w:r>
    </w:p>
    <w:p w:rsidR="00990C89" w:rsidRPr="009F2B22" w:rsidRDefault="00990C89" w:rsidP="00990C89"/>
    <w:p w:rsidR="00990C89" w:rsidRPr="009F2B22" w:rsidRDefault="00990C89" w:rsidP="00990C89">
      <w:r w:rsidRPr="009F2B22">
        <w:t>Na území se vyskytují ochranná pásma stávajících inženýrských sítí, která je nutno respektovat.</w:t>
      </w:r>
    </w:p>
    <w:p w:rsidR="00990C89" w:rsidRPr="009F2B22" w:rsidRDefault="00990C89" w:rsidP="00990C89"/>
    <w:p w:rsidR="00990C89" w:rsidRPr="009F2B22" w:rsidRDefault="00990C89" w:rsidP="00B05EB5">
      <w:pPr>
        <w:pStyle w:val="Odstavecseseznamem"/>
        <w:numPr>
          <w:ilvl w:val="0"/>
          <w:numId w:val="27"/>
        </w:numPr>
      </w:pPr>
      <w:r w:rsidRPr="009F2B22">
        <w:t>pozemky nejsou v záplavovém území a nejsou na nich zařízení protipovodňové ochrany.</w:t>
      </w:r>
    </w:p>
    <w:p w:rsidR="00990C89" w:rsidRPr="009F2B22" w:rsidRDefault="00990C89" w:rsidP="00B05EB5">
      <w:pPr>
        <w:pStyle w:val="Odstavecseseznamem"/>
        <w:numPr>
          <w:ilvl w:val="0"/>
          <w:numId w:val="27"/>
        </w:numPr>
      </w:pPr>
      <w:r w:rsidRPr="009F2B22">
        <w:t>na území se nenacházejí památné stromy ani zvláště chráněná území dle zákona</w:t>
      </w:r>
    </w:p>
    <w:p w:rsidR="00990C89" w:rsidRPr="009F2B22" w:rsidRDefault="00990C89" w:rsidP="00B05EB5">
      <w:pPr>
        <w:pStyle w:val="Odstavecseseznamem"/>
        <w:numPr>
          <w:ilvl w:val="0"/>
          <w:numId w:val="27"/>
        </w:numPr>
      </w:pPr>
      <w:r w:rsidRPr="009F2B22">
        <w:t>č.114/1992Sb. o ochraně přírody a krajiny.</w:t>
      </w:r>
    </w:p>
    <w:p w:rsidR="00990C89" w:rsidRPr="009F2B22" w:rsidRDefault="00990C89" w:rsidP="00B05EB5">
      <w:pPr>
        <w:pStyle w:val="Odstavecseseznamem"/>
        <w:numPr>
          <w:ilvl w:val="0"/>
          <w:numId w:val="27"/>
        </w:numPr>
      </w:pPr>
      <w:r w:rsidRPr="009F2B22">
        <w:t xml:space="preserve">v území se nenachází EVL ani ptačí oblasti, památné stromy ani zvláště chráněné rostliny a živočichové. </w:t>
      </w:r>
    </w:p>
    <w:p w:rsidR="00990C89" w:rsidRPr="009F2B22" w:rsidRDefault="00990C89" w:rsidP="00B05EB5">
      <w:pPr>
        <w:pStyle w:val="Odstavecseseznamem"/>
        <w:numPr>
          <w:ilvl w:val="0"/>
          <w:numId w:val="27"/>
        </w:numPr>
      </w:pPr>
      <w:r w:rsidRPr="009F2B22">
        <w:t>území nemá významnější zásoby nerostných surovin.</w:t>
      </w:r>
    </w:p>
    <w:p w:rsidR="00990C89" w:rsidRPr="009F2B22" w:rsidRDefault="00990C89" w:rsidP="00B05EB5">
      <w:pPr>
        <w:pStyle w:val="Odstavecseseznamem"/>
        <w:numPr>
          <w:ilvl w:val="0"/>
          <w:numId w:val="27"/>
        </w:numPr>
      </w:pPr>
      <w:r w:rsidRPr="009F2B22">
        <w:t>na území nezasahuje ÚSES.</w:t>
      </w:r>
    </w:p>
    <w:p w:rsidR="00990C89" w:rsidRPr="009F2B22" w:rsidRDefault="00990C89" w:rsidP="00B05EB5">
      <w:pPr>
        <w:pStyle w:val="Odstavecseseznamem"/>
        <w:numPr>
          <w:ilvl w:val="0"/>
          <w:numId w:val="27"/>
        </w:numPr>
      </w:pPr>
      <w:r w:rsidRPr="009F2B22">
        <w:t>nejedná se o území s památkovou ochranou.</w:t>
      </w:r>
    </w:p>
    <w:p w:rsidR="00F746EF" w:rsidRPr="009F2B22" w:rsidRDefault="00F746EF" w:rsidP="00F746EF"/>
    <w:p w:rsidR="00F746EF" w:rsidRPr="009F2B22" w:rsidRDefault="00F746EF" w:rsidP="00D21034">
      <w:pPr>
        <w:keepNext/>
        <w:numPr>
          <w:ilvl w:val="2"/>
          <w:numId w:val="13"/>
        </w:numPr>
        <w:spacing w:before="240" w:after="120"/>
        <w:outlineLvl w:val="1"/>
        <w:rPr>
          <w:b/>
        </w:rPr>
      </w:pPr>
      <w:bookmarkStart w:id="56" w:name="_Toc353350050"/>
      <w:bookmarkStart w:id="57" w:name="_Toc353350315"/>
      <w:bookmarkStart w:id="58" w:name="_Toc355882327"/>
      <w:bookmarkStart w:id="59" w:name="_Toc445983281"/>
      <w:bookmarkStart w:id="60" w:name="_Toc445983400"/>
      <w:bookmarkStart w:id="61" w:name="_Toc445983909"/>
      <w:bookmarkStart w:id="62" w:name="_Toc445984320"/>
      <w:bookmarkStart w:id="63" w:name="_Toc445984419"/>
      <w:bookmarkStart w:id="64" w:name="_Toc453859647"/>
      <w:bookmarkStart w:id="65" w:name="_Toc453860414"/>
      <w:bookmarkStart w:id="66" w:name="_Toc504476793"/>
      <w:r w:rsidRPr="009F2B22">
        <w:rPr>
          <w:b/>
        </w:rPr>
        <w:t>poloha vzhledem k záplavovému území, poddolovanému území apod.</w:t>
      </w:r>
      <w:bookmarkEnd w:id="56"/>
      <w:bookmarkEnd w:id="57"/>
      <w:bookmarkEnd w:id="58"/>
      <w:bookmarkEnd w:id="59"/>
      <w:bookmarkEnd w:id="60"/>
      <w:bookmarkEnd w:id="61"/>
      <w:bookmarkEnd w:id="62"/>
      <w:bookmarkEnd w:id="63"/>
      <w:bookmarkEnd w:id="64"/>
      <w:bookmarkEnd w:id="65"/>
      <w:bookmarkEnd w:id="66"/>
    </w:p>
    <w:p w:rsidR="00990C89" w:rsidRPr="009F2B22" w:rsidRDefault="00990C89" w:rsidP="00990C89">
      <w:bookmarkStart w:id="67" w:name="_Toc445983282"/>
      <w:bookmarkStart w:id="68" w:name="_Toc445983401"/>
      <w:bookmarkStart w:id="69" w:name="_Toc445983910"/>
      <w:bookmarkStart w:id="70" w:name="_Toc445984042"/>
      <w:bookmarkStart w:id="71" w:name="_Toc445984321"/>
      <w:bookmarkStart w:id="72" w:name="_Toc445984420"/>
      <w:bookmarkStart w:id="73" w:name="_Toc445984652"/>
      <w:bookmarkStart w:id="74" w:name="_Toc445985085"/>
      <w:bookmarkStart w:id="75" w:name="_Toc453859648"/>
      <w:r w:rsidRPr="009F2B22">
        <w:t>Pozemky nejsou v záplavovém území a nejsou na nich zařízení protipovodňové ochrany.</w:t>
      </w:r>
    </w:p>
    <w:p w:rsidR="00871DA6" w:rsidRPr="009F2B22" w:rsidRDefault="00990C89" w:rsidP="00990C89">
      <w:r w:rsidRPr="009F2B22">
        <w:t>Pozemky se nenacházejí v poddolovaném území.</w:t>
      </w:r>
    </w:p>
    <w:p w:rsidR="00990C89" w:rsidRPr="009F2B22" w:rsidRDefault="00990C89" w:rsidP="00990C89">
      <w:pPr>
        <w:rPr>
          <w:b/>
        </w:rPr>
      </w:pPr>
    </w:p>
    <w:p w:rsidR="00871DA6" w:rsidRPr="009F2B22" w:rsidRDefault="00871DA6" w:rsidP="00871DA6">
      <w:pPr>
        <w:rPr>
          <w:b/>
        </w:rPr>
      </w:pPr>
      <w:r w:rsidRPr="009F2B22">
        <w:rPr>
          <w:b/>
        </w:rPr>
        <w:t>Záplavové území</w:t>
      </w:r>
    </w:p>
    <w:p w:rsidR="00871DA6" w:rsidRPr="009F2B22" w:rsidRDefault="00871DA6" w:rsidP="00871DA6">
      <w:r w:rsidRPr="009F2B22">
        <w:t>Nejedná se o vyhlášené záplavové území.</w:t>
      </w:r>
      <w:r w:rsidRPr="009F2B22">
        <w:rPr>
          <w:noProof/>
        </w:rPr>
        <w:t xml:space="preserve"> Hranice záplavového uzemí Q100 je mimo stavbou dotčené pozemky.</w:t>
      </w:r>
    </w:p>
    <w:p w:rsidR="00871DA6" w:rsidRPr="009F2B22" w:rsidRDefault="00871DA6" w:rsidP="00871DA6"/>
    <w:p w:rsidR="00871DA6" w:rsidRPr="009F2B22" w:rsidRDefault="00871DA6" w:rsidP="00871DA6">
      <w:pPr>
        <w:rPr>
          <w:b/>
        </w:rPr>
      </w:pPr>
      <w:r w:rsidRPr="009F2B22">
        <w:rPr>
          <w:b/>
        </w:rPr>
        <w:t>Poddolované území</w:t>
      </w:r>
    </w:p>
    <w:p w:rsidR="00871DA6" w:rsidRPr="009F2B22" w:rsidRDefault="00871DA6" w:rsidP="00871DA6">
      <w:pPr>
        <w:spacing w:before="60"/>
        <w:rPr>
          <w:color w:val="000000"/>
        </w:rPr>
      </w:pPr>
      <w:r w:rsidRPr="009F2B22">
        <w:rPr>
          <w:color w:val="000000"/>
        </w:rPr>
        <w:t xml:space="preserve">Dle informace mapového portálu České geologické služby zájmové území není poddolováno. </w:t>
      </w:r>
    </w:p>
    <w:p w:rsidR="00871DA6" w:rsidRPr="009F2B22" w:rsidRDefault="00871DA6" w:rsidP="00871DA6"/>
    <w:p w:rsidR="00F746EF" w:rsidRPr="009F2B22" w:rsidRDefault="00F746EF" w:rsidP="00D21034">
      <w:pPr>
        <w:keepNext/>
        <w:numPr>
          <w:ilvl w:val="2"/>
          <w:numId w:val="13"/>
        </w:numPr>
        <w:spacing w:before="240" w:after="120"/>
        <w:outlineLvl w:val="1"/>
        <w:rPr>
          <w:b/>
        </w:rPr>
      </w:pPr>
      <w:bookmarkStart w:id="76" w:name="_Toc353350051"/>
      <w:bookmarkStart w:id="77" w:name="_Toc353350316"/>
      <w:bookmarkStart w:id="78" w:name="_Toc355882328"/>
      <w:bookmarkStart w:id="79" w:name="_Toc445983284"/>
      <w:bookmarkStart w:id="80" w:name="_Toc445983403"/>
      <w:bookmarkStart w:id="81" w:name="_Toc445983912"/>
      <w:bookmarkStart w:id="82" w:name="_Toc445984323"/>
      <w:bookmarkStart w:id="83" w:name="_Toc445984422"/>
      <w:bookmarkStart w:id="84" w:name="_Toc453859650"/>
      <w:bookmarkStart w:id="85" w:name="_Toc453860415"/>
      <w:bookmarkStart w:id="86" w:name="_Toc504476794"/>
      <w:bookmarkEnd w:id="67"/>
      <w:bookmarkEnd w:id="68"/>
      <w:bookmarkEnd w:id="69"/>
      <w:bookmarkEnd w:id="70"/>
      <w:bookmarkEnd w:id="71"/>
      <w:bookmarkEnd w:id="72"/>
      <w:bookmarkEnd w:id="73"/>
      <w:bookmarkEnd w:id="74"/>
      <w:bookmarkEnd w:id="75"/>
      <w:r w:rsidRPr="009F2B22">
        <w:rPr>
          <w:b/>
        </w:rPr>
        <w:t>vliv stavby na okolní stavby a pozemky, ochrana okolí, vliv stavby na odtokové poměry v území</w:t>
      </w:r>
      <w:bookmarkEnd w:id="76"/>
      <w:bookmarkEnd w:id="77"/>
      <w:bookmarkEnd w:id="78"/>
      <w:bookmarkEnd w:id="79"/>
      <w:bookmarkEnd w:id="80"/>
      <w:bookmarkEnd w:id="81"/>
      <w:bookmarkEnd w:id="82"/>
      <w:bookmarkEnd w:id="83"/>
      <w:bookmarkEnd w:id="84"/>
      <w:bookmarkEnd w:id="85"/>
      <w:bookmarkEnd w:id="86"/>
      <w:r w:rsidRPr="009F2B22">
        <w:rPr>
          <w:b/>
        </w:rPr>
        <w:t xml:space="preserve"> </w:t>
      </w:r>
    </w:p>
    <w:p w:rsidR="008823CB" w:rsidRPr="009F2B22" w:rsidRDefault="008823CB" w:rsidP="00F746EF">
      <w:pPr>
        <w:rPr>
          <w:b/>
        </w:rPr>
      </w:pPr>
      <w:r w:rsidRPr="009F2B22">
        <w:rPr>
          <w:b/>
        </w:rPr>
        <w:t>Vliv stavby na okolní stavby a pozemky:</w:t>
      </w:r>
    </w:p>
    <w:p w:rsidR="006C0715" w:rsidRPr="009F2B22" w:rsidRDefault="006C0715" w:rsidP="006C0715">
      <w:r w:rsidRPr="009F2B22">
        <w:lastRenderedPageBreak/>
        <w:t>Navrhovaná stavba bude mít minimální vliv na okolní pozemky a stavby. Dotčené pozemky jsou součástí areálu Masarykovy nemocnice.</w:t>
      </w:r>
    </w:p>
    <w:p w:rsidR="006C0715" w:rsidRPr="009F2B22" w:rsidRDefault="006C0715" w:rsidP="006C0715"/>
    <w:p w:rsidR="006C0715" w:rsidRPr="009F2B22" w:rsidRDefault="006C0715" w:rsidP="006C0715">
      <w:r w:rsidRPr="009F2B22">
        <w:t>Realizací stavby dojde k minimálnímu zvýšení hlukové zátěže okolí od umístění některých stacionárních zdrojů technických zařízení (venkovní jednotky chlazení a vzduchotechniky), hluk ale nebude překračovat předpisy stanovené hygienické limity. Posouzení hlukové zátěže se věnuje samostatná hluková studie. Realizací stavby nedojde ke zvýšení znečišťování ovzduší exhalacemi.</w:t>
      </w:r>
    </w:p>
    <w:p w:rsidR="006C0715" w:rsidRPr="009F2B22" w:rsidRDefault="006C0715" w:rsidP="006C0715"/>
    <w:p w:rsidR="006C0715" w:rsidRPr="009F2B22" w:rsidRDefault="006C0715" w:rsidP="006C0715">
      <w:r w:rsidRPr="009F2B22">
        <w:t>Omezení a přechodné zhoršení podmínek v okolí v době výstavby je podrobně popsáno v kapitole B.8. Zásady organizace výstavby.</w:t>
      </w:r>
    </w:p>
    <w:p w:rsidR="006C0715" w:rsidRPr="009F2B22" w:rsidRDefault="006C0715" w:rsidP="006C0715"/>
    <w:p w:rsidR="00F746EF" w:rsidRPr="009F2B22" w:rsidRDefault="006C0715" w:rsidP="006C0715">
      <w:r w:rsidRPr="009F2B22">
        <w:t xml:space="preserve">Pozemek je svažitý, navrhovaná stavba nebude mít výrazný negativní vliv na odtokové poměry v území. Odvedení dešťových vod je navrženo stávající jednotnou kanalizací v areálu. Odvod dešťových vod ze zpevněných ploch (převážně komunikací) je navržen do odvodňovacích žlabů a uličních vpustí. Součástí žlabů a vpustí bude sedimentační prostor s kalovým </w:t>
      </w:r>
      <w:proofErr w:type="gramStart"/>
      <w:r w:rsidRPr="009F2B22">
        <w:t>košem.</w:t>
      </w:r>
      <w:r w:rsidR="00F746EF" w:rsidRPr="009F2B22">
        <w:t>.</w:t>
      </w:r>
      <w:proofErr w:type="gramEnd"/>
    </w:p>
    <w:p w:rsidR="008823CB" w:rsidRPr="009F2B22" w:rsidRDefault="008823CB" w:rsidP="00F746EF">
      <w:pPr>
        <w:rPr>
          <w:b/>
        </w:rPr>
      </w:pPr>
    </w:p>
    <w:p w:rsidR="00F746EF" w:rsidRPr="009F2B22" w:rsidRDefault="008823CB" w:rsidP="00F746EF">
      <w:pPr>
        <w:rPr>
          <w:b/>
        </w:rPr>
      </w:pPr>
      <w:r w:rsidRPr="009F2B22">
        <w:rPr>
          <w:b/>
        </w:rPr>
        <w:t>Ochrana okolí</w:t>
      </w:r>
    </w:p>
    <w:p w:rsidR="008823CB" w:rsidRPr="009F2B22" w:rsidRDefault="008823CB" w:rsidP="00F746EF">
      <w:pPr>
        <w:rPr>
          <w:b/>
        </w:rPr>
      </w:pPr>
    </w:p>
    <w:p w:rsidR="00F746EF" w:rsidRPr="009F2B22" w:rsidRDefault="00F746EF" w:rsidP="00F746EF">
      <w:pPr>
        <w:rPr>
          <w:b/>
        </w:rPr>
      </w:pPr>
      <w:r w:rsidRPr="009F2B22">
        <w:rPr>
          <w:b/>
        </w:rPr>
        <w:t>Vliv stavby na odtokové poměry v území.</w:t>
      </w:r>
    </w:p>
    <w:p w:rsidR="00F746EF" w:rsidRPr="009F2B22" w:rsidRDefault="00F746EF" w:rsidP="00F746EF">
      <w:r w:rsidRPr="009F2B22">
        <w:t>Realizací stavby nebudou negativně ovlivněny odtokové poměry v území.</w:t>
      </w:r>
    </w:p>
    <w:p w:rsidR="00F746EF" w:rsidRPr="009F2B22" w:rsidRDefault="00F746EF" w:rsidP="00D21034">
      <w:pPr>
        <w:keepNext/>
        <w:numPr>
          <w:ilvl w:val="2"/>
          <w:numId w:val="13"/>
        </w:numPr>
        <w:spacing w:before="240" w:after="120"/>
        <w:outlineLvl w:val="1"/>
        <w:rPr>
          <w:b/>
        </w:rPr>
      </w:pPr>
      <w:bookmarkStart w:id="87" w:name="_Toc353350052"/>
      <w:bookmarkStart w:id="88" w:name="_Toc353350317"/>
      <w:bookmarkStart w:id="89" w:name="_Toc355882329"/>
      <w:bookmarkStart w:id="90" w:name="_Toc445983285"/>
      <w:bookmarkStart w:id="91" w:name="_Toc445983404"/>
      <w:bookmarkStart w:id="92" w:name="_Toc445983913"/>
      <w:bookmarkStart w:id="93" w:name="_Toc445984324"/>
      <w:bookmarkStart w:id="94" w:name="_Toc445984423"/>
      <w:bookmarkStart w:id="95" w:name="_Toc453859651"/>
      <w:bookmarkStart w:id="96" w:name="_Toc453860416"/>
      <w:bookmarkStart w:id="97" w:name="_Toc504476795"/>
      <w:r w:rsidRPr="009F2B22">
        <w:rPr>
          <w:b/>
        </w:rPr>
        <w:t>požadavky na asanace, demolice, kácení dřevin</w:t>
      </w:r>
      <w:bookmarkEnd w:id="87"/>
      <w:bookmarkEnd w:id="88"/>
      <w:bookmarkEnd w:id="89"/>
      <w:bookmarkEnd w:id="90"/>
      <w:bookmarkEnd w:id="91"/>
      <w:bookmarkEnd w:id="92"/>
      <w:bookmarkEnd w:id="93"/>
      <w:bookmarkEnd w:id="94"/>
      <w:bookmarkEnd w:id="95"/>
      <w:bookmarkEnd w:id="96"/>
      <w:bookmarkEnd w:id="97"/>
      <w:r w:rsidRPr="009F2B22">
        <w:rPr>
          <w:b/>
        </w:rPr>
        <w:t xml:space="preserve"> </w:t>
      </w:r>
    </w:p>
    <w:p w:rsidR="006C0715" w:rsidRPr="009F2B22" w:rsidRDefault="006C0715" w:rsidP="006C0715">
      <w:pPr>
        <w:spacing w:before="120"/>
      </w:pPr>
      <w:bookmarkStart w:id="98" w:name="_Toc353350053"/>
      <w:bookmarkStart w:id="99" w:name="_Toc353350318"/>
      <w:bookmarkStart w:id="100" w:name="_Toc355882330"/>
      <w:r w:rsidRPr="009F2B22">
        <w:t>Navržena je demolice zpevněných ploch v místě stavby, zrušení nebo přeložení uličních vpustí a žlabů. Zrušeny budou inženýrské sítě v kolizi se stavbou po jejich přeložení. Budou odstraněny stávající opěrné stěny v kolizi se stavbou nebo stěny, které budou upraveny pro potřeby stavby po provedení statického zajištění terénu popř. příslušných stavebních konstrukcí. Ve stávajících objektech budou provedeny bourací práce v souvislosti s napojením navrhovaného objektu.</w:t>
      </w:r>
    </w:p>
    <w:p w:rsidR="00DE0D31" w:rsidRPr="009F2B22" w:rsidRDefault="006C0715" w:rsidP="006C0715">
      <w:pPr>
        <w:spacing w:before="120"/>
      </w:pPr>
      <w:r w:rsidRPr="009F2B22">
        <w:t xml:space="preserve">Ke kácení jsou navrženy stromy a keře v kolizi s výstavbou nebo vedením inženýrských sítí. Podrobně viz </w:t>
      </w:r>
      <w:r w:rsidR="00F45F71" w:rsidRPr="009F2B22">
        <w:t xml:space="preserve">část </w:t>
      </w:r>
      <w:r w:rsidRPr="009F2B22">
        <w:t>B.5.</w:t>
      </w:r>
      <w:r w:rsidR="00F45F71" w:rsidRPr="009F2B22">
        <w:t>této zprávy.</w:t>
      </w:r>
    </w:p>
    <w:p w:rsidR="00F746EF" w:rsidRPr="009F2B22" w:rsidRDefault="00F746EF" w:rsidP="00F746EF">
      <w:pPr>
        <w:spacing w:before="120"/>
      </w:pPr>
    </w:p>
    <w:p w:rsidR="005F1BC0" w:rsidRPr="009F2B22" w:rsidRDefault="00F746EF" w:rsidP="00D21034">
      <w:pPr>
        <w:keepNext/>
        <w:numPr>
          <w:ilvl w:val="2"/>
          <w:numId w:val="13"/>
        </w:numPr>
        <w:spacing w:before="240" w:after="120"/>
        <w:outlineLvl w:val="1"/>
      </w:pPr>
      <w:bookmarkStart w:id="101" w:name="_Toc504476796"/>
      <w:bookmarkStart w:id="102" w:name="_Toc445983286"/>
      <w:bookmarkStart w:id="103" w:name="_Toc445983405"/>
      <w:bookmarkStart w:id="104" w:name="_Toc445983914"/>
      <w:bookmarkStart w:id="105" w:name="_Toc445984325"/>
      <w:bookmarkStart w:id="106" w:name="_Toc445984424"/>
      <w:bookmarkStart w:id="107" w:name="_Toc453859652"/>
      <w:bookmarkStart w:id="108" w:name="_Toc453860417"/>
      <w:r w:rsidRPr="009F2B22">
        <w:rPr>
          <w:b/>
        </w:rPr>
        <w:t xml:space="preserve">požadavky na maximální </w:t>
      </w:r>
      <w:r w:rsidR="005F1BC0" w:rsidRPr="009F2B22">
        <w:rPr>
          <w:b/>
        </w:rPr>
        <w:t xml:space="preserve">dočasné a trvalé </w:t>
      </w:r>
      <w:r w:rsidRPr="009F2B22">
        <w:rPr>
          <w:b/>
        </w:rPr>
        <w:t>zábory zemědělského půdního fondu nebo pozemků určených k plnění funkce lesa</w:t>
      </w:r>
      <w:bookmarkEnd w:id="101"/>
      <w:r w:rsidRPr="009F2B22">
        <w:rPr>
          <w:b/>
        </w:rPr>
        <w:t xml:space="preserve"> </w:t>
      </w:r>
      <w:bookmarkEnd w:id="98"/>
      <w:bookmarkEnd w:id="99"/>
      <w:bookmarkEnd w:id="100"/>
      <w:bookmarkEnd w:id="102"/>
      <w:bookmarkEnd w:id="103"/>
      <w:bookmarkEnd w:id="104"/>
      <w:bookmarkEnd w:id="105"/>
      <w:bookmarkEnd w:id="106"/>
      <w:bookmarkEnd w:id="107"/>
      <w:bookmarkEnd w:id="108"/>
    </w:p>
    <w:p w:rsidR="00F746EF" w:rsidRPr="009F2B22" w:rsidRDefault="00F746EF" w:rsidP="005F1BC0">
      <w:r w:rsidRPr="009F2B22">
        <w:t xml:space="preserve">V souvislosti s výstavbou </w:t>
      </w:r>
      <w:r w:rsidR="00F51B43" w:rsidRPr="009F2B22">
        <w:t>ne</w:t>
      </w:r>
      <w:r w:rsidRPr="009F2B22">
        <w:t>dojde k záboru pozemků k plnění funkce lesa</w:t>
      </w:r>
      <w:r w:rsidR="00F51B43" w:rsidRPr="009F2B22">
        <w:t xml:space="preserve"> ani ZPF</w:t>
      </w:r>
      <w:r w:rsidRPr="009F2B22">
        <w:t>.</w:t>
      </w:r>
    </w:p>
    <w:p w:rsidR="00F746EF" w:rsidRPr="009F2B22" w:rsidRDefault="00F746EF" w:rsidP="00D21034">
      <w:pPr>
        <w:keepNext/>
        <w:numPr>
          <w:ilvl w:val="2"/>
          <w:numId w:val="13"/>
        </w:numPr>
        <w:spacing w:before="240" w:after="120"/>
        <w:outlineLvl w:val="1"/>
        <w:rPr>
          <w:b/>
        </w:rPr>
      </w:pPr>
      <w:bookmarkStart w:id="109" w:name="_Toc353350054"/>
      <w:bookmarkStart w:id="110" w:name="_Toc353350319"/>
      <w:bookmarkStart w:id="111" w:name="_Toc355882331"/>
      <w:bookmarkStart w:id="112" w:name="_Toc445983287"/>
      <w:bookmarkStart w:id="113" w:name="_Toc445983406"/>
      <w:bookmarkStart w:id="114" w:name="_Toc445983915"/>
      <w:bookmarkStart w:id="115" w:name="_Toc445984326"/>
      <w:bookmarkStart w:id="116" w:name="_Toc445984425"/>
      <w:bookmarkStart w:id="117" w:name="_Toc453859653"/>
      <w:bookmarkStart w:id="118" w:name="_Toc453860418"/>
      <w:bookmarkStart w:id="119" w:name="_Toc504476797"/>
      <w:r w:rsidRPr="009F2B22">
        <w:rPr>
          <w:b/>
        </w:rPr>
        <w:t xml:space="preserve">územně technické podmínky </w:t>
      </w:r>
      <w:r w:rsidR="00D8092B" w:rsidRPr="009F2B22">
        <w:rPr>
          <w:b/>
        </w:rPr>
        <w:t xml:space="preserve">-  </w:t>
      </w:r>
      <w:r w:rsidRPr="009F2B22">
        <w:rPr>
          <w:b/>
        </w:rPr>
        <w:t>zejména možnost napojení na stávající dopravní a technickou infrastrukturu</w:t>
      </w:r>
      <w:r w:rsidR="00D8092B" w:rsidRPr="009F2B22">
        <w:rPr>
          <w:b/>
        </w:rPr>
        <w:t xml:space="preserve">, </w:t>
      </w:r>
      <w:bookmarkEnd w:id="109"/>
      <w:bookmarkEnd w:id="110"/>
      <w:bookmarkEnd w:id="111"/>
      <w:bookmarkEnd w:id="112"/>
      <w:bookmarkEnd w:id="113"/>
      <w:bookmarkEnd w:id="114"/>
      <w:bookmarkEnd w:id="115"/>
      <w:bookmarkEnd w:id="116"/>
      <w:bookmarkEnd w:id="117"/>
      <w:bookmarkEnd w:id="118"/>
      <w:r w:rsidR="00D8092B" w:rsidRPr="009F2B22">
        <w:rPr>
          <w:b/>
        </w:rPr>
        <w:t>možnost bezbariérového přístupu k navrhované stavbě</w:t>
      </w:r>
      <w:bookmarkEnd w:id="119"/>
    </w:p>
    <w:p w:rsidR="006723DA" w:rsidRPr="009F2B22" w:rsidRDefault="006723DA" w:rsidP="006723DA">
      <w:pPr>
        <w:spacing w:before="240"/>
      </w:pPr>
      <w:r w:rsidRPr="009F2B22">
        <w:t>Veškeré napojení stávajícího areálu na stávající technickou a dopravní infrastrukturu zůstává zachováno.</w:t>
      </w:r>
    </w:p>
    <w:p w:rsidR="006723DA" w:rsidRPr="009F2B22" w:rsidRDefault="006723DA" w:rsidP="006723DA">
      <w:pPr>
        <w:spacing w:before="240"/>
      </w:pPr>
      <w:r w:rsidRPr="009F2B22">
        <w:t>Nově navrhovaná stavba bude napojena na sítě technické infrastruktury – voda, kanalizace jednotná (dešťová), kanalizace splašková, NN, SEK, a teplovod v rámci areálových rozvodů a nevyžaduje zřizování nových přípojných míst pro řešené území či areál. Objekt je dopravně napojen na stávající komunikace v areálu.</w:t>
      </w:r>
    </w:p>
    <w:p w:rsidR="00F746EF" w:rsidRPr="009F2B22" w:rsidRDefault="00F746EF" w:rsidP="00D21034">
      <w:pPr>
        <w:keepNext/>
        <w:numPr>
          <w:ilvl w:val="2"/>
          <w:numId w:val="13"/>
        </w:numPr>
        <w:spacing w:before="240" w:after="120"/>
        <w:outlineLvl w:val="1"/>
        <w:rPr>
          <w:b/>
        </w:rPr>
      </w:pPr>
      <w:bookmarkStart w:id="120" w:name="_Toc353350055"/>
      <w:bookmarkStart w:id="121" w:name="_Toc353350320"/>
      <w:bookmarkStart w:id="122" w:name="_Toc355882332"/>
      <w:bookmarkStart w:id="123" w:name="_Toc445983289"/>
      <w:bookmarkStart w:id="124" w:name="_Toc445983408"/>
      <w:bookmarkStart w:id="125" w:name="_Toc445983917"/>
      <w:bookmarkStart w:id="126" w:name="_Toc445984328"/>
      <w:bookmarkStart w:id="127" w:name="_Toc445984427"/>
      <w:bookmarkStart w:id="128" w:name="_Toc453859654"/>
      <w:bookmarkStart w:id="129" w:name="_Toc453860419"/>
      <w:bookmarkStart w:id="130" w:name="_Toc504476798"/>
      <w:r w:rsidRPr="009F2B22">
        <w:rPr>
          <w:b/>
        </w:rPr>
        <w:lastRenderedPageBreak/>
        <w:t>věcné a časové vazby stavby, podmiňující, vyvolané, související investice</w:t>
      </w:r>
      <w:bookmarkEnd w:id="120"/>
      <w:bookmarkEnd w:id="121"/>
      <w:bookmarkEnd w:id="122"/>
      <w:bookmarkEnd w:id="123"/>
      <w:bookmarkEnd w:id="124"/>
      <w:bookmarkEnd w:id="125"/>
      <w:bookmarkEnd w:id="126"/>
      <w:bookmarkEnd w:id="127"/>
      <w:bookmarkEnd w:id="128"/>
      <w:bookmarkEnd w:id="129"/>
      <w:bookmarkEnd w:id="130"/>
    </w:p>
    <w:p w:rsidR="00D8092B" w:rsidRPr="009F2B22" w:rsidRDefault="00D8092B" w:rsidP="00D8092B">
      <w:r w:rsidRPr="009F2B22">
        <w:t xml:space="preserve">V současnosti nejsou známy související investice </w:t>
      </w:r>
    </w:p>
    <w:p w:rsidR="00D8092B" w:rsidRPr="009F2B22" w:rsidRDefault="00D8092B" w:rsidP="00D21034">
      <w:pPr>
        <w:keepNext/>
        <w:numPr>
          <w:ilvl w:val="2"/>
          <w:numId w:val="13"/>
        </w:numPr>
        <w:spacing w:before="240" w:after="120"/>
        <w:outlineLvl w:val="1"/>
        <w:rPr>
          <w:b/>
        </w:rPr>
      </w:pPr>
      <w:bookmarkStart w:id="131" w:name="_Toc504476799"/>
      <w:r w:rsidRPr="009F2B22">
        <w:rPr>
          <w:b/>
        </w:rPr>
        <w:t xml:space="preserve">seznam pozemků podle katastru nemovitostí, na kterých </w:t>
      </w:r>
      <w:r w:rsidR="002D0E5B" w:rsidRPr="009F2B22">
        <w:rPr>
          <w:b/>
        </w:rPr>
        <w:t>se stavba provádí</w:t>
      </w:r>
      <w:bookmarkEnd w:id="131"/>
    </w:p>
    <w:p w:rsidR="00D8092B" w:rsidRPr="009F2B22" w:rsidRDefault="0082314E" w:rsidP="002D0E5B">
      <w:r w:rsidRPr="009F2B22">
        <w:t xml:space="preserve">Viz. Část této PD </w:t>
      </w:r>
      <w:proofErr w:type="spellStart"/>
      <w:r w:rsidRPr="009F2B22">
        <w:t>A</w:t>
      </w:r>
      <w:proofErr w:type="spellEnd"/>
      <w:r w:rsidRPr="009F2B22">
        <w:t>.Průvodní zpráva, A.1.1 odst. b.)</w:t>
      </w:r>
    </w:p>
    <w:p w:rsidR="00D8092B" w:rsidRPr="009F2B22" w:rsidRDefault="00D8092B" w:rsidP="00D21034">
      <w:pPr>
        <w:keepNext/>
        <w:numPr>
          <w:ilvl w:val="2"/>
          <w:numId w:val="13"/>
        </w:numPr>
        <w:spacing w:before="240" w:after="120"/>
        <w:outlineLvl w:val="1"/>
        <w:rPr>
          <w:b/>
        </w:rPr>
      </w:pPr>
      <w:bookmarkStart w:id="132" w:name="_Toc504476800"/>
      <w:r w:rsidRPr="009F2B22">
        <w:rPr>
          <w:b/>
        </w:rPr>
        <w:t>seznam pozemků podle katastru nemovitostí, na kterých vznikne ochranné nebo bezpečnostní pásmo</w:t>
      </w:r>
      <w:bookmarkEnd w:id="132"/>
    </w:p>
    <w:p w:rsidR="003C1E33" w:rsidRPr="009F2B22" w:rsidRDefault="00E92F13" w:rsidP="002D0E5B">
      <w:bookmarkStart w:id="133" w:name="_Toc353350056"/>
      <w:bookmarkStart w:id="134" w:name="_Toc353350321"/>
      <w:bookmarkStart w:id="135" w:name="_Toc355882333"/>
      <w:r w:rsidRPr="009F2B22">
        <w:t xml:space="preserve">Viz. Část této PD </w:t>
      </w:r>
      <w:proofErr w:type="spellStart"/>
      <w:r w:rsidRPr="009F2B22">
        <w:t>A</w:t>
      </w:r>
      <w:proofErr w:type="spellEnd"/>
      <w:r w:rsidRPr="009F2B22">
        <w:t>.Průvodní zpráva, A.1.1 odst. b.)</w:t>
      </w:r>
    </w:p>
    <w:p w:rsidR="00F746EF" w:rsidRPr="009F2B22" w:rsidRDefault="00F746EF" w:rsidP="00AF74AC">
      <w:pPr>
        <w:pStyle w:val="Nadpis1"/>
      </w:pPr>
      <w:bookmarkStart w:id="136" w:name="_Toc445984329"/>
      <w:bookmarkStart w:id="137" w:name="_Toc445984428"/>
      <w:bookmarkStart w:id="138" w:name="_Toc504476801"/>
      <w:r w:rsidRPr="009F2B22">
        <w:t>Celkový popis stavby</w:t>
      </w:r>
      <w:bookmarkEnd w:id="133"/>
      <w:bookmarkEnd w:id="134"/>
      <w:bookmarkEnd w:id="135"/>
      <w:bookmarkEnd w:id="136"/>
      <w:bookmarkEnd w:id="137"/>
      <w:bookmarkEnd w:id="138"/>
      <w:r w:rsidRPr="009F2B22">
        <w:t xml:space="preserve"> </w:t>
      </w:r>
    </w:p>
    <w:p w:rsidR="00F746EF" w:rsidRPr="009F2B22" w:rsidRDefault="00D46367" w:rsidP="00D21034">
      <w:pPr>
        <w:keepNext/>
        <w:numPr>
          <w:ilvl w:val="1"/>
          <w:numId w:val="14"/>
        </w:numPr>
        <w:spacing w:before="240" w:after="120"/>
        <w:outlineLvl w:val="1"/>
        <w:rPr>
          <w:b/>
          <w:bCs/>
          <w:iCs/>
          <w:sz w:val="24"/>
          <w:szCs w:val="24"/>
        </w:rPr>
      </w:pPr>
      <w:bookmarkStart w:id="139" w:name="_Toc353350057"/>
      <w:bookmarkStart w:id="140" w:name="_Toc353350322"/>
      <w:bookmarkStart w:id="141" w:name="_Toc355882334"/>
      <w:bookmarkStart w:id="142" w:name="_Toc445983290"/>
      <w:bookmarkStart w:id="143" w:name="_Toc445983409"/>
      <w:bookmarkStart w:id="144" w:name="_Toc453859655"/>
      <w:bookmarkStart w:id="145" w:name="_Toc453860420"/>
      <w:r w:rsidRPr="009F2B22">
        <w:rPr>
          <w:b/>
          <w:bCs/>
          <w:iCs/>
          <w:sz w:val="24"/>
          <w:szCs w:val="24"/>
        </w:rPr>
        <w:t xml:space="preserve"> </w:t>
      </w:r>
      <w:bookmarkStart w:id="146" w:name="_Toc504476802"/>
      <w:r w:rsidR="003C1E33" w:rsidRPr="009F2B22">
        <w:rPr>
          <w:b/>
          <w:bCs/>
          <w:iCs/>
          <w:sz w:val="24"/>
          <w:szCs w:val="24"/>
        </w:rPr>
        <w:t>Základní</w:t>
      </w:r>
      <w:bookmarkEnd w:id="139"/>
      <w:bookmarkEnd w:id="140"/>
      <w:bookmarkEnd w:id="141"/>
      <w:bookmarkEnd w:id="142"/>
      <w:bookmarkEnd w:id="143"/>
      <w:bookmarkEnd w:id="144"/>
      <w:bookmarkEnd w:id="145"/>
      <w:r w:rsidR="003C1E33" w:rsidRPr="009F2B22">
        <w:rPr>
          <w:b/>
          <w:bCs/>
          <w:iCs/>
          <w:sz w:val="24"/>
          <w:szCs w:val="24"/>
        </w:rPr>
        <w:t xml:space="preserve"> charakteristika stavby a jejího užívání</w:t>
      </w:r>
      <w:bookmarkEnd w:id="146"/>
    </w:p>
    <w:p w:rsidR="00F746EF" w:rsidRPr="009F2B22" w:rsidRDefault="003C1E33" w:rsidP="00D21034">
      <w:pPr>
        <w:keepNext/>
        <w:numPr>
          <w:ilvl w:val="0"/>
          <w:numId w:val="9"/>
        </w:numPr>
        <w:spacing w:before="240" w:after="120"/>
        <w:jc w:val="both"/>
        <w:outlineLvl w:val="2"/>
        <w:rPr>
          <w:b/>
          <w:sz w:val="24"/>
          <w:szCs w:val="24"/>
        </w:rPr>
      </w:pPr>
      <w:bookmarkStart w:id="147" w:name="_Toc504476803"/>
      <w:r w:rsidRPr="009F2B22">
        <w:rPr>
          <w:b/>
          <w:sz w:val="24"/>
          <w:szCs w:val="24"/>
        </w:rPr>
        <w:t>nová stavba nebo změna dokončené stavby, u změny stavby údaje o jejich současném stavu, závěry stavebně technického, případně stavebně historického průzkumu a výsledky statického posouzení nosných konstrukcí</w:t>
      </w:r>
      <w:bookmarkEnd w:id="147"/>
      <w:r w:rsidR="00F746EF" w:rsidRPr="009F2B22">
        <w:rPr>
          <w:b/>
          <w:sz w:val="24"/>
          <w:szCs w:val="24"/>
        </w:rPr>
        <w:t xml:space="preserve"> </w:t>
      </w:r>
    </w:p>
    <w:p w:rsidR="00F746EF" w:rsidRPr="009F2B22" w:rsidRDefault="006723DA" w:rsidP="00F746EF">
      <w:r w:rsidRPr="009F2B22">
        <w:t>Jedná se o novou</w:t>
      </w:r>
      <w:r w:rsidR="00972707" w:rsidRPr="009F2B22">
        <w:t xml:space="preserve"> stavb</w:t>
      </w:r>
      <w:r w:rsidRPr="009F2B22">
        <w:t>u</w:t>
      </w:r>
      <w:r w:rsidR="00F746EF" w:rsidRPr="009F2B22">
        <w:t>.</w:t>
      </w:r>
    </w:p>
    <w:p w:rsidR="00F746EF" w:rsidRPr="009F2B22" w:rsidRDefault="003C1E33" w:rsidP="00D21034">
      <w:pPr>
        <w:keepNext/>
        <w:numPr>
          <w:ilvl w:val="0"/>
          <w:numId w:val="9"/>
        </w:numPr>
        <w:spacing w:before="240" w:after="120"/>
        <w:jc w:val="both"/>
        <w:outlineLvl w:val="2"/>
        <w:rPr>
          <w:b/>
        </w:rPr>
      </w:pPr>
      <w:bookmarkStart w:id="148" w:name="_Toc504476804"/>
      <w:r w:rsidRPr="009F2B22">
        <w:rPr>
          <w:b/>
        </w:rPr>
        <w:t xml:space="preserve">účel </w:t>
      </w:r>
      <w:r w:rsidRPr="009F2B22">
        <w:rPr>
          <w:b/>
          <w:sz w:val="24"/>
          <w:szCs w:val="24"/>
        </w:rPr>
        <w:t>užívání</w:t>
      </w:r>
      <w:r w:rsidRPr="009F2B22">
        <w:rPr>
          <w:b/>
        </w:rPr>
        <w:t xml:space="preserve"> stavby</w:t>
      </w:r>
      <w:bookmarkEnd w:id="148"/>
    </w:p>
    <w:p w:rsidR="003C1E33" w:rsidRPr="009F2B22" w:rsidRDefault="006723DA" w:rsidP="00F746EF">
      <w:pPr>
        <w:tabs>
          <w:tab w:val="decimal" w:pos="7797"/>
        </w:tabs>
      </w:pPr>
      <w:r w:rsidRPr="009F2B22">
        <w:t xml:space="preserve">Navrhovaná stavba bude sloužit jako výukové prostory Fakulty zdravotnických studií UJEP. Jedná o stavbu určenou pro vysokoškolskou výuku. </w:t>
      </w:r>
    </w:p>
    <w:p w:rsidR="003C1E33" w:rsidRPr="009F2B22" w:rsidRDefault="003C1E33" w:rsidP="00D21034">
      <w:pPr>
        <w:keepNext/>
        <w:numPr>
          <w:ilvl w:val="0"/>
          <w:numId w:val="9"/>
        </w:numPr>
        <w:spacing w:before="240" w:after="120"/>
        <w:jc w:val="both"/>
        <w:outlineLvl w:val="2"/>
        <w:rPr>
          <w:b/>
        </w:rPr>
      </w:pPr>
      <w:bookmarkStart w:id="149" w:name="_Toc504476805"/>
      <w:r w:rsidRPr="009F2B22">
        <w:rPr>
          <w:b/>
        </w:rPr>
        <w:t>trvalá nebo dočasná stavba</w:t>
      </w:r>
      <w:bookmarkEnd w:id="149"/>
    </w:p>
    <w:p w:rsidR="003C1E33" w:rsidRPr="009F2B22" w:rsidRDefault="00972707" w:rsidP="00F746EF">
      <w:pPr>
        <w:tabs>
          <w:tab w:val="decimal" w:pos="7797"/>
        </w:tabs>
      </w:pPr>
      <w:r w:rsidRPr="009F2B22">
        <w:t>Stavba trvalá.</w:t>
      </w:r>
    </w:p>
    <w:p w:rsidR="003C1E33" w:rsidRPr="009F2B22" w:rsidRDefault="003C1E33" w:rsidP="00D21034">
      <w:pPr>
        <w:keepNext/>
        <w:numPr>
          <w:ilvl w:val="0"/>
          <w:numId w:val="9"/>
        </w:numPr>
        <w:spacing w:before="240" w:after="120"/>
        <w:jc w:val="both"/>
        <w:outlineLvl w:val="2"/>
        <w:rPr>
          <w:b/>
        </w:rPr>
      </w:pPr>
      <w:bookmarkStart w:id="150" w:name="_Toc504476806"/>
      <w:r w:rsidRPr="009F2B22">
        <w:rPr>
          <w:b/>
        </w:rPr>
        <w:t xml:space="preserve">informace o vydaných </w:t>
      </w:r>
      <w:r w:rsidR="00CB2CA0" w:rsidRPr="009F2B22">
        <w:rPr>
          <w:b/>
        </w:rPr>
        <w:t>rozhodnutích o povolení výjimky z technických požadavků na stavby a technických požadavků zabezpečujících bezbariérové užívání stavby</w:t>
      </w:r>
      <w:bookmarkEnd w:id="150"/>
    </w:p>
    <w:p w:rsidR="00CB2CA0" w:rsidRPr="009F2B22" w:rsidRDefault="00972707" w:rsidP="00F746EF">
      <w:pPr>
        <w:tabs>
          <w:tab w:val="decimal" w:pos="7797"/>
        </w:tabs>
      </w:pPr>
      <w:r w:rsidRPr="009F2B22">
        <w:t>Stavba neřeší v</w:t>
      </w:r>
      <w:r w:rsidR="00257F6D" w:rsidRPr="009F2B22">
        <w:t>ý</w:t>
      </w:r>
      <w:r w:rsidRPr="009F2B22">
        <w:t>j</w:t>
      </w:r>
      <w:r w:rsidR="00257F6D" w:rsidRPr="009F2B22">
        <w:t>i</w:t>
      </w:r>
      <w:r w:rsidRPr="009F2B22">
        <w:t>mky z technických požadavků na stavby.</w:t>
      </w:r>
    </w:p>
    <w:p w:rsidR="00CB2CA0" w:rsidRPr="009F2B22" w:rsidRDefault="00CB2CA0" w:rsidP="00D21034">
      <w:pPr>
        <w:keepNext/>
        <w:numPr>
          <w:ilvl w:val="0"/>
          <w:numId w:val="9"/>
        </w:numPr>
        <w:spacing w:before="240" w:after="120"/>
        <w:jc w:val="both"/>
        <w:outlineLvl w:val="2"/>
        <w:rPr>
          <w:b/>
        </w:rPr>
      </w:pPr>
      <w:bookmarkStart w:id="151" w:name="_Toc504476807"/>
      <w:r w:rsidRPr="009F2B22">
        <w:rPr>
          <w:b/>
        </w:rPr>
        <w:t>informace o tom, zda a v jakých částech dokumentace jsou zohledněny podmínky závazných stanovisek dotčených orgánů</w:t>
      </w:r>
      <w:bookmarkEnd w:id="151"/>
    </w:p>
    <w:p w:rsidR="00CB2CA0" w:rsidRPr="009F2B22" w:rsidRDefault="00257F6D" w:rsidP="00F746EF">
      <w:pPr>
        <w:tabs>
          <w:tab w:val="decimal" w:pos="7797"/>
        </w:tabs>
      </w:pPr>
      <w:r w:rsidRPr="009F2B22">
        <w:t xml:space="preserve">Viz. Část této PD </w:t>
      </w:r>
      <w:proofErr w:type="spellStart"/>
      <w:r w:rsidRPr="009F2B22">
        <w:t>B.Souhrnná</w:t>
      </w:r>
      <w:proofErr w:type="spellEnd"/>
      <w:r w:rsidRPr="009F2B22">
        <w:t xml:space="preserve"> technická zpráva, B.1 odst. e.)</w:t>
      </w:r>
    </w:p>
    <w:p w:rsidR="00CB2CA0" w:rsidRPr="009F2B22" w:rsidRDefault="00CB2CA0" w:rsidP="00D21034">
      <w:pPr>
        <w:keepNext/>
        <w:numPr>
          <w:ilvl w:val="0"/>
          <w:numId w:val="9"/>
        </w:numPr>
        <w:spacing w:before="240" w:after="120"/>
        <w:jc w:val="both"/>
        <w:outlineLvl w:val="2"/>
      </w:pPr>
      <w:bookmarkStart w:id="152" w:name="_Toc504476808"/>
      <w:r w:rsidRPr="009F2B22">
        <w:rPr>
          <w:b/>
        </w:rPr>
        <w:t>ochrana stavby podle jiných právních předpisů</w:t>
      </w:r>
      <w:bookmarkEnd w:id="152"/>
    </w:p>
    <w:p w:rsidR="003C1E33" w:rsidRPr="009F2B22" w:rsidRDefault="00972707" w:rsidP="00F746EF">
      <w:pPr>
        <w:tabs>
          <w:tab w:val="decimal" w:pos="7797"/>
        </w:tabs>
      </w:pPr>
      <w:r w:rsidRPr="009F2B22">
        <w:t>Neřeší se.</w:t>
      </w:r>
    </w:p>
    <w:p w:rsidR="00CB2CA0" w:rsidRPr="009F2B22" w:rsidRDefault="00CB2CA0" w:rsidP="00D21034">
      <w:pPr>
        <w:keepNext/>
        <w:numPr>
          <w:ilvl w:val="0"/>
          <w:numId w:val="9"/>
        </w:numPr>
        <w:spacing w:before="240" w:after="120"/>
        <w:jc w:val="both"/>
        <w:outlineLvl w:val="2"/>
        <w:rPr>
          <w:b/>
        </w:rPr>
      </w:pPr>
      <w:bookmarkStart w:id="153" w:name="_Toc504476809"/>
      <w:r w:rsidRPr="009F2B22">
        <w:rPr>
          <w:b/>
        </w:rPr>
        <w:t>navrhované parametry stavby - zastavěná plocha, obestavěný prostor, užitná plocha, počet funkčních jednotek a jejich velikosti apod.</w:t>
      </w:r>
      <w:bookmarkEnd w:id="153"/>
    </w:p>
    <w:p w:rsidR="00CB2CA0" w:rsidRPr="009F2B22" w:rsidRDefault="00CB2CA0" w:rsidP="00F45F71">
      <w:pPr>
        <w:tabs>
          <w:tab w:val="decimal" w:pos="7797"/>
        </w:tabs>
        <w:rPr>
          <w:highlight w:val="yellow"/>
        </w:rPr>
      </w:pPr>
    </w:p>
    <w:p w:rsidR="00DE75BE" w:rsidRDefault="00DE75BE" w:rsidP="00DE75BE">
      <w:pPr>
        <w:pStyle w:val="Normlnodsazen"/>
        <w:spacing w:before="0" w:line="240" w:lineRule="auto"/>
        <w:rPr>
          <w:rFonts w:cs="Arial"/>
          <w:b/>
          <w:bCs/>
          <w:color w:val="000000"/>
        </w:rPr>
      </w:pPr>
      <w:bookmarkStart w:id="154" w:name="_Toc532832602"/>
      <w:bookmarkStart w:id="155" w:name="_Hlk14358092"/>
      <w:bookmarkStart w:id="156" w:name="_Hlk487634866"/>
      <w:r>
        <w:rPr>
          <w:b/>
          <w:bCs/>
          <w:color w:val="000000"/>
        </w:rPr>
        <w:t>Užitkové plochy:</w:t>
      </w:r>
    </w:p>
    <w:p w:rsidR="00DE75BE" w:rsidRDefault="00DE75BE" w:rsidP="00DE75BE">
      <w:pPr>
        <w:pStyle w:val="Normlnodsazen"/>
        <w:spacing w:before="0" w:line="240" w:lineRule="auto"/>
        <w:ind w:firstLine="708"/>
        <w:rPr>
          <w:color w:val="000000"/>
        </w:rPr>
      </w:pPr>
      <w:r>
        <w:rPr>
          <w:color w:val="000000"/>
        </w:rPr>
        <w:t>Komunikační plochy                                   - 1 562 m2</w:t>
      </w:r>
    </w:p>
    <w:p w:rsidR="00DE75BE" w:rsidRDefault="00DE75BE" w:rsidP="00DE75BE">
      <w:pPr>
        <w:pStyle w:val="Normlnodsazen"/>
        <w:spacing w:before="0" w:line="240" w:lineRule="auto"/>
        <w:ind w:left="1417" w:firstLine="707"/>
        <w:rPr>
          <w:color w:val="000000"/>
        </w:rPr>
      </w:pPr>
      <w:r>
        <w:rPr>
          <w:color w:val="000000"/>
        </w:rPr>
        <w:t>(vestibul, recepce pro studenty, chodby, schodiště)</w:t>
      </w:r>
    </w:p>
    <w:p w:rsidR="00DE75BE" w:rsidRDefault="00DE75BE" w:rsidP="00DE75BE">
      <w:pPr>
        <w:pStyle w:val="Normlnodsazen"/>
        <w:spacing w:before="0" w:line="240" w:lineRule="auto"/>
        <w:ind w:left="1417" w:firstLine="707"/>
        <w:rPr>
          <w:color w:val="000000"/>
        </w:rPr>
      </w:pPr>
    </w:p>
    <w:p w:rsidR="00DE75BE" w:rsidRDefault="00DE75BE" w:rsidP="00DE75BE">
      <w:pPr>
        <w:pStyle w:val="Normlnodsazen"/>
        <w:spacing w:before="0" w:line="240" w:lineRule="auto"/>
        <w:ind w:firstLine="707"/>
        <w:rPr>
          <w:color w:val="000000"/>
        </w:rPr>
      </w:pPr>
      <w:r>
        <w:rPr>
          <w:color w:val="000000"/>
        </w:rPr>
        <w:t>Schodiště                                                       - 288 m2</w:t>
      </w:r>
    </w:p>
    <w:p w:rsidR="00DE75BE" w:rsidRDefault="00DE75BE" w:rsidP="00DE75BE">
      <w:pPr>
        <w:pStyle w:val="Normlnodsazen"/>
        <w:spacing w:before="0" w:line="240" w:lineRule="auto"/>
        <w:ind w:firstLine="707"/>
        <w:rPr>
          <w:color w:val="000000"/>
        </w:rPr>
      </w:pPr>
    </w:p>
    <w:p w:rsidR="00DE75BE" w:rsidRDefault="00DE75BE" w:rsidP="00DE75BE">
      <w:pPr>
        <w:pStyle w:val="Normlnodsazen"/>
        <w:spacing w:before="0" w:line="240" w:lineRule="auto"/>
        <w:ind w:firstLine="707"/>
        <w:rPr>
          <w:color w:val="000000"/>
        </w:rPr>
      </w:pPr>
      <w:proofErr w:type="spellStart"/>
      <w:r>
        <w:rPr>
          <w:color w:val="000000"/>
        </w:rPr>
        <w:lastRenderedPageBreak/>
        <w:t>Vyukové</w:t>
      </w:r>
      <w:proofErr w:type="spellEnd"/>
      <w:r>
        <w:rPr>
          <w:color w:val="000000"/>
        </w:rPr>
        <w:t xml:space="preserve"> plochy -                                       - 1 730 m2          </w:t>
      </w:r>
    </w:p>
    <w:p w:rsidR="00DE75BE" w:rsidRDefault="00DE75BE" w:rsidP="00DE75BE">
      <w:pPr>
        <w:pStyle w:val="Normlnodsazen"/>
        <w:spacing w:before="0" w:line="240" w:lineRule="auto"/>
        <w:ind w:left="1417" w:firstLine="707"/>
        <w:rPr>
          <w:color w:val="000000"/>
        </w:rPr>
      </w:pPr>
      <w:r>
        <w:rPr>
          <w:color w:val="000000"/>
        </w:rPr>
        <w:t xml:space="preserve">Odborné učebny, laboratoře, seminární místnosti, simulační centra, </w:t>
      </w:r>
    </w:p>
    <w:p w:rsidR="00DE75BE" w:rsidRDefault="00DE75BE" w:rsidP="00DE75BE">
      <w:pPr>
        <w:pStyle w:val="Normlnodsazen"/>
        <w:spacing w:before="0" w:line="240" w:lineRule="auto"/>
        <w:ind w:left="1417" w:firstLine="707"/>
        <w:rPr>
          <w:color w:val="000000"/>
        </w:rPr>
      </w:pPr>
    </w:p>
    <w:p w:rsidR="00DE75BE" w:rsidRDefault="00DE75BE" w:rsidP="00DE75BE">
      <w:pPr>
        <w:pStyle w:val="Normlnodsazen"/>
        <w:spacing w:before="0" w:line="240" w:lineRule="auto"/>
        <w:ind w:firstLine="707"/>
        <w:rPr>
          <w:color w:val="000000"/>
        </w:rPr>
      </w:pPr>
      <w:proofErr w:type="spellStart"/>
      <w:r>
        <w:rPr>
          <w:color w:val="000000"/>
        </w:rPr>
        <w:t>Vyukové</w:t>
      </w:r>
      <w:proofErr w:type="spellEnd"/>
      <w:r>
        <w:rPr>
          <w:color w:val="000000"/>
        </w:rPr>
        <w:t xml:space="preserve"> plochy -                                       - 716 m2          </w:t>
      </w:r>
    </w:p>
    <w:p w:rsidR="00DE75BE" w:rsidRDefault="00DE75BE" w:rsidP="00DE75BE">
      <w:pPr>
        <w:pStyle w:val="Normlnodsazen"/>
        <w:spacing w:before="0" w:line="240" w:lineRule="auto"/>
        <w:ind w:left="1417" w:firstLine="707"/>
        <w:rPr>
          <w:color w:val="000000"/>
        </w:rPr>
      </w:pPr>
      <w:r>
        <w:rPr>
          <w:color w:val="000000"/>
        </w:rPr>
        <w:t>přednáškové sály, multifunkční sál, vč. zázemí</w:t>
      </w:r>
    </w:p>
    <w:p w:rsidR="00DE75BE" w:rsidRDefault="00DE75BE" w:rsidP="00DE75BE">
      <w:pPr>
        <w:pStyle w:val="Normlnodsazen"/>
        <w:spacing w:before="0" w:line="240" w:lineRule="auto"/>
        <w:ind w:left="1417" w:firstLine="707"/>
        <w:rPr>
          <w:color w:val="000000"/>
        </w:rPr>
      </w:pPr>
    </w:p>
    <w:p w:rsidR="00DE75BE" w:rsidRDefault="00DE75BE" w:rsidP="00DE75BE">
      <w:pPr>
        <w:pStyle w:val="Normlnodsazen"/>
        <w:spacing w:before="0" w:line="240" w:lineRule="auto"/>
        <w:rPr>
          <w:color w:val="000000"/>
        </w:rPr>
      </w:pPr>
      <w:r>
        <w:rPr>
          <w:color w:val="000000"/>
        </w:rPr>
        <w:t>           Kancelářské plochy                                    - 951 m2</w:t>
      </w:r>
    </w:p>
    <w:p w:rsidR="00DE75BE" w:rsidRDefault="00DE75BE" w:rsidP="00DE75BE">
      <w:pPr>
        <w:pStyle w:val="Normlnodsazen"/>
        <w:spacing w:before="0" w:line="240" w:lineRule="auto"/>
        <w:ind w:left="1417" w:firstLine="707"/>
        <w:rPr>
          <w:color w:val="000000"/>
        </w:rPr>
      </w:pPr>
      <w:r>
        <w:rPr>
          <w:color w:val="000000"/>
        </w:rPr>
        <w:t xml:space="preserve">(pracovny pedagogů, konzultační </w:t>
      </w:r>
      <w:proofErr w:type="gramStart"/>
      <w:r>
        <w:rPr>
          <w:color w:val="000000"/>
        </w:rPr>
        <w:t>místnosti )</w:t>
      </w:r>
      <w:proofErr w:type="gramEnd"/>
      <w:r>
        <w:rPr>
          <w:color w:val="000000"/>
        </w:rPr>
        <w:t xml:space="preserve">                    </w:t>
      </w:r>
    </w:p>
    <w:p w:rsidR="00DE75BE" w:rsidRDefault="00DE75BE" w:rsidP="00DE75BE">
      <w:pPr>
        <w:pStyle w:val="Normlnodsazen"/>
        <w:spacing w:before="0" w:line="240" w:lineRule="auto"/>
        <w:ind w:left="1417" w:firstLine="707"/>
        <w:rPr>
          <w:color w:val="000000"/>
        </w:rPr>
      </w:pPr>
    </w:p>
    <w:p w:rsidR="00DE75BE" w:rsidRDefault="00DE75BE" w:rsidP="00DE75BE">
      <w:pPr>
        <w:pStyle w:val="Normlnodsazen"/>
        <w:spacing w:before="0" w:line="240" w:lineRule="auto"/>
        <w:ind w:firstLine="707"/>
        <w:rPr>
          <w:color w:val="000000"/>
        </w:rPr>
      </w:pPr>
      <w:r>
        <w:rPr>
          <w:color w:val="000000"/>
        </w:rPr>
        <w:t xml:space="preserve">Zázemí studentů a personálu                      - 494 m2      </w:t>
      </w:r>
    </w:p>
    <w:p w:rsidR="00DE75BE" w:rsidRDefault="00DE75BE" w:rsidP="00DE75BE">
      <w:pPr>
        <w:pStyle w:val="Normlnodsazen"/>
        <w:spacing w:before="0" w:line="240" w:lineRule="auto"/>
        <w:rPr>
          <w:color w:val="000000"/>
        </w:rPr>
      </w:pPr>
      <w:r>
        <w:rPr>
          <w:color w:val="000000"/>
        </w:rPr>
        <w:t xml:space="preserve">                               (šatny, umyvárny, WC, </w:t>
      </w:r>
      <w:proofErr w:type="gramStart"/>
      <w:r>
        <w:rPr>
          <w:color w:val="000000"/>
        </w:rPr>
        <w:t>úklid )</w:t>
      </w:r>
      <w:proofErr w:type="gramEnd"/>
      <w:r>
        <w:rPr>
          <w:color w:val="000000"/>
        </w:rPr>
        <w:t xml:space="preserve">           </w:t>
      </w:r>
    </w:p>
    <w:p w:rsidR="00DE75BE" w:rsidRDefault="00DE75BE" w:rsidP="00DE75BE">
      <w:pPr>
        <w:pStyle w:val="Normlnodsazen"/>
        <w:spacing w:before="0" w:line="240" w:lineRule="auto"/>
        <w:rPr>
          <w:color w:val="000000"/>
        </w:rPr>
      </w:pPr>
    </w:p>
    <w:p w:rsidR="00DE75BE" w:rsidRDefault="00DE75BE" w:rsidP="00DE75BE">
      <w:pPr>
        <w:pStyle w:val="Normlnodsazen"/>
        <w:spacing w:before="0" w:line="240" w:lineRule="auto"/>
        <w:ind w:firstLine="707"/>
        <w:rPr>
          <w:color w:val="000000"/>
        </w:rPr>
      </w:pPr>
      <w:r>
        <w:rPr>
          <w:color w:val="000000"/>
        </w:rPr>
        <w:t>Technické zázemí                                      - 516 m2</w:t>
      </w:r>
    </w:p>
    <w:p w:rsidR="00DE75BE" w:rsidRDefault="00DE75BE" w:rsidP="00DE75BE">
      <w:pPr>
        <w:pStyle w:val="Normlnodsazen"/>
        <w:spacing w:before="0" w:line="240" w:lineRule="auto"/>
        <w:ind w:left="1417" w:firstLine="707"/>
        <w:rPr>
          <w:color w:val="000000"/>
        </w:rPr>
      </w:pPr>
      <w:r>
        <w:rPr>
          <w:color w:val="000000"/>
        </w:rPr>
        <w:t xml:space="preserve">(strojovny VZT, EL, CHL, technické místnosti, dílna, prostory pod hledištěm)     </w:t>
      </w:r>
    </w:p>
    <w:p w:rsidR="00DE75BE" w:rsidRDefault="00DE75BE" w:rsidP="00DE75BE">
      <w:pPr>
        <w:pStyle w:val="Normlnodsazen"/>
        <w:spacing w:before="0" w:line="240" w:lineRule="auto"/>
        <w:ind w:left="1417" w:firstLine="707"/>
        <w:rPr>
          <w:color w:val="000000"/>
        </w:rPr>
      </w:pPr>
    </w:p>
    <w:p w:rsidR="00DE75BE" w:rsidRDefault="00DE75BE" w:rsidP="00DE75BE">
      <w:pPr>
        <w:pStyle w:val="Normlnodsazen"/>
        <w:spacing w:before="0" w:line="240" w:lineRule="auto"/>
        <w:ind w:firstLine="707"/>
        <w:rPr>
          <w:color w:val="000000"/>
        </w:rPr>
      </w:pPr>
      <w:r>
        <w:rPr>
          <w:color w:val="000000"/>
        </w:rPr>
        <w:t>Ostatní prostory                                         - 47,6 m2</w:t>
      </w:r>
    </w:p>
    <w:p w:rsidR="00DE75BE" w:rsidRDefault="00DE75BE" w:rsidP="00DE75BE">
      <w:pPr>
        <w:pStyle w:val="Normlnodsazen"/>
        <w:spacing w:before="0" w:line="240" w:lineRule="auto"/>
        <w:ind w:left="1417" w:firstLine="707"/>
        <w:rPr>
          <w:color w:val="000000"/>
        </w:rPr>
      </w:pPr>
      <w:r>
        <w:rPr>
          <w:color w:val="000000"/>
        </w:rPr>
        <w:t xml:space="preserve">(instalační šachty)     </w:t>
      </w:r>
    </w:p>
    <w:p w:rsidR="00DE75BE" w:rsidRDefault="00DE75BE" w:rsidP="00DE75BE">
      <w:pPr>
        <w:pStyle w:val="Normlnodsazen"/>
        <w:spacing w:before="0" w:line="240" w:lineRule="auto"/>
        <w:ind w:left="1417" w:firstLine="707"/>
        <w:rPr>
          <w:color w:val="000000"/>
        </w:rPr>
      </w:pPr>
    </w:p>
    <w:p w:rsidR="00DE75BE" w:rsidRDefault="00DE75BE" w:rsidP="00DE75BE">
      <w:pPr>
        <w:pStyle w:val="Normlnodsazen"/>
        <w:spacing w:before="0" w:line="240" w:lineRule="auto"/>
        <w:ind w:firstLine="707"/>
        <w:rPr>
          <w:color w:val="000000"/>
          <w:u w:val="single"/>
        </w:rPr>
      </w:pPr>
      <w:r>
        <w:rPr>
          <w:color w:val="000000"/>
          <w:u w:val="single"/>
        </w:rPr>
        <w:t>Sklady                                                       - 135 m2</w:t>
      </w:r>
    </w:p>
    <w:p w:rsidR="00DE75BE" w:rsidRDefault="00DE75BE" w:rsidP="00DE75BE">
      <w:pPr>
        <w:pStyle w:val="Normlnodsazen"/>
        <w:spacing w:before="0" w:line="240" w:lineRule="auto"/>
        <w:ind w:left="2125" w:firstLine="707"/>
        <w:rPr>
          <w:b/>
          <w:bCs/>
          <w:color w:val="000000"/>
        </w:rPr>
      </w:pPr>
      <w:r>
        <w:rPr>
          <w:color w:val="000000"/>
        </w:rPr>
        <w:t xml:space="preserve">Čistá podlahová plocha                   - </w:t>
      </w:r>
      <w:r>
        <w:rPr>
          <w:b/>
          <w:bCs/>
          <w:color w:val="000000"/>
        </w:rPr>
        <w:t>6 440 m2</w:t>
      </w:r>
    </w:p>
    <w:p w:rsidR="00DE75BE" w:rsidRDefault="00DE75BE" w:rsidP="00DE75BE">
      <w:pPr>
        <w:pStyle w:val="Normlnodsazen"/>
        <w:spacing w:before="0" w:line="240" w:lineRule="auto"/>
        <w:ind w:firstLine="707"/>
        <w:rPr>
          <w:color w:val="FF0000"/>
        </w:rPr>
      </w:pPr>
    </w:p>
    <w:p w:rsidR="00DE75BE" w:rsidRDefault="00DE75BE" w:rsidP="00DE75BE">
      <w:pPr>
        <w:pStyle w:val="Normlnodsazen"/>
        <w:spacing w:before="0" w:line="240" w:lineRule="auto"/>
        <w:ind w:firstLine="707"/>
        <w:rPr>
          <w:color w:val="000000"/>
        </w:rPr>
      </w:pPr>
      <w:r>
        <w:rPr>
          <w:color w:val="000000"/>
        </w:rPr>
        <w:t>Výtahy                                                       -  12,80 m2 /patro</w:t>
      </w:r>
    </w:p>
    <w:p w:rsidR="00DE75BE" w:rsidRDefault="00DE75BE" w:rsidP="00DE75BE">
      <w:pPr>
        <w:pStyle w:val="Normlnodsazen"/>
        <w:spacing w:before="0" w:line="240" w:lineRule="auto"/>
        <w:ind w:left="1417"/>
        <w:rPr>
          <w:color w:val="000000"/>
        </w:rPr>
      </w:pPr>
      <w:r>
        <w:rPr>
          <w:color w:val="000000"/>
        </w:rPr>
        <w:t xml:space="preserve">Spojovací krček                                                  -  126 m2 </w:t>
      </w:r>
    </w:p>
    <w:p w:rsidR="00071689" w:rsidRPr="00DE75BE" w:rsidRDefault="00071689" w:rsidP="00071689">
      <w:pPr>
        <w:pStyle w:val="Zkladntext21"/>
        <w:rPr>
          <w:b/>
        </w:rPr>
      </w:pPr>
    </w:p>
    <w:p w:rsidR="00097DD6" w:rsidRPr="00DE75BE" w:rsidRDefault="00097DD6" w:rsidP="00071689">
      <w:pPr>
        <w:pStyle w:val="Zkladntext21"/>
        <w:ind w:firstLine="708"/>
        <w:rPr>
          <w:b/>
        </w:rPr>
      </w:pPr>
      <w:r w:rsidRPr="00DE75BE">
        <w:rPr>
          <w:b/>
        </w:rPr>
        <w:t>Kapacitní údaje</w:t>
      </w:r>
      <w:bookmarkEnd w:id="154"/>
      <w:r w:rsidR="00071689" w:rsidRPr="00DE75BE">
        <w:rPr>
          <w:b/>
        </w:rPr>
        <w:t>:</w:t>
      </w:r>
    </w:p>
    <w:p w:rsidR="00DE75BE" w:rsidRPr="00DE75BE" w:rsidRDefault="00DE75BE" w:rsidP="00DE75BE">
      <w:pPr>
        <w:pStyle w:val="textzpravyCharChar"/>
        <w:ind w:firstLine="708"/>
        <w:rPr>
          <w:rFonts w:cs="Arial"/>
        </w:rPr>
      </w:pPr>
      <w:r w:rsidRPr="00DE75BE">
        <w:rPr>
          <w:rFonts w:cs="Arial"/>
        </w:rPr>
        <w:t>Kapacitní údaje:</w:t>
      </w:r>
    </w:p>
    <w:p w:rsidR="00DE75BE" w:rsidRPr="00DE75BE" w:rsidRDefault="00DE75BE" w:rsidP="00DE75BE">
      <w:pPr>
        <w:pStyle w:val="textzpravyCharChar"/>
        <w:ind w:firstLine="708"/>
        <w:rPr>
          <w:rFonts w:cs="Arial"/>
        </w:rPr>
      </w:pPr>
      <w:r w:rsidRPr="00DE75BE">
        <w:rPr>
          <w:rFonts w:cs="Arial"/>
        </w:rPr>
        <w:t xml:space="preserve">Zastavěná plocha objektu:                                  - 2 054 m2 </w:t>
      </w:r>
    </w:p>
    <w:p w:rsidR="00DE75BE" w:rsidRPr="00DE75BE" w:rsidRDefault="00DE75BE" w:rsidP="00DE75BE">
      <w:pPr>
        <w:pStyle w:val="textzpravyCharChar"/>
        <w:ind w:firstLine="708"/>
        <w:rPr>
          <w:rFonts w:cs="Arial"/>
        </w:rPr>
      </w:pPr>
      <w:r w:rsidRPr="00DE75BE">
        <w:rPr>
          <w:rFonts w:cs="Arial"/>
        </w:rPr>
        <w:t>1.PP                  1 373 m2</w:t>
      </w:r>
    </w:p>
    <w:p w:rsidR="00DE75BE" w:rsidRPr="00DE75BE" w:rsidRDefault="00DE75BE" w:rsidP="00DE75BE">
      <w:pPr>
        <w:pStyle w:val="textzpravyCharChar"/>
        <w:ind w:firstLine="708"/>
        <w:rPr>
          <w:rFonts w:cs="Arial"/>
        </w:rPr>
      </w:pPr>
      <w:r w:rsidRPr="00DE75BE">
        <w:rPr>
          <w:rFonts w:cs="Arial"/>
        </w:rPr>
        <w:t>1.NP                  2 054 m2</w:t>
      </w:r>
    </w:p>
    <w:p w:rsidR="00DE75BE" w:rsidRPr="00DE75BE" w:rsidRDefault="00DE75BE" w:rsidP="00DE75BE">
      <w:pPr>
        <w:pStyle w:val="textzpravyCharChar"/>
        <w:ind w:firstLine="708"/>
        <w:rPr>
          <w:rFonts w:cs="Arial"/>
        </w:rPr>
      </w:pPr>
      <w:r w:rsidRPr="00DE75BE">
        <w:rPr>
          <w:rFonts w:cs="Arial"/>
        </w:rPr>
        <w:t>2.NP                  1865 m2</w:t>
      </w:r>
    </w:p>
    <w:p w:rsidR="00DE75BE" w:rsidRPr="00DE75BE" w:rsidRDefault="00DE75BE" w:rsidP="00DE75BE">
      <w:pPr>
        <w:pStyle w:val="textzpravyCharChar"/>
        <w:ind w:firstLine="708"/>
        <w:rPr>
          <w:rFonts w:cs="Arial"/>
        </w:rPr>
      </w:pPr>
      <w:r w:rsidRPr="00DE75BE">
        <w:rPr>
          <w:rFonts w:cs="Arial"/>
        </w:rPr>
        <w:t>3.NP                     966 m2</w:t>
      </w:r>
    </w:p>
    <w:p w:rsidR="00DE75BE" w:rsidRPr="00DE75BE" w:rsidRDefault="00DE75BE" w:rsidP="00DE75BE">
      <w:pPr>
        <w:pStyle w:val="textzpravyCharChar"/>
        <w:ind w:firstLine="708"/>
        <w:rPr>
          <w:rFonts w:cs="Arial"/>
        </w:rPr>
      </w:pPr>
      <w:r w:rsidRPr="00DE75BE">
        <w:rPr>
          <w:rFonts w:cs="Arial"/>
        </w:rPr>
        <w:t>4.NP                     966 m2</w:t>
      </w:r>
    </w:p>
    <w:p w:rsidR="00DE75BE" w:rsidRPr="00DE75BE" w:rsidRDefault="00DE75BE" w:rsidP="00DE75BE">
      <w:pPr>
        <w:pStyle w:val="textzpravyCharChar"/>
        <w:ind w:firstLine="708"/>
        <w:rPr>
          <w:rFonts w:cs="Arial"/>
        </w:rPr>
      </w:pPr>
    </w:p>
    <w:p w:rsidR="00DE75BE" w:rsidRPr="00DE75BE" w:rsidRDefault="00DE75BE" w:rsidP="00DE75BE">
      <w:pPr>
        <w:pStyle w:val="textzpravyCharChar"/>
        <w:ind w:firstLine="708"/>
        <w:rPr>
          <w:rFonts w:cs="Arial"/>
        </w:rPr>
      </w:pPr>
      <w:r w:rsidRPr="00DE75BE">
        <w:rPr>
          <w:rFonts w:cs="Arial"/>
        </w:rPr>
        <w:t>Zastavěná plocha koridoru:                                 - 136,80 m2</w:t>
      </w:r>
    </w:p>
    <w:p w:rsidR="00DE75BE" w:rsidRPr="00DE75BE" w:rsidRDefault="00DE75BE" w:rsidP="00DE75BE">
      <w:pPr>
        <w:pStyle w:val="textzpravyCharChar"/>
        <w:ind w:firstLine="708"/>
        <w:rPr>
          <w:rFonts w:cs="Arial"/>
        </w:rPr>
      </w:pPr>
      <w:r w:rsidRPr="00DE75BE">
        <w:rPr>
          <w:rFonts w:cs="Arial"/>
        </w:rPr>
        <w:t>Zastavěná plocha přemostění:                            - 264,60 m2</w:t>
      </w:r>
    </w:p>
    <w:p w:rsidR="00DE75BE" w:rsidRPr="00DE75BE" w:rsidRDefault="00DE75BE" w:rsidP="00DE75BE">
      <w:pPr>
        <w:pStyle w:val="textzpravyCharChar"/>
        <w:ind w:firstLine="708"/>
        <w:rPr>
          <w:rFonts w:cs="Arial"/>
        </w:rPr>
      </w:pPr>
    </w:p>
    <w:p w:rsidR="00DE75BE" w:rsidRPr="00DE75BE" w:rsidRDefault="00DE75BE" w:rsidP="00DE75BE">
      <w:pPr>
        <w:pStyle w:val="textzpravyCharChar"/>
        <w:ind w:firstLine="708"/>
        <w:rPr>
          <w:rFonts w:cs="Arial"/>
        </w:rPr>
      </w:pPr>
      <w:r w:rsidRPr="00DE75BE">
        <w:rPr>
          <w:rFonts w:cs="Arial"/>
        </w:rPr>
        <w:t xml:space="preserve">Obestavěný prostor objektu:                  </w:t>
      </w:r>
    </w:p>
    <w:p w:rsidR="00DE75BE" w:rsidRPr="00DE75BE" w:rsidRDefault="00DE75BE" w:rsidP="00DE75BE">
      <w:pPr>
        <w:pStyle w:val="textzpravyCharChar"/>
        <w:ind w:firstLine="708"/>
        <w:rPr>
          <w:rFonts w:cs="Arial"/>
        </w:rPr>
      </w:pPr>
      <w:r w:rsidRPr="00DE75BE">
        <w:rPr>
          <w:rFonts w:cs="Arial"/>
        </w:rPr>
        <w:t>1.PP                  7 289 m3</w:t>
      </w:r>
    </w:p>
    <w:p w:rsidR="00DE75BE" w:rsidRPr="00DE75BE" w:rsidRDefault="00DE75BE" w:rsidP="00DE75BE">
      <w:pPr>
        <w:pStyle w:val="textzpravyCharChar"/>
        <w:ind w:firstLine="708"/>
        <w:rPr>
          <w:rFonts w:cs="Arial"/>
        </w:rPr>
      </w:pPr>
      <w:r w:rsidRPr="00DE75BE">
        <w:rPr>
          <w:rFonts w:cs="Arial"/>
        </w:rPr>
        <w:t>1.NP                13 116 m3</w:t>
      </w:r>
    </w:p>
    <w:p w:rsidR="00DE75BE" w:rsidRPr="00DE75BE" w:rsidRDefault="00DE75BE" w:rsidP="00DE75BE">
      <w:pPr>
        <w:pStyle w:val="textzpravyCharChar"/>
        <w:ind w:firstLine="708"/>
        <w:rPr>
          <w:rFonts w:cs="Arial"/>
        </w:rPr>
      </w:pPr>
      <w:r w:rsidRPr="00DE75BE">
        <w:rPr>
          <w:rFonts w:cs="Arial"/>
        </w:rPr>
        <w:t>2.NP                  7 516 m3</w:t>
      </w:r>
    </w:p>
    <w:p w:rsidR="00DE75BE" w:rsidRPr="00DE75BE" w:rsidRDefault="00DE75BE" w:rsidP="00DE75BE">
      <w:pPr>
        <w:pStyle w:val="textzpravyCharChar"/>
        <w:ind w:firstLine="708"/>
        <w:rPr>
          <w:rFonts w:cs="Arial"/>
        </w:rPr>
      </w:pPr>
      <w:r w:rsidRPr="00DE75BE">
        <w:rPr>
          <w:rFonts w:cs="Arial"/>
        </w:rPr>
        <w:t>3.NP                  4 120 m3</w:t>
      </w:r>
    </w:p>
    <w:p w:rsidR="00DE75BE" w:rsidRPr="00DE75BE" w:rsidRDefault="00DE75BE" w:rsidP="00DE75BE">
      <w:pPr>
        <w:pStyle w:val="textzpravyCharChar"/>
        <w:ind w:firstLine="708"/>
        <w:rPr>
          <w:rFonts w:cs="Arial"/>
        </w:rPr>
      </w:pPr>
      <w:r w:rsidRPr="00DE75BE">
        <w:rPr>
          <w:rFonts w:cs="Arial"/>
        </w:rPr>
        <w:t>4.NP                  3 895 m3</w:t>
      </w:r>
    </w:p>
    <w:p w:rsidR="00DE75BE" w:rsidRPr="00DE75BE" w:rsidRDefault="00DE75BE" w:rsidP="00DE75BE">
      <w:pPr>
        <w:pStyle w:val="textzpravyCharChar"/>
        <w:ind w:firstLine="708"/>
        <w:rPr>
          <w:rFonts w:cs="Arial"/>
        </w:rPr>
      </w:pPr>
      <w:r w:rsidRPr="00DE75BE">
        <w:rPr>
          <w:rFonts w:cs="Arial"/>
        </w:rPr>
        <w:t xml:space="preserve">5.NP                   130 m3          </w:t>
      </w:r>
    </w:p>
    <w:p w:rsidR="00DE75BE" w:rsidRPr="00DE75BE" w:rsidRDefault="00DE75BE" w:rsidP="00DE75BE">
      <w:pPr>
        <w:pStyle w:val="textzpravyCharChar"/>
        <w:ind w:firstLine="708"/>
        <w:rPr>
          <w:rFonts w:cs="Arial"/>
        </w:rPr>
      </w:pPr>
      <w:r w:rsidRPr="00DE75BE">
        <w:rPr>
          <w:rFonts w:cs="Arial"/>
        </w:rPr>
        <w:t>STŘ                     890 m3</w:t>
      </w:r>
    </w:p>
    <w:p w:rsidR="00DE75BE" w:rsidRPr="00DE75BE" w:rsidRDefault="00DE75BE" w:rsidP="00DE75BE">
      <w:pPr>
        <w:pStyle w:val="textzpravyCharChar"/>
        <w:ind w:firstLine="708"/>
        <w:rPr>
          <w:rFonts w:cs="Arial"/>
        </w:rPr>
      </w:pPr>
      <w:r w:rsidRPr="00DE75BE">
        <w:rPr>
          <w:rFonts w:cs="Arial"/>
        </w:rPr>
        <w:t xml:space="preserve">Obestavěný prostor objektu celkem                    - 36 956 m3 </w:t>
      </w:r>
    </w:p>
    <w:p w:rsidR="00097DD6" w:rsidRDefault="00DE75BE" w:rsidP="00DE75BE">
      <w:pPr>
        <w:pStyle w:val="textzpravyCharChar"/>
        <w:spacing w:line="240" w:lineRule="auto"/>
        <w:ind w:firstLine="708"/>
        <w:rPr>
          <w:rFonts w:cs="Arial"/>
        </w:rPr>
      </w:pPr>
      <w:r w:rsidRPr="00DE75BE">
        <w:rPr>
          <w:rFonts w:cs="Arial"/>
        </w:rPr>
        <w:t>(bez základových konstrukcí)</w:t>
      </w:r>
    </w:p>
    <w:p w:rsidR="00DE75BE" w:rsidRDefault="00DE75BE" w:rsidP="00DE75BE">
      <w:pPr>
        <w:pStyle w:val="textzpravyCharChar"/>
        <w:spacing w:line="240" w:lineRule="auto"/>
        <w:ind w:firstLine="708"/>
        <w:rPr>
          <w:rFonts w:cs="Arial"/>
        </w:rPr>
      </w:pPr>
    </w:p>
    <w:p w:rsidR="00DE75BE" w:rsidRPr="00DE75BE" w:rsidRDefault="00DE75BE" w:rsidP="00DE75BE">
      <w:pPr>
        <w:pStyle w:val="textzpravyCharChar"/>
        <w:spacing w:line="240" w:lineRule="auto"/>
        <w:ind w:firstLine="708"/>
        <w:rPr>
          <w:rFonts w:cs="Arial"/>
        </w:rPr>
      </w:pPr>
    </w:p>
    <w:p w:rsidR="00097DD6" w:rsidRPr="00DE75BE" w:rsidRDefault="00097DD6" w:rsidP="00F45F71">
      <w:pPr>
        <w:pStyle w:val="textzpravyCharChar"/>
        <w:spacing w:line="240" w:lineRule="auto"/>
        <w:ind w:firstLine="708"/>
        <w:rPr>
          <w:rFonts w:cs="Arial"/>
          <w:b/>
        </w:rPr>
      </w:pPr>
      <w:r w:rsidRPr="00DE75BE">
        <w:rPr>
          <w:rFonts w:cs="Arial"/>
        </w:rPr>
        <w:t>Obestavěný prostor koridoru:</w:t>
      </w:r>
      <w:r w:rsidRPr="00DE75BE">
        <w:rPr>
          <w:rFonts w:cs="Arial"/>
        </w:rPr>
        <w:tab/>
      </w:r>
      <w:r w:rsidRPr="00DE75BE">
        <w:rPr>
          <w:rFonts w:cs="Arial"/>
        </w:rPr>
        <w:tab/>
      </w:r>
      <w:r w:rsidRPr="00DE75BE">
        <w:rPr>
          <w:rFonts w:cs="Arial"/>
        </w:rPr>
        <w:tab/>
      </w:r>
      <w:r w:rsidRPr="00DE75BE">
        <w:rPr>
          <w:rFonts w:cs="Arial"/>
        </w:rPr>
        <w:tab/>
      </w:r>
      <w:r w:rsidRPr="00DE75BE">
        <w:rPr>
          <w:rFonts w:cs="Arial"/>
          <w:b/>
        </w:rPr>
        <w:t>- 6</w:t>
      </w:r>
      <w:r w:rsidR="00DE75BE">
        <w:rPr>
          <w:rFonts w:cs="Arial"/>
          <w:b/>
        </w:rPr>
        <w:t>20,85</w:t>
      </w:r>
      <w:r w:rsidRPr="00DE75BE">
        <w:rPr>
          <w:rFonts w:cs="Arial"/>
          <w:b/>
        </w:rPr>
        <w:t xml:space="preserve"> m3</w:t>
      </w:r>
    </w:p>
    <w:p w:rsidR="00097DD6" w:rsidRPr="00DE75BE" w:rsidRDefault="00097DD6" w:rsidP="00F45F71">
      <w:pPr>
        <w:pStyle w:val="textzpravyCharChar"/>
        <w:spacing w:line="240" w:lineRule="auto"/>
        <w:ind w:firstLine="708"/>
        <w:rPr>
          <w:rFonts w:cs="Arial"/>
        </w:rPr>
      </w:pPr>
    </w:p>
    <w:p w:rsidR="00097DD6" w:rsidRPr="00DE75BE" w:rsidRDefault="00097DD6" w:rsidP="00F45F71">
      <w:pPr>
        <w:pStyle w:val="textzpravyCharChar"/>
        <w:spacing w:line="240" w:lineRule="auto"/>
        <w:ind w:firstLine="708"/>
        <w:rPr>
          <w:rFonts w:cs="Arial"/>
        </w:rPr>
      </w:pPr>
      <w:bookmarkStart w:id="157" w:name="_Hlk532991337"/>
      <w:r w:rsidRPr="00DE75BE">
        <w:rPr>
          <w:rFonts w:cs="Arial"/>
        </w:rPr>
        <w:t>Počet osob (předpoklad):</w:t>
      </w:r>
    </w:p>
    <w:p w:rsidR="00097DD6" w:rsidRPr="00DE75BE" w:rsidRDefault="00097DD6" w:rsidP="00F45F71">
      <w:pPr>
        <w:pStyle w:val="textzpravyCharChar"/>
        <w:spacing w:line="240" w:lineRule="auto"/>
        <w:ind w:left="708" w:firstLine="708"/>
        <w:rPr>
          <w:rFonts w:cs="Arial"/>
        </w:rPr>
      </w:pPr>
      <w:r w:rsidRPr="00DE75BE">
        <w:rPr>
          <w:rFonts w:cs="Arial"/>
        </w:rPr>
        <w:t>recepční</w:t>
      </w:r>
      <w:r w:rsidRPr="00DE75BE">
        <w:rPr>
          <w:rFonts w:cs="Arial"/>
        </w:rPr>
        <w:tab/>
      </w:r>
      <w:r w:rsidRPr="00DE75BE">
        <w:rPr>
          <w:rFonts w:cs="Arial"/>
        </w:rPr>
        <w:tab/>
        <w:t>2 os./ na dvě směny</w:t>
      </w:r>
    </w:p>
    <w:p w:rsidR="00097DD6" w:rsidRPr="00DE75BE" w:rsidRDefault="00097DD6" w:rsidP="00F45F71">
      <w:pPr>
        <w:pStyle w:val="textzpravyCharChar"/>
        <w:spacing w:line="240" w:lineRule="auto"/>
        <w:ind w:left="708" w:firstLine="708"/>
        <w:rPr>
          <w:rFonts w:cs="Arial"/>
        </w:rPr>
      </w:pPr>
      <w:r w:rsidRPr="00DE75BE">
        <w:rPr>
          <w:rFonts w:cs="Arial"/>
        </w:rPr>
        <w:t>údržba</w:t>
      </w:r>
      <w:r w:rsidRPr="00DE75BE">
        <w:rPr>
          <w:rFonts w:cs="Arial"/>
        </w:rPr>
        <w:tab/>
      </w:r>
      <w:r w:rsidRPr="00DE75BE">
        <w:rPr>
          <w:rFonts w:cs="Arial"/>
        </w:rPr>
        <w:tab/>
      </w:r>
      <w:r w:rsidRPr="00DE75BE">
        <w:rPr>
          <w:rFonts w:cs="Arial"/>
        </w:rPr>
        <w:tab/>
        <w:t xml:space="preserve">1os./ na jednu směnu / </w:t>
      </w:r>
    </w:p>
    <w:p w:rsidR="00097DD6" w:rsidRPr="00DE75BE" w:rsidRDefault="00097DD6" w:rsidP="00F45F71">
      <w:pPr>
        <w:pStyle w:val="textzpravyCharChar"/>
        <w:spacing w:line="240" w:lineRule="auto"/>
        <w:ind w:left="708" w:firstLine="708"/>
        <w:rPr>
          <w:rFonts w:cs="Arial"/>
        </w:rPr>
      </w:pPr>
      <w:r w:rsidRPr="00DE75BE">
        <w:rPr>
          <w:rFonts w:cs="Arial"/>
        </w:rPr>
        <w:lastRenderedPageBreak/>
        <w:t xml:space="preserve">úklid </w:t>
      </w:r>
      <w:r w:rsidRPr="00DE75BE">
        <w:rPr>
          <w:rFonts w:cs="Arial"/>
        </w:rPr>
        <w:tab/>
      </w:r>
      <w:r w:rsidRPr="00DE75BE">
        <w:rPr>
          <w:rFonts w:cs="Arial"/>
        </w:rPr>
        <w:tab/>
      </w:r>
      <w:r w:rsidRPr="00DE75BE">
        <w:rPr>
          <w:rFonts w:cs="Arial"/>
        </w:rPr>
        <w:tab/>
        <w:t>1 os./ na jednu směnu</w:t>
      </w:r>
    </w:p>
    <w:p w:rsidR="00097DD6" w:rsidRPr="00DE75BE" w:rsidRDefault="00097DD6" w:rsidP="00F45F71">
      <w:pPr>
        <w:pStyle w:val="textzpravyCharChar"/>
        <w:spacing w:line="240" w:lineRule="auto"/>
        <w:ind w:left="708" w:firstLine="708"/>
        <w:rPr>
          <w:rFonts w:cs="Arial"/>
        </w:rPr>
      </w:pPr>
      <w:r w:rsidRPr="00DE75BE">
        <w:rPr>
          <w:rFonts w:cs="Arial"/>
        </w:rPr>
        <w:t>počet akademických pracovníků</w:t>
      </w:r>
      <w:r w:rsidR="00824C98" w:rsidRPr="00DE75BE">
        <w:rPr>
          <w:rFonts w:cs="Arial"/>
        </w:rPr>
        <w:t xml:space="preserve"> 63</w:t>
      </w:r>
      <w:r w:rsidRPr="00DE75BE">
        <w:rPr>
          <w:rFonts w:cs="Arial"/>
        </w:rPr>
        <w:t xml:space="preserve"> os</w:t>
      </w:r>
      <w:r w:rsidR="00824C98" w:rsidRPr="00DE75BE">
        <w:rPr>
          <w:rFonts w:cs="Arial"/>
        </w:rPr>
        <w:t>.</w:t>
      </w:r>
    </w:p>
    <w:p w:rsidR="00824C98" w:rsidRPr="00DE75BE" w:rsidRDefault="00824C98" w:rsidP="00F45F71">
      <w:pPr>
        <w:pStyle w:val="textzpravyCharChar"/>
        <w:spacing w:line="240" w:lineRule="auto"/>
        <w:ind w:left="708" w:firstLine="708"/>
        <w:rPr>
          <w:rFonts w:cs="Arial"/>
        </w:rPr>
      </w:pPr>
      <w:r w:rsidRPr="00DE75BE">
        <w:rPr>
          <w:rFonts w:cs="Arial"/>
        </w:rPr>
        <w:t>počet ostatních zaměstnanců 15 os.</w:t>
      </w:r>
    </w:p>
    <w:p w:rsidR="00D5485F" w:rsidRPr="00DE75BE" w:rsidRDefault="00D5485F" w:rsidP="00F45F71">
      <w:pPr>
        <w:pStyle w:val="textzpravyCharChar"/>
        <w:spacing w:line="240" w:lineRule="auto"/>
        <w:ind w:left="708" w:firstLine="708"/>
        <w:rPr>
          <w:rFonts w:cs="Arial"/>
        </w:rPr>
      </w:pPr>
      <w:r w:rsidRPr="00DE75BE">
        <w:rPr>
          <w:rFonts w:cs="Arial"/>
        </w:rPr>
        <w:t>Celkem zaměstnanci             78 os.</w:t>
      </w:r>
    </w:p>
    <w:p w:rsidR="00097DD6" w:rsidRPr="00DE75BE" w:rsidRDefault="00097DD6" w:rsidP="00F45F71">
      <w:pPr>
        <w:pStyle w:val="textzpravyCharChar"/>
        <w:spacing w:line="240" w:lineRule="auto"/>
        <w:ind w:left="708" w:firstLine="708"/>
        <w:rPr>
          <w:rFonts w:cs="Arial"/>
        </w:rPr>
      </w:pPr>
      <w:r w:rsidRPr="00DE75BE">
        <w:rPr>
          <w:rFonts w:cs="Arial"/>
        </w:rPr>
        <w:t>studenti</w:t>
      </w:r>
      <w:r w:rsidRPr="00DE75BE">
        <w:rPr>
          <w:rFonts w:cs="Arial"/>
        </w:rPr>
        <w:tab/>
      </w:r>
      <w:r w:rsidRPr="00DE75BE">
        <w:rPr>
          <w:rFonts w:cs="Arial"/>
        </w:rPr>
        <w:tab/>
      </w:r>
      <w:r w:rsidR="00824C98" w:rsidRPr="00DE75BE">
        <w:rPr>
          <w:rFonts w:cs="Arial"/>
        </w:rPr>
        <w:t>592</w:t>
      </w:r>
      <w:r w:rsidRPr="00DE75BE">
        <w:rPr>
          <w:rFonts w:cs="Arial"/>
        </w:rPr>
        <w:t>. os.</w:t>
      </w:r>
      <w:r w:rsidR="00824C98" w:rsidRPr="00DE75BE">
        <w:rPr>
          <w:rFonts w:cs="Arial"/>
        </w:rPr>
        <w:t xml:space="preserve"> prezenční studium</w:t>
      </w:r>
    </w:p>
    <w:p w:rsidR="00824C98" w:rsidRPr="00DE75BE" w:rsidRDefault="00824C98" w:rsidP="00F45F71">
      <w:pPr>
        <w:pStyle w:val="textzpravyCharChar"/>
        <w:spacing w:line="240" w:lineRule="auto"/>
        <w:ind w:left="708" w:firstLine="708"/>
        <w:rPr>
          <w:rFonts w:cs="Arial"/>
        </w:rPr>
      </w:pPr>
      <w:r w:rsidRPr="00DE75BE">
        <w:rPr>
          <w:rFonts w:cs="Arial"/>
        </w:rPr>
        <w:t>studenti</w:t>
      </w:r>
      <w:r w:rsidRPr="00DE75BE">
        <w:rPr>
          <w:rFonts w:cs="Arial"/>
        </w:rPr>
        <w:tab/>
      </w:r>
      <w:r w:rsidRPr="00DE75BE">
        <w:rPr>
          <w:rFonts w:cs="Arial"/>
        </w:rPr>
        <w:tab/>
        <w:t>330. os. kombinované studium</w:t>
      </w:r>
    </w:p>
    <w:p w:rsidR="00097DD6" w:rsidRPr="00DE75BE" w:rsidRDefault="00097DD6" w:rsidP="00F45F71">
      <w:pPr>
        <w:pStyle w:val="textzpravyCharChar"/>
        <w:spacing w:line="240" w:lineRule="auto"/>
        <w:rPr>
          <w:rFonts w:cs="Arial"/>
        </w:rPr>
      </w:pPr>
      <w:bookmarkStart w:id="158" w:name="_GoBack"/>
      <w:bookmarkEnd w:id="157"/>
      <w:bookmarkEnd w:id="158"/>
    </w:p>
    <w:p w:rsidR="00097DD6" w:rsidRPr="00DE75BE" w:rsidRDefault="00097DD6" w:rsidP="00F45F71">
      <w:pPr>
        <w:pStyle w:val="textzpravyCharChar"/>
        <w:spacing w:line="240" w:lineRule="auto"/>
        <w:ind w:firstLine="708"/>
        <w:rPr>
          <w:rFonts w:cs="Arial"/>
        </w:rPr>
      </w:pPr>
      <w:r w:rsidRPr="00DE75BE">
        <w:rPr>
          <w:rFonts w:cs="Arial"/>
        </w:rPr>
        <w:t>Přednáškové sály:</w:t>
      </w:r>
      <w:r w:rsidRPr="00DE75BE">
        <w:rPr>
          <w:rFonts w:cs="Arial"/>
        </w:rPr>
        <w:tab/>
        <w:t>32</w:t>
      </w:r>
      <w:r w:rsidR="004975E3">
        <w:rPr>
          <w:rFonts w:cs="Arial"/>
        </w:rPr>
        <w:t>6</w:t>
      </w:r>
      <w:r w:rsidRPr="00DE75BE">
        <w:rPr>
          <w:rFonts w:cs="Arial"/>
        </w:rPr>
        <w:t xml:space="preserve"> míst + 7 ZTP</w:t>
      </w:r>
    </w:p>
    <w:p w:rsidR="00097DD6" w:rsidRPr="00DE75BE" w:rsidRDefault="00097DD6" w:rsidP="00F45F71">
      <w:pPr>
        <w:pStyle w:val="textzpravyCharChar"/>
        <w:spacing w:line="240" w:lineRule="auto"/>
        <w:ind w:firstLine="708"/>
        <w:rPr>
          <w:rFonts w:cs="Arial"/>
        </w:rPr>
      </w:pPr>
      <w:r w:rsidRPr="00DE75BE">
        <w:rPr>
          <w:rFonts w:cs="Arial"/>
        </w:rPr>
        <w:tab/>
      </w:r>
      <w:r w:rsidRPr="00DE75BE">
        <w:rPr>
          <w:rFonts w:cs="Arial"/>
        </w:rPr>
        <w:tab/>
      </w:r>
      <w:r w:rsidRPr="00DE75BE">
        <w:rPr>
          <w:rFonts w:cs="Arial"/>
        </w:rPr>
        <w:tab/>
      </w:r>
      <w:r w:rsidRPr="00DE75BE">
        <w:rPr>
          <w:rFonts w:cs="Arial"/>
        </w:rPr>
        <w:tab/>
        <w:t>151 míst + 5 ZTP</w:t>
      </w:r>
    </w:p>
    <w:p w:rsidR="00097DD6" w:rsidRPr="00DE75BE" w:rsidRDefault="00097DD6" w:rsidP="00F45F71">
      <w:pPr>
        <w:pStyle w:val="textzpravyCharChar"/>
        <w:spacing w:line="240" w:lineRule="auto"/>
        <w:ind w:firstLine="708"/>
        <w:rPr>
          <w:rFonts w:cs="Arial"/>
        </w:rPr>
      </w:pPr>
      <w:r w:rsidRPr="00DE75BE">
        <w:rPr>
          <w:rFonts w:cs="Arial"/>
        </w:rPr>
        <w:tab/>
      </w:r>
      <w:r w:rsidRPr="00DE75BE">
        <w:rPr>
          <w:rFonts w:cs="Arial"/>
        </w:rPr>
        <w:tab/>
      </w:r>
      <w:r w:rsidRPr="00DE75BE">
        <w:rPr>
          <w:rFonts w:cs="Arial"/>
        </w:rPr>
        <w:tab/>
      </w:r>
      <w:r w:rsidRPr="00DE75BE">
        <w:rPr>
          <w:rFonts w:cs="Arial"/>
        </w:rPr>
        <w:tab/>
        <w:t xml:space="preserve"> 72 míst + 3 ZTP</w:t>
      </w:r>
    </w:p>
    <w:p w:rsidR="00DE75BE" w:rsidRPr="00DE75BE" w:rsidRDefault="00DE75BE" w:rsidP="00F45F71">
      <w:pPr>
        <w:pStyle w:val="textzpravyCharChar"/>
        <w:spacing w:line="240" w:lineRule="auto"/>
        <w:ind w:firstLine="708"/>
        <w:rPr>
          <w:rFonts w:cs="Arial"/>
          <w:u w:val="single"/>
        </w:rPr>
      </w:pPr>
      <w:r w:rsidRPr="00DE75BE">
        <w:rPr>
          <w:rFonts w:cs="Arial"/>
          <w:u w:val="single"/>
        </w:rPr>
        <w:tab/>
      </w:r>
      <w:r w:rsidRPr="00DE75BE">
        <w:rPr>
          <w:rFonts w:cs="Arial"/>
          <w:u w:val="single"/>
        </w:rPr>
        <w:tab/>
      </w:r>
      <w:r w:rsidRPr="00DE75BE">
        <w:rPr>
          <w:rFonts w:cs="Arial"/>
          <w:u w:val="single"/>
        </w:rPr>
        <w:tab/>
      </w:r>
      <w:r w:rsidRPr="00DE75BE">
        <w:rPr>
          <w:rFonts w:cs="Arial"/>
          <w:u w:val="single"/>
        </w:rPr>
        <w:tab/>
        <w:t>Celkem 5</w:t>
      </w:r>
      <w:r w:rsidR="004975E3">
        <w:rPr>
          <w:rFonts w:cs="Arial"/>
          <w:u w:val="single"/>
        </w:rPr>
        <w:t>49</w:t>
      </w:r>
      <w:r w:rsidRPr="00DE75BE">
        <w:rPr>
          <w:rFonts w:cs="Arial"/>
          <w:u w:val="single"/>
        </w:rPr>
        <w:t xml:space="preserve"> + 15ZTP</w:t>
      </w:r>
    </w:p>
    <w:p w:rsidR="00097DD6" w:rsidRPr="00DE75BE" w:rsidRDefault="00097DD6" w:rsidP="00F45F71">
      <w:pPr>
        <w:pStyle w:val="textzpravyCharChar"/>
        <w:spacing w:line="240" w:lineRule="auto"/>
        <w:ind w:firstLine="708"/>
        <w:rPr>
          <w:rFonts w:cs="Arial"/>
        </w:rPr>
      </w:pPr>
      <w:r w:rsidRPr="00DE75BE">
        <w:rPr>
          <w:rFonts w:cs="Arial"/>
        </w:rPr>
        <w:tab/>
      </w:r>
      <w:r w:rsidRPr="00DE75BE">
        <w:rPr>
          <w:rFonts w:cs="Arial"/>
        </w:rPr>
        <w:tab/>
      </w:r>
      <w:r w:rsidRPr="00DE75BE">
        <w:rPr>
          <w:rFonts w:cs="Arial"/>
        </w:rPr>
        <w:tab/>
      </w:r>
      <w:r w:rsidRPr="00DE75BE">
        <w:rPr>
          <w:rFonts w:cs="Arial"/>
        </w:rPr>
        <w:tab/>
      </w:r>
    </w:p>
    <w:p w:rsidR="00097DD6" w:rsidRPr="00DE75BE" w:rsidRDefault="00097DD6" w:rsidP="00F45F71">
      <w:pPr>
        <w:pStyle w:val="textzpravyCharChar"/>
        <w:spacing w:line="240" w:lineRule="auto"/>
        <w:ind w:left="708" w:firstLine="708"/>
        <w:rPr>
          <w:rFonts w:cs="Arial"/>
        </w:rPr>
      </w:pPr>
    </w:p>
    <w:p w:rsidR="00097DD6" w:rsidRPr="00DE75BE" w:rsidRDefault="00097DD6" w:rsidP="00F45F71">
      <w:pPr>
        <w:pStyle w:val="textzpravyCharChar"/>
        <w:spacing w:line="240" w:lineRule="auto"/>
        <w:ind w:firstLine="708"/>
        <w:rPr>
          <w:rFonts w:cs="Arial"/>
        </w:rPr>
      </w:pPr>
      <w:r w:rsidRPr="00DE75BE">
        <w:rPr>
          <w:rFonts w:cs="Arial"/>
        </w:rPr>
        <w:t xml:space="preserve">Učebny, </w:t>
      </w:r>
      <w:proofErr w:type="spellStart"/>
      <w:r w:rsidRPr="00DE75BE">
        <w:rPr>
          <w:rFonts w:cs="Arial"/>
        </w:rPr>
        <w:t>semin</w:t>
      </w:r>
      <w:proofErr w:type="spellEnd"/>
      <w:r w:rsidRPr="00DE75BE">
        <w:rPr>
          <w:rFonts w:cs="Arial"/>
        </w:rPr>
        <w:t>. míst., sim. cent.:</w:t>
      </w:r>
      <w:r w:rsidRPr="00DE75BE">
        <w:rPr>
          <w:rFonts w:cs="Arial"/>
        </w:rPr>
        <w:tab/>
      </w:r>
      <w:r w:rsidR="00DE75BE" w:rsidRPr="00DE75BE">
        <w:rPr>
          <w:rFonts w:cs="Arial"/>
        </w:rPr>
        <w:t>16</w:t>
      </w:r>
      <w:r w:rsidRPr="00DE75BE">
        <w:rPr>
          <w:rFonts w:cs="Arial"/>
        </w:rPr>
        <w:t xml:space="preserve"> místností</w:t>
      </w:r>
    </w:p>
    <w:p w:rsidR="00097DD6" w:rsidRPr="00DE75BE" w:rsidRDefault="00097DD6" w:rsidP="00F45F71">
      <w:pPr>
        <w:pStyle w:val="textzpravyCharChar"/>
        <w:spacing w:line="240" w:lineRule="auto"/>
        <w:ind w:firstLine="708"/>
        <w:rPr>
          <w:rFonts w:cs="Arial"/>
        </w:rPr>
      </w:pPr>
      <w:proofErr w:type="gramStart"/>
      <w:r w:rsidRPr="00DE75BE">
        <w:rPr>
          <w:rFonts w:cs="Arial"/>
        </w:rPr>
        <w:t>Laboratoře :</w:t>
      </w:r>
      <w:r w:rsidRPr="00DE75BE">
        <w:rPr>
          <w:rFonts w:cs="Arial"/>
        </w:rPr>
        <w:tab/>
      </w:r>
      <w:r w:rsidRPr="00DE75BE">
        <w:rPr>
          <w:rFonts w:cs="Arial"/>
        </w:rPr>
        <w:tab/>
      </w:r>
      <w:r w:rsidRPr="00DE75BE">
        <w:rPr>
          <w:rFonts w:cs="Arial"/>
        </w:rPr>
        <w:tab/>
      </w:r>
      <w:r w:rsidRPr="00DE75BE">
        <w:rPr>
          <w:rFonts w:cs="Arial"/>
        </w:rPr>
        <w:tab/>
        <w:t>2 místností</w:t>
      </w:r>
      <w:proofErr w:type="gramEnd"/>
    </w:p>
    <w:p w:rsidR="00097DD6" w:rsidRPr="00DE75BE" w:rsidRDefault="00097DD6" w:rsidP="00F45F71">
      <w:pPr>
        <w:pStyle w:val="textzpravyCharChar"/>
        <w:spacing w:line="240" w:lineRule="auto"/>
        <w:ind w:firstLine="708"/>
        <w:rPr>
          <w:rFonts w:cs="Arial"/>
        </w:rPr>
      </w:pPr>
      <w:r w:rsidRPr="00DE75BE">
        <w:rPr>
          <w:rFonts w:cs="Arial"/>
        </w:rPr>
        <w:t>Dílny:</w:t>
      </w:r>
      <w:r w:rsidRPr="00DE75BE">
        <w:rPr>
          <w:rFonts w:cs="Arial"/>
        </w:rPr>
        <w:tab/>
      </w:r>
      <w:r w:rsidRPr="00DE75BE">
        <w:rPr>
          <w:rFonts w:cs="Arial"/>
        </w:rPr>
        <w:tab/>
      </w:r>
      <w:r w:rsidRPr="00DE75BE">
        <w:rPr>
          <w:rFonts w:cs="Arial"/>
        </w:rPr>
        <w:tab/>
      </w:r>
      <w:r w:rsidRPr="00DE75BE">
        <w:rPr>
          <w:rFonts w:cs="Arial"/>
        </w:rPr>
        <w:tab/>
      </w:r>
      <w:r w:rsidRPr="00DE75BE">
        <w:rPr>
          <w:rFonts w:cs="Arial"/>
        </w:rPr>
        <w:tab/>
        <w:t>1 místnost</w:t>
      </w:r>
    </w:p>
    <w:p w:rsidR="00097DD6" w:rsidRPr="009F2B22" w:rsidRDefault="00097DD6" w:rsidP="00F45F71">
      <w:pPr>
        <w:pStyle w:val="textzpravyCharChar"/>
        <w:spacing w:line="240" w:lineRule="auto"/>
        <w:ind w:firstLine="708"/>
        <w:rPr>
          <w:rFonts w:cs="Arial"/>
        </w:rPr>
      </w:pPr>
      <w:r w:rsidRPr="00DE75BE">
        <w:rPr>
          <w:rFonts w:cs="Arial"/>
        </w:rPr>
        <w:t>Pracovny pedagogů:</w:t>
      </w:r>
      <w:r w:rsidRPr="00DE75BE">
        <w:rPr>
          <w:rFonts w:cs="Arial"/>
        </w:rPr>
        <w:tab/>
      </w:r>
      <w:r w:rsidRPr="00DE75BE">
        <w:rPr>
          <w:rFonts w:cs="Arial"/>
        </w:rPr>
        <w:tab/>
      </w:r>
      <w:r w:rsidRPr="00DE75BE">
        <w:rPr>
          <w:rFonts w:cs="Arial"/>
        </w:rPr>
        <w:tab/>
        <w:t>4</w:t>
      </w:r>
      <w:r w:rsidR="00DE75BE" w:rsidRPr="00DE75BE">
        <w:rPr>
          <w:rFonts w:cs="Arial"/>
        </w:rPr>
        <w:t>0</w:t>
      </w:r>
      <w:r w:rsidRPr="00DE75BE">
        <w:rPr>
          <w:rFonts w:cs="Arial"/>
        </w:rPr>
        <w:t xml:space="preserve"> (kancelář AP)</w:t>
      </w:r>
    </w:p>
    <w:bookmarkEnd w:id="155"/>
    <w:p w:rsidR="00257F6D" w:rsidRPr="009F2B22" w:rsidRDefault="00257F6D" w:rsidP="00257F6D">
      <w:pPr>
        <w:rPr>
          <w:b/>
          <w:highlight w:val="yellow"/>
        </w:rPr>
      </w:pPr>
    </w:p>
    <w:p w:rsidR="00CB2CA0" w:rsidRPr="009F2B22" w:rsidRDefault="00CB2CA0" w:rsidP="00D21034">
      <w:pPr>
        <w:keepNext/>
        <w:numPr>
          <w:ilvl w:val="0"/>
          <w:numId w:val="9"/>
        </w:numPr>
        <w:spacing w:before="240" w:after="120"/>
        <w:jc w:val="both"/>
        <w:outlineLvl w:val="2"/>
        <w:rPr>
          <w:b/>
        </w:rPr>
      </w:pPr>
      <w:bookmarkStart w:id="159" w:name="_Toc504476810"/>
      <w:bookmarkStart w:id="160" w:name="_Hlk532887050"/>
      <w:bookmarkEnd w:id="156"/>
      <w:r w:rsidRPr="009F2B22">
        <w:rPr>
          <w:b/>
        </w:rPr>
        <w:t>základní bilance stavby - potřeby a spotřeby médií a hmot, hospodaření s dešťovou vodou, celkové produkované množství a druhy odpadů a emisí, třída energetické náročnosti budov apod.</w:t>
      </w:r>
      <w:bookmarkEnd w:id="159"/>
    </w:p>
    <w:bookmarkEnd w:id="160"/>
    <w:p w:rsidR="00CB2CA0" w:rsidRPr="009F2B22" w:rsidRDefault="00CB2CA0" w:rsidP="00F746EF">
      <w:pPr>
        <w:tabs>
          <w:tab w:val="decimal" w:pos="7797"/>
        </w:tabs>
      </w:pPr>
    </w:p>
    <w:p w:rsidR="00257F6D" w:rsidRPr="0051198D" w:rsidRDefault="00257F6D" w:rsidP="00257F6D">
      <w:pPr>
        <w:spacing w:before="120"/>
        <w:jc w:val="both"/>
        <w:rPr>
          <w:b/>
        </w:rPr>
      </w:pPr>
      <w:bookmarkStart w:id="161" w:name="_Hlk532887128"/>
      <w:bookmarkStart w:id="162" w:name="_Hlk497831164"/>
      <w:r w:rsidRPr="0051198D">
        <w:rPr>
          <w:b/>
        </w:rPr>
        <w:t xml:space="preserve">Bilance potřeby elektrické energie    </w:t>
      </w:r>
      <w:r w:rsidRPr="0051198D">
        <w:rPr>
          <w:b/>
        </w:rPr>
        <w:tab/>
      </w:r>
      <w:r w:rsidRPr="0051198D">
        <w:rPr>
          <w:b/>
        </w:rPr>
        <w:tab/>
      </w:r>
      <w:r w:rsidRPr="0051198D">
        <w:rPr>
          <w:b/>
        </w:rPr>
        <w:tab/>
      </w:r>
      <w:r w:rsidRPr="0051198D">
        <w:rPr>
          <w:b/>
        </w:rPr>
        <w:tab/>
      </w:r>
      <w:r w:rsidRPr="0051198D">
        <w:rPr>
          <w:b/>
        </w:rPr>
        <w:tab/>
      </w:r>
    </w:p>
    <w:bookmarkEnd w:id="161"/>
    <w:bookmarkEnd w:id="162"/>
    <w:p w:rsidR="00FE22AF" w:rsidRPr="0051198D" w:rsidRDefault="00FE22AF" w:rsidP="00FE22AF">
      <w:pPr>
        <w:suppressAutoHyphens w:val="0"/>
        <w:rPr>
          <w:rFonts w:eastAsia="Calibri"/>
          <w:b/>
          <w:bCs/>
          <w:lang w:eastAsia="en-US"/>
        </w:rPr>
      </w:pPr>
    </w:p>
    <w:p w:rsidR="0051198D" w:rsidRPr="0051198D" w:rsidRDefault="0051198D" w:rsidP="0051198D">
      <w:pPr>
        <w:tabs>
          <w:tab w:val="left" w:pos="4820"/>
          <w:tab w:val="left" w:pos="6379"/>
          <w:tab w:val="left" w:pos="7797"/>
        </w:tabs>
        <w:rPr>
          <w:b/>
        </w:rPr>
      </w:pPr>
      <w:r w:rsidRPr="0051198D">
        <w:rPr>
          <w:b/>
        </w:rPr>
        <w:t xml:space="preserve">Vypočtené podílové maximum: </w:t>
      </w:r>
      <w:r w:rsidRPr="0051198D">
        <w:rPr>
          <w:b/>
        </w:rPr>
        <w:tab/>
      </w:r>
      <w:proofErr w:type="spellStart"/>
      <w:r w:rsidRPr="0051198D">
        <w:rPr>
          <w:b/>
        </w:rPr>
        <w:t>Pi</w:t>
      </w:r>
      <w:proofErr w:type="spellEnd"/>
      <w:r w:rsidRPr="0051198D">
        <w:rPr>
          <w:b/>
        </w:rPr>
        <w:t xml:space="preserve"> (kW)</w:t>
      </w:r>
      <w:r w:rsidRPr="0051198D">
        <w:rPr>
          <w:b/>
        </w:rPr>
        <w:tab/>
        <w:t>soud.</w:t>
      </w:r>
      <w:r w:rsidRPr="0051198D">
        <w:rPr>
          <w:b/>
        </w:rPr>
        <w:tab/>
      </w:r>
      <w:proofErr w:type="spellStart"/>
      <w:r w:rsidRPr="0051198D">
        <w:rPr>
          <w:b/>
        </w:rPr>
        <w:t>Ps</w:t>
      </w:r>
      <w:proofErr w:type="spellEnd"/>
      <w:r w:rsidRPr="0051198D">
        <w:rPr>
          <w:b/>
        </w:rPr>
        <w:t xml:space="preserve"> (kW)</w:t>
      </w:r>
    </w:p>
    <w:p w:rsidR="0051198D" w:rsidRPr="0051198D" w:rsidRDefault="0051198D" w:rsidP="0051198D">
      <w:pPr>
        <w:tabs>
          <w:tab w:val="left" w:pos="4820"/>
          <w:tab w:val="left" w:pos="6379"/>
          <w:tab w:val="left" w:pos="7797"/>
        </w:tabs>
      </w:pPr>
      <w:r w:rsidRPr="0051198D">
        <w:t>-------------------------------------------------------------------------------------------------------------------------------------</w:t>
      </w:r>
    </w:p>
    <w:p w:rsidR="0051198D" w:rsidRPr="0051198D" w:rsidRDefault="0051198D" w:rsidP="0051198D">
      <w:pPr>
        <w:tabs>
          <w:tab w:val="left" w:pos="4820"/>
          <w:tab w:val="left" w:pos="6379"/>
          <w:tab w:val="left" w:pos="7797"/>
        </w:tabs>
      </w:pPr>
      <w:r w:rsidRPr="0051198D">
        <w:t>ZTI</w:t>
      </w:r>
      <w:r w:rsidRPr="0051198D">
        <w:tab/>
        <w:t>10</w:t>
      </w:r>
      <w:r w:rsidRPr="0051198D">
        <w:tab/>
        <w:t>0,8</w:t>
      </w:r>
      <w:r w:rsidRPr="0051198D">
        <w:tab/>
        <w:t>8</w:t>
      </w:r>
      <w:r w:rsidRPr="0051198D">
        <w:tab/>
      </w:r>
    </w:p>
    <w:p w:rsidR="0051198D" w:rsidRPr="0051198D" w:rsidRDefault="0051198D" w:rsidP="0051198D">
      <w:pPr>
        <w:tabs>
          <w:tab w:val="left" w:pos="4820"/>
          <w:tab w:val="left" w:pos="6379"/>
          <w:tab w:val="left" w:pos="7797"/>
        </w:tabs>
      </w:pPr>
      <w:r w:rsidRPr="0051198D">
        <w:t>VZT+MAR+chlazení/</w:t>
      </w:r>
      <w:proofErr w:type="spellStart"/>
      <w:r w:rsidRPr="0051198D">
        <w:t>výtapění</w:t>
      </w:r>
      <w:proofErr w:type="spellEnd"/>
      <w:r w:rsidRPr="0051198D">
        <w:tab/>
        <w:t>420</w:t>
      </w:r>
      <w:r w:rsidRPr="0051198D">
        <w:tab/>
        <w:t>0,85</w:t>
      </w:r>
      <w:r w:rsidRPr="0051198D">
        <w:tab/>
        <w:t>357</w:t>
      </w:r>
    </w:p>
    <w:p w:rsidR="0051198D" w:rsidRPr="0051198D" w:rsidRDefault="0051198D" w:rsidP="0051198D">
      <w:pPr>
        <w:tabs>
          <w:tab w:val="left" w:pos="4820"/>
          <w:tab w:val="left" w:pos="6379"/>
          <w:tab w:val="left" w:pos="7797"/>
        </w:tabs>
      </w:pPr>
      <w:r w:rsidRPr="0051198D">
        <w:t>Osvětlení</w:t>
      </w:r>
      <w:r w:rsidRPr="0051198D">
        <w:tab/>
        <w:t>42</w:t>
      </w:r>
      <w:r w:rsidRPr="0051198D">
        <w:tab/>
        <w:t>0,8</w:t>
      </w:r>
      <w:r w:rsidRPr="0051198D">
        <w:tab/>
        <w:t>33,6</w:t>
      </w:r>
    </w:p>
    <w:p w:rsidR="0051198D" w:rsidRPr="0051198D" w:rsidRDefault="0051198D" w:rsidP="0051198D">
      <w:pPr>
        <w:tabs>
          <w:tab w:val="left" w:pos="4820"/>
          <w:tab w:val="left" w:pos="6379"/>
          <w:tab w:val="left" w:pos="7797"/>
        </w:tabs>
      </w:pPr>
      <w:r w:rsidRPr="0051198D">
        <w:t>Technologie (</w:t>
      </w:r>
      <w:proofErr w:type="gramStart"/>
      <w:r w:rsidRPr="0051198D">
        <w:t>zásuvky,apod.</w:t>
      </w:r>
      <w:proofErr w:type="gramEnd"/>
      <w:r w:rsidRPr="0051198D">
        <w:t>)</w:t>
      </w:r>
      <w:r w:rsidRPr="0051198D">
        <w:tab/>
        <w:t>265</w:t>
      </w:r>
      <w:r w:rsidRPr="0051198D">
        <w:tab/>
        <w:t>0,4</w:t>
      </w:r>
      <w:r w:rsidRPr="0051198D">
        <w:tab/>
        <w:t>106</w:t>
      </w:r>
    </w:p>
    <w:p w:rsidR="0051198D" w:rsidRPr="0051198D" w:rsidRDefault="0051198D" w:rsidP="0051198D">
      <w:pPr>
        <w:tabs>
          <w:tab w:val="left" w:pos="4820"/>
          <w:tab w:val="left" w:pos="6379"/>
          <w:tab w:val="left" w:pos="7797"/>
        </w:tabs>
      </w:pPr>
      <w:r w:rsidRPr="0051198D">
        <w:t>Výtahy</w:t>
      </w:r>
      <w:r w:rsidRPr="0051198D">
        <w:tab/>
        <w:t>19</w:t>
      </w:r>
      <w:r w:rsidRPr="0051198D">
        <w:tab/>
        <w:t>1</w:t>
      </w:r>
      <w:r w:rsidRPr="0051198D">
        <w:tab/>
        <w:t>19</w:t>
      </w:r>
    </w:p>
    <w:p w:rsidR="0051198D" w:rsidRPr="0051198D" w:rsidRDefault="0051198D" w:rsidP="0051198D">
      <w:pPr>
        <w:tabs>
          <w:tab w:val="left" w:pos="4820"/>
          <w:tab w:val="left" w:pos="6379"/>
          <w:tab w:val="left" w:pos="7797"/>
        </w:tabs>
      </w:pPr>
      <w:r w:rsidRPr="0051198D">
        <w:t>-----------------------------------------------------------------------------------------------------------------------</w:t>
      </w:r>
    </w:p>
    <w:p w:rsidR="0051198D" w:rsidRPr="0051198D" w:rsidRDefault="0051198D" w:rsidP="0051198D">
      <w:pPr>
        <w:tabs>
          <w:tab w:val="left" w:pos="4820"/>
          <w:tab w:val="left" w:pos="6379"/>
          <w:tab w:val="left" w:pos="7797"/>
        </w:tabs>
        <w:rPr>
          <w:b/>
        </w:rPr>
      </w:pPr>
      <w:r w:rsidRPr="0051198D">
        <w:rPr>
          <w:b/>
        </w:rPr>
        <w:t>mezisoučet:</w:t>
      </w:r>
      <w:r w:rsidRPr="0051198D">
        <w:rPr>
          <w:b/>
        </w:rPr>
        <w:tab/>
        <w:t>756</w:t>
      </w:r>
      <w:r w:rsidRPr="0051198D">
        <w:rPr>
          <w:b/>
        </w:rPr>
        <w:tab/>
      </w:r>
      <w:r w:rsidRPr="0051198D">
        <w:rPr>
          <w:b/>
        </w:rPr>
        <w:tab/>
        <w:t>523 kW</w:t>
      </w:r>
    </w:p>
    <w:p w:rsidR="0051198D" w:rsidRPr="0051198D" w:rsidRDefault="0051198D" w:rsidP="0051198D">
      <w:pPr>
        <w:tabs>
          <w:tab w:val="left" w:pos="4820"/>
          <w:tab w:val="left" w:pos="6379"/>
          <w:tab w:val="left" w:pos="7797"/>
        </w:tabs>
        <w:rPr>
          <w:b/>
        </w:rPr>
      </w:pPr>
      <w:r w:rsidRPr="0051198D">
        <w:rPr>
          <w:b/>
        </w:rPr>
        <w:t>Soudobost mezi odběry</w:t>
      </w:r>
      <w:r w:rsidRPr="0051198D">
        <w:rPr>
          <w:b/>
        </w:rPr>
        <w:tab/>
      </w:r>
      <w:r w:rsidRPr="0051198D">
        <w:rPr>
          <w:b/>
        </w:rPr>
        <w:tab/>
        <w:t>0,9</w:t>
      </w:r>
      <w:r w:rsidRPr="0051198D">
        <w:rPr>
          <w:b/>
        </w:rPr>
        <w:tab/>
      </w:r>
      <w:r w:rsidRPr="0051198D">
        <w:rPr>
          <w:b/>
        </w:rPr>
        <w:tab/>
      </w:r>
    </w:p>
    <w:p w:rsidR="0051198D" w:rsidRPr="0051198D" w:rsidRDefault="0051198D" w:rsidP="0051198D">
      <w:pPr>
        <w:tabs>
          <w:tab w:val="left" w:pos="4820"/>
          <w:tab w:val="left" w:pos="6379"/>
          <w:tab w:val="left" w:pos="7797"/>
        </w:tabs>
        <w:rPr>
          <w:b/>
        </w:rPr>
      </w:pPr>
      <w:r w:rsidRPr="0051198D">
        <w:rPr>
          <w:b/>
        </w:rPr>
        <w:t>Objekt celkem</w:t>
      </w:r>
      <w:r w:rsidRPr="0051198D">
        <w:rPr>
          <w:b/>
        </w:rPr>
        <w:tab/>
      </w:r>
      <w:r w:rsidRPr="0051198D">
        <w:rPr>
          <w:b/>
        </w:rPr>
        <w:tab/>
      </w:r>
      <w:r w:rsidRPr="0051198D">
        <w:rPr>
          <w:b/>
        </w:rPr>
        <w:tab/>
        <w:t>470 kW</w:t>
      </w:r>
    </w:p>
    <w:p w:rsidR="0051198D" w:rsidRPr="0051198D" w:rsidRDefault="0051198D" w:rsidP="0051198D">
      <w:r w:rsidRPr="0051198D">
        <w:t xml:space="preserve">Spotřeba elektrické energie - předběžná provoz 12hod. denně (bez So a Ne): 586 </w:t>
      </w:r>
      <w:proofErr w:type="spellStart"/>
      <w:r w:rsidRPr="0051198D">
        <w:t>MWh</w:t>
      </w:r>
      <w:proofErr w:type="spellEnd"/>
      <w:r w:rsidRPr="0051198D">
        <w:t>/rok</w:t>
      </w:r>
    </w:p>
    <w:p w:rsidR="0051198D" w:rsidRPr="0051198D" w:rsidRDefault="0051198D" w:rsidP="0051198D">
      <w:r w:rsidRPr="0051198D">
        <w:t xml:space="preserve">Bilance využití </w:t>
      </w:r>
      <w:proofErr w:type="spellStart"/>
      <w:r w:rsidRPr="0051198D">
        <w:t>trafa</w:t>
      </w:r>
      <w:proofErr w:type="spellEnd"/>
      <w:r w:rsidRPr="0051198D">
        <w:t xml:space="preserve"> 495 </w:t>
      </w:r>
      <w:proofErr w:type="spellStart"/>
      <w:r w:rsidRPr="0051198D">
        <w:t>kVA</w:t>
      </w:r>
      <w:proofErr w:type="spellEnd"/>
      <w:r w:rsidRPr="0051198D">
        <w:t xml:space="preserve">/630 </w:t>
      </w:r>
      <w:proofErr w:type="spellStart"/>
      <w:r w:rsidRPr="0051198D">
        <w:t>kVA</w:t>
      </w:r>
      <w:proofErr w:type="spellEnd"/>
      <w:r w:rsidRPr="0051198D">
        <w:t xml:space="preserve"> = 78% zatížení. </w:t>
      </w:r>
    </w:p>
    <w:p w:rsidR="0051198D" w:rsidRPr="0051198D" w:rsidRDefault="0051198D" w:rsidP="0051198D"/>
    <w:p w:rsidR="0051198D" w:rsidRPr="0051198D" w:rsidRDefault="0051198D" w:rsidP="0051198D">
      <w:pPr>
        <w:tabs>
          <w:tab w:val="left" w:pos="4253"/>
          <w:tab w:val="left" w:pos="5670"/>
          <w:tab w:val="left" w:pos="6804"/>
          <w:tab w:val="left" w:pos="7938"/>
        </w:tabs>
        <w:rPr>
          <w:b/>
        </w:rPr>
      </w:pPr>
      <w:r w:rsidRPr="0051198D">
        <w:rPr>
          <w:b/>
        </w:rPr>
        <w:t xml:space="preserve">Vypočtené podílové maximum: </w:t>
      </w:r>
      <w:r w:rsidRPr="0051198D">
        <w:rPr>
          <w:b/>
        </w:rPr>
        <w:tab/>
      </w:r>
      <w:proofErr w:type="spellStart"/>
      <w:r w:rsidRPr="0051198D">
        <w:rPr>
          <w:b/>
        </w:rPr>
        <w:t>Pi</w:t>
      </w:r>
      <w:proofErr w:type="spellEnd"/>
      <w:r w:rsidRPr="0051198D">
        <w:rPr>
          <w:b/>
        </w:rPr>
        <w:t xml:space="preserve"> (kW)</w:t>
      </w:r>
      <w:r w:rsidRPr="0051198D">
        <w:rPr>
          <w:b/>
        </w:rPr>
        <w:tab/>
        <w:t>soud.</w:t>
      </w:r>
      <w:r w:rsidRPr="0051198D">
        <w:rPr>
          <w:b/>
        </w:rPr>
        <w:tab/>
      </w:r>
      <w:proofErr w:type="spellStart"/>
      <w:r w:rsidRPr="0051198D">
        <w:rPr>
          <w:b/>
        </w:rPr>
        <w:t>Ps</w:t>
      </w:r>
      <w:proofErr w:type="spellEnd"/>
      <w:r w:rsidRPr="0051198D">
        <w:rPr>
          <w:b/>
        </w:rPr>
        <w:t xml:space="preserve"> (kW)</w:t>
      </w:r>
      <w:r w:rsidRPr="0051198D">
        <w:rPr>
          <w:b/>
        </w:rPr>
        <w:tab/>
        <w:t>Doba zálohy (min)</w:t>
      </w:r>
    </w:p>
    <w:p w:rsidR="0051198D" w:rsidRPr="0051198D" w:rsidRDefault="0051198D" w:rsidP="0051198D">
      <w:pPr>
        <w:tabs>
          <w:tab w:val="left" w:pos="4253"/>
          <w:tab w:val="left" w:pos="5670"/>
          <w:tab w:val="left" w:pos="6804"/>
          <w:tab w:val="left" w:pos="7938"/>
        </w:tabs>
        <w:rPr>
          <w:b/>
        </w:rPr>
      </w:pPr>
      <w:r w:rsidRPr="0051198D">
        <w:rPr>
          <w:b/>
        </w:rPr>
        <w:t>-----------------------------------------------------------------------------------------------------------------------</w:t>
      </w:r>
    </w:p>
    <w:p w:rsidR="0051198D" w:rsidRPr="0051198D" w:rsidRDefault="0051198D" w:rsidP="0051198D">
      <w:pPr>
        <w:tabs>
          <w:tab w:val="left" w:pos="4253"/>
          <w:tab w:val="left" w:pos="5670"/>
          <w:tab w:val="left" w:pos="6804"/>
          <w:tab w:val="left" w:pos="7938"/>
        </w:tabs>
      </w:pPr>
      <w:r w:rsidRPr="0051198D">
        <w:t>Evakuační výtahy</w:t>
      </w:r>
      <w:r w:rsidRPr="0051198D">
        <w:tab/>
        <w:t>11,5</w:t>
      </w:r>
      <w:r w:rsidRPr="0051198D">
        <w:tab/>
        <w:t>1</w:t>
      </w:r>
      <w:r w:rsidRPr="0051198D">
        <w:tab/>
        <w:t>11,5</w:t>
      </w:r>
      <w:r w:rsidRPr="0051198D">
        <w:tab/>
        <w:t>60</w:t>
      </w:r>
    </w:p>
    <w:p w:rsidR="0051198D" w:rsidRPr="0051198D" w:rsidRDefault="0051198D" w:rsidP="0051198D">
      <w:pPr>
        <w:tabs>
          <w:tab w:val="left" w:pos="4253"/>
          <w:tab w:val="left" w:pos="5670"/>
          <w:tab w:val="left" w:pos="6804"/>
          <w:tab w:val="left" w:pos="7938"/>
        </w:tabs>
      </w:pPr>
      <w:r w:rsidRPr="0051198D">
        <w:t>Větrání CHÚC typ B</w:t>
      </w:r>
      <w:r w:rsidRPr="0051198D">
        <w:tab/>
        <w:t>17,6</w:t>
      </w:r>
      <w:r w:rsidRPr="0051198D">
        <w:tab/>
        <w:t>1</w:t>
      </w:r>
      <w:r w:rsidRPr="0051198D">
        <w:tab/>
        <w:t>17,6</w:t>
      </w:r>
      <w:r w:rsidRPr="0051198D">
        <w:tab/>
        <w:t>60</w:t>
      </w:r>
    </w:p>
    <w:p w:rsidR="0051198D" w:rsidRPr="0051198D" w:rsidRDefault="0051198D" w:rsidP="0051198D">
      <w:pPr>
        <w:tabs>
          <w:tab w:val="left" w:pos="4253"/>
          <w:tab w:val="left" w:pos="5670"/>
          <w:tab w:val="left" w:pos="6804"/>
          <w:tab w:val="left" w:pos="7938"/>
        </w:tabs>
      </w:pPr>
      <w:r w:rsidRPr="0051198D">
        <w:t>Větrání SOZ poslucháren</w:t>
      </w:r>
      <w:r w:rsidRPr="0051198D">
        <w:tab/>
        <w:t>10</w:t>
      </w:r>
      <w:r w:rsidRPr="0051198D">
        <w:tab/>
        <w:t>1</w:t>
      </w:r>
      <w:r w:rsidRPr="0051198D">
        <w:tab/>
        <w:t>10</w:t>
      </w:r>
      <w:r w:rsidRPr="0051198D">
        <w:tab/>
        <w:t>60</w:t>
      </w:r>
    </w:p>
    <w:p w:rsidR="0051198D" w:rsidRPr="0051198D" w:rsidRDefault="0051198D" w:rsidP="0051198D">
      <w:pPr>
        <w:tabs>
          <w:tab w:val="left" w:pos="4253"/>
          <w:tab w:val="left" w:pos="5670"/>
          <w:tab w:val="left" w:pos="6804"/>
          <w:tab w:val="left" w:pos="7938"/>
        </w:tabs>
      </w:pPr>
      <w:r w:rsidRPr="0051198D">
        <w:t>Požární klapky</w:t>
      </w:r>
      <w:r w:rsidRPr="0051198D">
        <w:tab/>
        <w:t>1</w:t>
      </w:r>
      <w:r w:rsidRPr="0051198D">
        <w:tab/>
        <w:t>1</w:t>
      </w:r>
      <w:r w:rsidRPr="0051198D">
        <w:tab/>
        <w:t>1</w:t>
      </w:r>
      <w:r w:rsidRPr="0051198D">
        <w:tab/>
        <w:t>60</w:t>
      </w:r>
    </w:p>
    <w:p w:rsidR="0051198D" w:rsidRPr="0051198D" w:rsidRDefault="0051198D" w:rsidP="0051198D">
      <w:pPr>
        <w:tabs>
          <w:tab w:val="left" w:pos="4253"/>
          <w:tab w:val="left" w:pos="5670"/>
          <w:tab w:val="left" w:pos="6804"/>
          <w:tab w:val="left" w:pos="7938"/>
        </w:tabs>
        <w:rPr>
          <w:b/>
        </w:rPr>
      </w:pPr>
      <w:r w:rsidRPr="0051198D">
        <w:rPr>
          <w:b/>
        </w:rPr>
        <w:t>-----------------------------------------------------------------------------------------------------------------------</w:t>
      </w:r>
    </w:p>
    <w:p w:rsidR="0051198D" w:rsidRPr="00101E45" w:rsidRDefault="0051198D" w:rsidP="0051198D">
      <w:pPr>
        <w:tabs>
          <w:tab w:val="left" w:pos="4253"/>
          <w:tab w:val="left" w:pos="5670"/>
          <w:tab w:val="left" w:pos="6804"/>
          <w:tab w:val="left" w:pos="7938"/>
        </w:tabs>
        <w:rPr>
          <w:b/>
        </w:rPr>
      </w:pPr>
      <w:r w:rsidRPr="0051198D">
        <w:rPr>
          <w:b/>
        </w:rPr>
        <w:t>Celkem:</w:t>
      </w:r>
      <w:r w:rsidRPr="0051198D">
        <w:rPr>
          <w:b/>
        </w:rPr>
        <w:tab/>
        <w:t>39.1 kW</w:t>
      </w:r>
      <w:r w:rsidRPr="0051198D">
        <w:rPr>
          <w:b/>
        </w:rPr>
        <w:tab/>
      </w:r>
      <w:r w:rsidRPr="0051198D">
        <w:rPr>
          <w:b/>
        </w:rPr>
        <w:tab/>
        <w:t>40,1 kW</w:t>
      </w:r>
    </w:p>
    <w:p w:rsidR="00257F6D" w:rsidRPr="009F2B22" w:rsidRDefault="00257F6D" w:rsidP="00257F6D">
      <w:pPr>
        <w:jc w:val="both"/>
        <w:rPr>
          <w:highlight w:val="yellow"/>
        </w:rPr>
      </w:pPr>
    </w:p>
    <w:p w:rsidR="00257F6D" w:rsidRPr="009F2B22" w:rsidRDefault="00257F6D" w:rsidP="00257F6D">
      <w:pPr>
        <w:tabs>
          <w:tab w:val="left" w:pos="4820"/>
          <w:tab w:val="left" w:pos="6379"/>
          <w:tab w:val="left" w:pos="7797"/>
        </w:tabs>
        <w:rPr>
          <w:highlight w:val="yellow"/>
        </w:rPr>
      </w:pPr>
    </w:p>
    <w:p w:rsidR="00257F6D" w:rsidRPr="009F2B22" w:rsidRDefault="00257F6D" w:rsidP="00257F6D">
      <w:pPr>
        <w:tabs>
          <w:tab w:val="left" w:pos="4820"/>
          <w:tab w:val="left" w:pos="6379"/>
          <w:tab w:val="left" w:pos="7797"/>
        </w:tabs>
        <w:rPr>
          <w:b/>
          <w:bCs/>
        </w:rPr>
      </w:pPr>
      <w:bookmarkStart w:id="163" w:name="_Hlk532887134"/>
      <w:r w:rsidRPr="009F2B22">
        <w:rPr>
          <w:b/>
          <w:bCs/>
        </w:rPr>
        <w:t>Bilance potřeby pitné vody</w:t>
      </w:r>
    </w:p>
    <w:bookmarkEnd w:id="163"/>
    <w:p w:rsidR="00FE22AF" w:rsidRPr="009F2B22" w:rsidRDefault="00FE22AF" w:rsidP="00FE22AF"/>
    <w:p w:rsidR="00FE22AF" w:rsidRPr="009F2B22" w:rsidRDefault="00FE22AF" w:rsidP="00FE22AF">
      <w:r w:rsidRPr="009F2B22">
        <w:t xml:space="preserve">Počet bilančních parametrů:    </w:t>
      </w:r>
    </w:p>
    <w:p w:rsidR="00FE22AF" w:rsidRPr="009F2B22" w:rsidRDefault="00FE22AF" w:rsidP="00B05EB5">
      <w:pPr>
        <w:numPr>
          <w:ilvl w:val="0"/>
          <w:numId w:val="31"/>
        </w:numPr>
        <w:suppressAutoHyphens w:val="0"/>
      </w:pPr>
      <w:r w:rsidRPr="009F2B22">
        <w:t>celkem 78 zaměstnanců</w:t>
      </w:r>
    </w:p>
    <w:p w:rsidR="00FE22AF" w:rsidRPr="009F2B22" w:rsidRDefault="00FE22AF" w:rsidP="00B05EB5">
      <w:pPr>
        <w:numPr>
          <w:ilvl w:val="0"/>
          <w:numId w:val="31"/>
        </w:numPr>
        <w:suppressAutoHyphens w:val="0"/>
      </w:pPr>
      <w:r w:rsidRPr="009F2B22">
        <w:t>celkem 500 studentů</w:t>
      </w:r>
    </w:p>
    <w:p w:rsidR="00FE22AF" w:rsidRPr="009F2B22" w:rsidRDefault="00FE22AF" w:rsidP="00B05EB5">
      <w:pPr>
        <w:numPr>
          <w:ilvl w:val="0"/>
          <w:numId w:val="31"/>
        </w:numPr>
        <w:suppressAutoHyphens w:val="0"/>
      </w:pPr>
      <w:r w:rsidRPr="009F2B22">
        <w:t xml:space="preserve">celkem 350 posluchačů – </w:t>
      </w:r>
      <w:r w:rsidR="00B11078">
        <w:t>studentů</w:t>
      </w:r>
    </w:p>
    <w:p w:rsidR="00FE22AF" w:rsidRPr="009F2B22" w:rsidRDefault="00FE22AF" w:rsidP="00B05EB5">
      <w:pPr>
        <w:numPr>
          <w:ilvl w:val="0"/>
          <w:numId w:val="31"/>
        </w:numPr>
        <w:suppressAutoHyphens w:val="0"/>
      </w:pPr>
      <w:r w:rsidRPr="009F2B22">
        <w:t>úklid</w:t>
      </w:r>
    </w:p>
    <w:p w:rsidR="00FE22AF" w:rsidRPr="009F2B22" w:rsidRDefault="00FE22AF" w:rsidP="00FE22AF">
      <w:pPr>
        <w:ind w:left="1080"/>
      </w:pPr>
    </w:p>
    <w:p w:rsidR="00FE22AF" w:rsidRPr="00AF74AC" w:rsidRDefault="00FE22AF" w:rsidP="00FE22AF">
      <w:pPr>
        <w:pStyle w:val="Nadpis4"/>
        <w:spacing w:before="0" w:after="0"/>
        <w:rPr>
          <w:rFonts w:ascii="Arial" w:hAnsi="Arial" w:cs="Arial"/>
          <w:b w:val="0"/>
          <w:sz w:val="22"/>
          <w:szCs w:val="22"/>
        </w:rPr>
      </w:pPr>
      <w:r w:rsidRPr="00AF74AC">
        <w:rPr>
          <w:rFonts w:ascii="Arial" w:hAnsi="Arial" w:cs="Arial"/>
          <w:b w:val="0"/>
          <w:bCs w:val="0"/>
          <w:sz w:val="22"/>
          <w:szCs w:val="22"/>
        </w:rPr>
        <w:t xml:space="preserve">1) Denní potřeba vody </w:t>
      </w:r>
      <w:r w:rsidRPr="00AF74AC">
        <w:rPr>
          <w:rFonts w:ascii="Arial" w:hAnsi="Arial" w:cs="Arial"/>
          <w:b w:val="0"/>
          <w:sz w:val="22"/>
          <w:szCs w:val="22"/>
        </w:rPr>
        <w:t>dle vyhlášky č.9/1973</w:t>
      </w:r>
    </w:p>
    <w:p w:rsidR="00FE22AF" w:rsidRPr="00AF74AC" w:rsidRDefault="00FE22AF" w:rsidP="00FE22AF">
      <w:pPr>
        <w:ind w:firstLine="284"/>
      </w:pPr>
      <w:r w:rsidRPr="00AF74AC">
        <w:t xml:space="preserve">    </w:t>
      </w:r>
      <w:proofErr w:type="spellStart"/>
      <w:r w:rsidRPr="00AF74AC">
        <w:t>Qd</w:t>
      </w:r>
      <w:proofErr w:type="spellEnd"/>
      <w:r w:rsidRPr="00AF74AC">
        <w:t xml:space="preserve"> =</w:t>
      </w:r>
      <w:r w:rsidRPr="00AF74AC">
        <w:tab/>
        <w:t xml:space="preserve">78 </w:t>
      </w:r>
      <w:proofErr w:type="spellStart"/>
      <w:r w:rsidRPr="00AF74AC">
        <w:t>zam</w:t>
      </w:r>
      <w:proofErr w:type="spellEnd"/>
      <w:r w:rsidRPr="00AF74AC">
        <w:t>. x 60 l/</w:t>
      </w:r>
      <w:proofErr w:type="spellStart"/>
      <w:r w:rsidRPr="00AF74AC">
        <w:t>zam</w:t>
      </w:r>
      <w:proofErr w:type="spellEnd"/>
      <w:r w:rsidRPr="00AF74AC">
        <w:t xml:space="preserve">/den </w:t>
      </w:r>
      <w:r w:rsidRPr="00AF74AC">
        <w:tab/>
      </w:r>
      <w:r w:rsidRPr="00AF74AC">
        <w:tab/>
        <w:t>…</w:t>
      </w:r>
      <w:r w:rsidRPr="00AF74AC">
        <w:tab/>
        <w:t>4.680 l/den</w:t>
      </w:r>
    </w:p>
    <w:p w:rsidR="00FE22AF" w:rsidRPr="00AF74AC" w:rsidRDefault="00FE22AF" w:rsidP="00FE22AF">
      <w:pPr>
        <w:ind w:firstLine="284"/>
      </w:pPr>
      <w:r w:rsidRPr="00AF74AC">
        <w:t xml:space="preserve">    </w:t>
      </w:r>
      <w:proofErr w:type="spellStart"/>
      <w:r w:rsidRPr="00AF74AC">
        <w:t>Qd</w:t>
      </w:r>
      <w:proofErr w:type="spellEnd"/>
      <w:r w:rsidRPr="00AF74AC">
        <w:t xml:space="preserve"> =</w:t>
      </w:r>
      <w:r w:rsidRPr="00AF74AC">
        <w:tab/>
        <w:t xml:space="preserve">500 stud. x 25 l/stud/den </w:t>
      </w:r>
      <w:r w:rsidRPr="00AF74AC">
        <w:tab/>
      </w:r>
      <w:r w:rsidRPr="00AF74AC">
        <w:tab/>
        <w:t>…</w:t>
      </w:r>
      <w:r w:rsidRPr="00AF74AC">
        <w:tab/>
        <w:t>12.500 l/den</w:t>
      </w:r>
    </w:p>
    <w:p w:rsidR="00FE22AF" w:rsidRPr="00AF74AC" w:rsidRDefault="00FE22AF" w:rsidP="00FE22AF">
      <w:pPr>
        <w:ind w:firstLine="284"/>
      </w:pPr>
      <w:r w:rsidRPr="00AF74AC">
        <w:t xml:space="preserve">    </w:t>
      </w:r>
      <w:proofErr w:type="spellStart"/>
      <w:r w:rsidRPr="00AF74AC">
        <w:t>Qd</w:t>
      </w:r>
      <w:proofErr w:type="spellEnd"/>
      <w:r w:rsidRPr="00AF74AC">
        <w:t xml:space="preserve"> =</w:t>
      </w:r>
      <w:r w:rsidRPr="00AF74AC">
        <w:tab/>
        <w:t xml:space="preserve">350 </w:t>
      </w:r>
      <w:proofErr w:type="spellStart"/>
      <w:r w:rsidRPr="00AF74AC">
        <w:t>návš</w:t>
      </w:r>
      <w:proofErr w:type="spellEnd"/>
      <w:r w:rsidRPr="00AF74AC">
        <w:t>. x 5 l/</w:t>
      </w:r>
      <w:proofErr w:type="spellStart"/>
      <w:r w:rsidRPr="00AF74AC">
        <w:t>návš</w:t>
      </w:r>
      <w:proofErr w:type="spellEnd"/>
      <w:r w:rsidRPr="00AF74AC">
        <w:t xml:space="preserve">./den </w:t>
      </w:r>
      <w:r w:rsidRPr="00AF74AC">
        <w:tab/>
      </w:r>
      <w:r w:rsidRPr="00AF74AC">
        <w:tab/>
        <w:t>…</w:t>
      </w:r>
      <w:r w:rsidRPr="00AF74AC">
        <w:tab/>
        <w:t>1.750 l/den</w:t>
      </w:r>
    </w:p>
    <w:p w:rsidR="00FE22AF" w:rsidRPr="00AF74AC" w:rsidRDefault="00FE22AF" w:rsidP="00FE22AF">
      <w:pPr>
        <w:ind w:firstLine="284"/>
      </w:pPr>
      <w:r w:rsidRPr="00AF74AC">
        <w:t xml:space="preserve">    </w:t>
      </w:r>
      <w:proofErr w:type="spellStart"/>
      <w:r w:rsidRPr="00AF74AC">
        <w:t>Qd</w:t>
      </w:r>
      <w:proofErr w:type="spellEnd"/>
      <w:r w:rsidRPr="00AF74AC">
        <w:t xml:space="preserve"> = </w:t>
      </w:r>
      <w:r w:rsidRPr="00AF74AC">
        <w:tab/>
        <w:t>úklid</w:t>
      </w:r>
      <w:r w:rsidRPr="00AF74AC">
        <w:tab/>
      </w:r>
      <w:r w:rsidRPr="00AF74AC">
        <w:tab/>
      </w:r>
      <w:r w:rsidRPr="00AF74AC">
        <w:tab/>
      </w:r>
      <w:r w:rsidRPr="00AF74AC">
        <w:tab/>
      </w:r>
      <w:r w:rsidR="000E3CA1">
        <w:tab/>
      </w:r>
      <w:r w:rsidRPr="00AF74AC">
        <w:t>…</w:t>
      </w:r>
      <w:r w:rsidRPr="00AF74AC">
        <w:tab/>
        <w:t>cca 430 l/den</w:t>
      </w:r>
    </w:p>
    <w:p w:rsidR="00FE22AF" w:rsidRPr="00AF74AC" w:rsidRDefault="00FE22AF" w:rsidP="00FE22AF">
      <w:pPr>
        <w:ind w:left="284"/>
      </w:pPr>
    </w:p>
    <w:p w:rsidR="00FE22AF" w:rsidRPr="00AF74AC" w:rsidRDefault="00FE22AF" w:rsidP="00FE22AF">
      <w:pPr>
        <w:ind w:left="284"/>
      </w:pPr>
      <w:r w:rsidRPr="00AF74AC">
        <w:t>Celkem</w:t>
      </w:r>
      <w:r w:rsidRPr="00AF74AC">
        <w:tab/>
      </w:r>
      <w:r w:rsidRPr="00AF74AC">
        <w:tab/>
      </w:r>
      <w:r w:rsidRPr="00AF74AC">
        <w:tab/>
      </w:r>
      <w:r w:rsidRPr="00AF74AC">
        <w:tab/>
      </w:r>
      <w:r w:rsidRPr="00AF74AC">
        <w:tab/>
      </w:r>
      <w:r w:rsidR="000E3CA1">
        <w:tab/>
      </w:r>
      <w:r w:rsidRPr="00AF74AC">
        <w:t>…</w:t>
      </w:r>
      <w:r w:rsidRPr="00AF74AC">
        <w:tab/>
        <w:t>19,36 m</w:t>
      </w:r>
      <w:r w:rsidRPr="00AF74AC">
        <w:rPr>
          <w:vertAlign w:val="superscript"/>
        </w:rPr>
        <w:t>3</w:t>
      </w:r>
      <w:r w:rsidRPr="00AF74AC">
        <w:t>/den</w:t>
      </w:r>
    </w:p>
    <w:p w:rsidR="00FE22AF" w:rsidRPr="009F2B22" w:rsidRDefault="00FE22AF" w:rsidP="00FE22AF">
      <w:pPr>
        <w:ind w:left="284"/>
      </w:pPr>
    </w:p>
    <w:p w:rsidR="00FE22AF" w:rsidRPr="009F2B22" w:rsidRDefault="00FE22AF" w:rsidP="00FE22AF">
      <w:pPr>
        <w:pStyle w:val="Zkladntext"/>
        <w:rPr>
          <w:rFonts w:cs="Arial"/>
          <w:b/>
        </w:rPr>
      </w:pPr>
      <w:r w:rsidRPr="009F2B22">
        <w:rPr>
          <w:rFonts w:cs="Arial"/>
        </w:rPr>
        <w:t>2) Roční potřeba vody dle zákona č. 120/2011</w:t>
      </w:r>
    </w:p>
    <w:p w:rsidR="00FE22AF" w:rsidRPr="009F2B22" w:rsidRDefault="00FE22AF" w:rsidP="00FE22AF">
      <w:pPr>
        <w:ind w:firstLine="142"/>
      </w:pPr>
      <w:r w:rsidRPr="009F2B22">
        <w:rPr>
          <w:b/>
        </w:rPr>
        <w:t xml:space="preserve">    </w:t>
      </w:r>
      <w:r w:rsidRPr="009F2B22">
        <w:rPr>
          <w:b/>
        </w:rPr>
        <w:tab/>
      </w:r>
      <w:proofErr w:type="spellStart"/>
      <w:r w:rsidRPr="009F2B22">
        <w:t>Qr</w:t>
      </w:r>
      <w:proofErr w:type="spellEnd"/>
      <w:r w:rsidRPr="009F2B22">
        <w:rPr>
          <w:b/>
        </w:rPr>
        <w:t xml:space="preserve"> </w:t>
      </w:r>
      <w:r w:rsidRPr="009F2B22">
        <w:t>=</w:t>
      </w:r>
      <w:r w:rsidRPr="009F2B22">
        <w:tab/>
        <w:t xml:space="preserve">78 </w:t>
      </w:r>
      <w:proofErr w:type="spellStart"/>
      <w:r w:rsidRPr="009F2B22">
        <w:t>zam</w:t>
      </w:r>
      <w:proofErr w:type="spellEnd"/>
      <w:r w:rsidRPr="009F2B22">
        <w:t>. x 18m</w:t>
      </w:r>
      <w:r w:rsidRPr="009F2B22">
        <w:rPr>
          <w:vertAlign w:val="superscript"/>
        </w:rPr>
        <w:t>3</w:t>
      </w:r>
      <w:r w:rsidRPr="009F2B22">
        <w:t>/</w:t>
      </w:r>
      <w:proofErr w:type="spellStart"/>
      <w:r w:rsidRPr="009F2B22">
        <w:t>zam</w:t>
      </w:r>
      <w:proofErr w:type="spellEnd"/>
      <w:r w:rsidRPr="009F2B22">
        <w:t xml:space="preserve">/rok </w:t>
      </w:r>
      <w:r w:rsidRPr="009F2B22">
        <w:tab/>
        <w:t xml:space="preserve"> </w:t>
      </w:r>
      <w:r w:rsidRPr="009F2B22">
        <w:tab/>
        <w:t>…</w:t>
      </w:r>
      <w:r w:rsidRPr="009F2B22">
        <w:tab/>
        <w:t>1.404 m</w:t>
      </w:r>
      <w:r w:rsidRPr="009F2B22">
        <w:rPr>
          <w:vertAlign w:val="superscript"/>
        </w:rPr>
        <w:t>3</w:t>
      </w:r>
      <w:r w:rsidRPr="009F2B22">
        <w:t>/rok</w:t>
      </w:r>
    </w:p>
    <w:p w:rsidR="00FE22AF" w:rsidRPr="009F2B22" w:rsidRDefault="00FE22AF" w:rsidP="00FE22AF">
      <w:pPr>
        <w:ind w:firstLine="142"/>
      </w:pPr>
      <w:r w:rsidRPr="009F2B22">
        <w:rPr>
          <w:b/>
        </w:rPr>
        <w:t xml:space="preserve">    </w:t>
      </w:r>
      <w:r w:rsidRPr="009F2B22">
        <w:rPr>
          <w:b/>
        </w:rPr>
        <w:tab/>
      </w:r>
      <w:proofErr w:type="spellStart"/>
      <w:r w:rsidRPr="009F2B22">
        <w:t>Qr</w:t>
      </w:r>
      <w:proofErr w:type="spellEnd"/>
      <w:r w:rsidRPr="009F2B22">
        <w:rPr>
          <w:b/>
        </w:rPr>
        <w:t xml:space="preserve"> </w:t>
      </w:r>
      <w:r w:rsidRPr="009F2B22">
        <w:t>=</w:t>
      </w:r>
      <w:r w:rsidRPr="009F2B22">
        <w:tab/>
        <w:t>500 stud. x 5m</w:t>
      </w:r>
      <w:r w:rsidRPr="009F2B22">
        <w:rPr>
          <w:vertAlign w:val="superscript"/>
        </w:rPr>
        <w:t>3</w:t>
      </w:r>
      <w:r w:rsidRPr="009F2B22">
        <w:t xml:space="preserve">/stud/rok </w:t>
      </w:r>
      <w:r w:rsidRPr="009F2B22">
        <w:tab/>
        <w:t xml:space="preserve"> </w:t>
      </w:r>
      <w:r w:rsidRPr="009F2B22">
        <w:tab/>
        <w:t>…</w:t>
      </w:r>
      <w:r w:rsidRPr="009F2B22">
        <w:tab/>
        <w:t>2.500 m</w:t>
      </w:r>
      <w:r w:rsidRPr="009F2B22">
        <w:rPr>
          <w:vertAlign w:val="superscript"/>
        </w:rPr>
        <w:t>3</w:t>
      </w:r>
      <w:r w:rsidRPr="009F2B22">
        <w:t>/rok</w:t>
      </w:r>
    </w:p>
    <w:p w:rsidR="00FE22AF" w:rsidRPr="009F2B22" w:rsidRDefault="00FE22AF" w:rsidP="00FE22AF">
      <w:pPr>
        <w:ind w:firstLine="142"/>
      </w:pPr>
      <w:r w:rsidRPr="009F2B22">
        <w:rPr>
          <w:b/>
        </w:rPr>
        <w:t xml:space="preserve">    </w:t>
      </w:r>
      <w:r w:rsidRPr="009F2B22">
        <w:rPr>
          <w:b/>
        </w:rPr>
        <w:tab/>
      </w:r>
      <w:proofErr w:type="spellStart"/>
      <w:r w:rsidRPr="009F2B22">
        <w:t>Qr</w:t>
      </w:r>
      <w:proofErr w:type="spellEnd"/>
      <w:r w:rsidRPr="009F2B22">
        <w:rPr>
          <w:b/>
        </w:rPr>
        <w:t xml:space="preserve"> </w:t>
      </w:r>
      <w:r w:rsidRPr="009F2B22">
        <w:t>=</w:t>
      </w:r>
      <w:r w:rsidRPr="009F2B22">
        <w:tab/>
        <w:t xml:space="preserve">350 </w:t>
      </w:r>
      <w:proofErr w:type="spellStart"/>
      <w:r w:rsidRPr="009F2B22">
        <w:t>návš</w:t>
      </w:r>
      <w:proofErr w:type="spellEnd"/>
      <w:r w:rsidRPr="009F2B22">
        <w:t>. x 1m</w:t>
      </w:r>
      <w:r w:rsidRPr="009F2B22">
        <w:rPr>
          <w:vertAlign w:val="superscript"/>
        </w:rPr>
        <w:t>3</w:t>
      </w:r>
      <w:r w:rsidRPr="009F2B22">
        <w:t>/</w:t>
      </w:r>
      <w:proofErr w:type="spellStart"/>
      <w:r w:rsidRPr="009F2B22">
        <w:t>návš</w:t>
      </w:r>
      <w:proofErr w:type="spellEnd"/>
      <w:r w:rsidRPr="009F2B22">
        <w:t xml:space="preserve">./rok </w:t>
      </w:r>
      <w:r w:rsidRPr="009F2B22">
        <w:tab/>
        <w:t xml:space="preserve"> </w:t>
      </w:r>
      <w:r w:rsidRPr="009F2B22">
        <w:tab/>
        <w:t>…</w:t>
      </w:r>
      <w:r w:rsidRPr="009F2B22">
        <w:tab/>
        <w:t>350 m</w:t>
      </w:r>
      <w:r w:rsidRPr="009F2B22">
        <w:rPr>
          <w:vertAlign w:val="superscript"/>
        </w:rPr>
        <w:t>3</w:t>
      </w:r>
      <w:r w:rsidRPr="009F2B22">
        <w:t>/rok</w:t>
      </w:r>
    </w:p>
    <w:p w:rsidR="00FE22AF" w:rsidRPr="009F2B22" w:rsidRDefault="00FE22AF" w:rsidP="00FE22AF">
      <w:pPr>
        <w:ind w:firstLine="142"/>
      </w:pPr>
      <w:r w:rsidRPr="009F2B22">
        <w:tab/>
      </w:r>
      <w:proofErr w:type="spellStart"/>
      <w:r w:rsidRPr="009F2B22">
        <w:t>Qr</w:t>
      </w:r>
      <w:proofErr w:type="spellEnd"/>
      <w:r w:rsidRPr="009F2B22">
        <w:t xml:space="preserve"> = </w:t>
      </w:r>
      <w:r w:rsidRPr="009F2B22">
        <w:tab/>
        <w:t>úklid</w:t>
      </w:r>
      <w:r w:rsidRPr="009F2B22">
        <w:tab/>
      </w:r>
      <w:r w:rsidRPr="009F2B22">
        <w:tab/>
      </w:r>
      <w:r w:rsidRPr="009F2B22">
        <w:tab/>
      </w:r>
      <w:r w:rsidRPr="009F2B22">
        <w:tab/>
      </w:r>
      <w:r w:rsidR="00C700C6">
        <w:tab/>
      </w:r>
      <w:r w:rsidRPr="009F2B22">
        <w:t>…</w:t>
      </w:r>
      <w:r w:rsidRPr="009F2B22">
        <w:tab/>
        <w:t>cca 84 m</w:t>
      </w:r>
      <w:r w:rsidRPr="009F2B22">
        <w:rPr>
          <w:vertAlign w:val="superscript"/>
        </w:rPr>
        <w:t>3</w:t>
      </w:r>
      <w:r w:rsidRPr="009F2B22">
        <w:t>/rok</w:t>
      </w:r>
    </w:p>
    <w:p w:rsidR="00FE22AF" w:rsidRPr="009F2B22" w:rsidRDefault="00FE22AF" w:rsidP="00FE22AF">
      <w:pPr>
        <w:ind w:firstLine="142"/>
      </w:pPr>
    </w:p>
    <w:p w:rsidR="00FE22AF" w:rsidRPr="009F2B22" w:rsidRDefault="00FE22AF" w:rsidP="00FE22AF">
      <w:pPr>
        <w:ind w:firstLine="284"/>
      </w:pPr>
      <w:r w:rsidRPr="009F2B22">
        <w:t>Celkem</w:t>
      </w:r>
      <w:r w:rsidRPr="009F2B22">
        <w:tab/>
      </w:r>
      <w:r w:rsidRPr="009F2B22">
        <w:tab/>
      </w:r>
      <w:r w:rsidRPr="009F2B22">
        <w:tab/>
      </w:r>
      <w:r w:rsidRPr="009F2B22">
        <w:tab/>
      </w:r>
      <w:r w:rsidRPr="009F2B22">
        <w:tab/>
      </w:r>
      <w:r w:rsidR="00C700C6">
        <w:tab/>
      </w:r>
      <w:r w:rsidRPr="009F2B22">
        <w:t>…</w:t>
      </w:r>
      <w:r w:rsidRPr="009F2B22">
        <w:tab/>
        <w:t>4.338 m</w:t>
      </w:r>
      <w:r w:rsidRPr="009F2B22">
        <w:rPr>
          <w:vertAlign w:val="superscript"/>
        </w:rPr>
        <w:t>3</w:t>
      </w:r>
      <w:r w:rsidRPr="009F2B22">
        <w:t>/rok</w:t>
      </w:r>
    </w:p>
    <w:p w:rsidR="00FE22AF" w:rsidRPr="009F2B22" w:rsidRDefault="00FE22AF" w:rsidP="00FE22AF">
      <w:pPr>
        <w:ind w:firstLine="284"/>
      </w:pPr>
    </w:p>
    <w:p w:rsidR="00FE22AF" w:rsidRPr="009F2B22" w:rsidRDefault="00FE22AF" w:rsidP="00FE22AF">
      <w:r w:rsidRPr="009F2B22">
        <w:t>3) Průměrná denní potřeba teplé vody:</w:t>
      </w:r>
      <w:r w:rsidRPr="009F2B22">
        <w:tab/>
      </w:r>
      <w:r w:rsidRPr="009F2B22">
        <w:tab/>
      </w:r>
      <w:proofErr w:type="spellStart"/>
      <w:r w:rsidRPr="009F2B22">
        <w:t>Qden</w:t>
      </w:r>
      <w:proofErr w:type="spellEnd"/>
      <w:r w:rsidRPr="009F2B22">
        <w:t xml:space="preserve"> = 6 m</w:t>
      </w:r>
      <w:r w:rsidRPr="009F2B22">
        <w:rPr>
          <w:vertAlign w:val="superscript"/>
        </w:rPr>
        <w:t>3</w:t>
      </w:r>
      <w:r w:rsidRPr="009F2B22">
        <w:t xml:space="preserve">/den </w:t>
      </w:r>
    </w:p>
    <w:p w:rsidR="00FE22AF" w:rsidRPr="009F2B22" w:rsidRDefault="00FE22AF" w:rsidP="00FE22AF">
      <w:pPr>
        <w:ind w:firstLine="142"/>
      </w:pPr>
      <w:r w:rsidRPr="009F2B22">
        <w:t xml:space="preserve">  Roční potřeba teplé vody:</w:t>
      </w:r>
      <w:r w:rsidRPr="009F2B22">
        <w:tab/>
      </w:r>
      <w:r w:rsidRPr="009F2B22">
        <w:tab/>
      </w:r>
      <w:r w:rsidRPr="009F2B22">
        <w:tab/>
      </w:r>
      <w:r w:rsidRPr="009F2B22">
        <w:tab/>
      </w:r>
      <w:proofErr w:type="spellStart"/>
      <w:r w:rsidRPr="009F2B22">
        <w:t>Qrok</w:t>
      </w:r>
      <w:proofErr w:type="spellEnd"/>
      <w:r w:rsidRPr="009F2B22">
        <w:t xml:space="preserve"> = 1.270 m</w:t>
      </w:r>
      <w:r w:rsidRPr="009F2B22">
        <w:rPr>
          <w:vertAlign w:val="superscript"/>
        </w:rPr>
        <w:t>3</w:t>
      </w:r>
      <w:r w:rsidRPr="009F2B22">
        <w:t>/rok</w:t>
      </w:r>
    </w:p>
    <w:p w:rsidR="00257F6D" w:rsidRPr="009F2B22" w:rsidRDefault="00257F6D" w:rsidP="00257F6D">
      <w:pPr>
        <w:tabs>
          <w:tab w:val="left" w:pos="4820"/>
          <w:tab w:val="left" w:pos="6379"/>
          <w:tab w:val="left" w:pos="7797"/>
        </w:tabs>
        <w:rPr>
          <w:b/>
          <w:bCs/>
        </w:rPr>
      </w:pPr>
      <w:r w:rsidRPr="009F2B22">
        <w:rPr>
          <w:b/>
          <w:bCs/>
        </w:rPr>
        <w:t xml:space="preserve">                                                                                           </w:t>
      </w:r>
    </w:p>
    <w:p w:rsidR="00FE22AF" w:rsidRPr="009F2B22" w:rsidRDefault="00FE22AF" w:rsidP="00257F6D">
      <w:pPr>
        <w:tabs>
          <w:tab w:val="left" w:pos="4820"/>
          <w:tab w:val="left" w:pos="6379"/>
          <w:tab w:val="left" w:pos="7797"/>
        </w:tabs>
        <w:rPr>
          <w:b/>
          <w:bCs/>
          <w:highlight w:val="yellow"/>
        </w:rPr>
      </w:pPr>
    </w:p>
    <w:p w:rsidR="00257F6D" w:rsidRPr="009F2B22" w:rsidRDefault="00257F6D" w:rsidP="00257F6D">
      <w:pPr>
        <w:tabs>
          <w:tab w:val="left" w:pos="4820"/>
          <w:tab w:val="left" w:pos="6379"/>
          <w:tab w:val="left" w:pos="7797"/>
        </w:tabs>
      </w:pPr>
      <w:bookmarkStart w:id="164" w:name="_Hlk532887140"/>
      <w:r w:rsidRPr="009F2B22">
        <w:rPr>
          <w:b/>
          <w:bCs/>
        </w:rPr>
        <w:t xml:space="preserve">Bilance množství splašků   </w:t>
      </w:r>
      <w:r w:rsidRPr="009F2B22">
        <w:t xml:space="preserve">                                                                       </w:t>
      </w:r>
    </w:p>
    <w:bookmarkEnd w:id="164"/>
    <w:p w:rsidR="00FE22AF" w:rsidRPr="009F2B22" w:rsidRDefault="00FE22AF" w:rsidP="00FE22AF">
      <w:pPr>
        <w:pStyle w:val="ccl2"/>
        <w:spacing w:before="0" w:beforeAutospacing="0" w:after="0" w:afterAutospacing="0"/>
        <w:jc w:val="both"/>
        <w:rPr>
          <w:rFonts w:ascii="Arial" w:hAnsi="Arial" w:cs="Arial"/>
          <w:color w:val="000000"/>
          <w:sz w:val="22"/>
          <w:szCs w:val="22"/>
        </w:rPr>
      </w:pPr>
      <w:r w:rsidRPr="009F2B22">
        <w:rPr>
          <w:rFonts w:ascii="Arial" w:hAnsi="Arial" w:cs="Arial"/>
          <w:color w:val="000000"/>
          <w:sz w:val="22"/>
          <w:szCs w:val="22"/>
        </w:rPr>
        <w:t>Předpokládané roční množství splaškových vod:</w:t>
      </w:r>
    </w:p>
    <w:p w:rsidR="00FE22AF" w:rsidRPr="009F2B22" w:rsidRDefault="00FE22AF" w:rsidP="00FE22AF">
      <w:pPr>
        <w:pStyle w:val="ccl2"/>
        <w:spacing w:before="0" w:beforeAutospacing="0" w:after="0" w:afterAutospacing="0"/>
        <w:jc w:val="both"/>
        <w:rPr>
          <w:rFonts w:ascii="Arial" w:hAnsi="Arial" w:cs="Arial"/>
        </w:rPr>
      </w:pPr>
      <w:r w:rsidRPr="009F2B22">
        <w:rPr>
          <w:rFonts w:ascii="Arial" w:hAnsi="Arial" w:cs="Arial"/>
          <w:color w:val="000000"/>
          <w:sz w:val="22"/>
          <w:szCs w:val="22"/>
        </w:rPr>
        <w:t xml:space="preserve"> </w:t>
      </w:r>
      <w:r w:rsidRPr="009F2B22">
        <w:rPr>
          <w:rFonts w:ascii="Arial" w:hAnsi="Arial" w:cs="Arial"/>
        </w:rPr>
        <w:t xml:space="preserve">   </w:t>
      </w:r>
      <w:r w:rsidRPr="009F2B22">
        <w:rPr>
          <w:rFonts w:ascii="Arial" w:hAnsi="Arial" w:cs="Arial"/>
        </w:rPr>
        <w:tab/>
      </w:r>
      <w:r w:rsidRPr="009F2B22">
        <w:rPr>
          <w:rFonts w:ascii="Arial" w:hAnsi="Arial" w:cs="Arial"/>
        </w:rPr>
        <w:tab/>
      </w:r>
      <w:r w:rsidRPr="009F2B22">
        <w:rPr>
          <w:rFonts w:ascii="Arial" w:hAnsi="Arial" w:cs="Arial"/>
        </w:rPr>
        <w:tab/>
        <w:t>Denní:</w:t>
      </w:r>
      <w:r w:rsidRPr="009F2B22">
        <w:rPr>
          <w:rFonts w:ascii="Arial" w:hAnsi="Arial" w:cs="Arial"/>
        </w:rPr>
        <w:tab/>
        <w:t>19,36 m</w:t>
      </w:r>
      <w:r w:rsidRPr="009F2B22">
        <w:rPr>
          <w:rFonts w:ascii="Arial" w:hAnsi="Arial" w:cs="Arial"/>
          <w:vertAlign w:val="superscript"/>
        </w:rPr>
        <w:t>3</w:t>
      </w:r>
      <w:r w:rsidRPr="009F2B22">
        <w:rPr>
          <w:rFonts w:ascii="Arial" w:hAnsi="Arial" w:cs="Arial"/>
        </w:rPr>
        <w:t>/den</w:t>
      </w:r>
    </w:p>
    <w:p w:rsidR="00FE22AF" w:rsidRPr="009F2B22" w:rsidRDefault="00FE22AF" w:rsidP="00FE22AF">
      <w:r w:rsidRPr="009F2B22">
        <w:t xml:space="preserve">    </w:t>
      </w:r>
      <w:r w:rsidRPr="009F2B22">
        <w:tab/>
      </w:r>
      <w:r w:rsidRPr="009F2B22">
        <w:tab/>
      </w:r>
      <w:r w:rsidRPr="009F2B22">
        <w:tab/>
        <w:t>Roční:</w:t>
      </w:r>
      <w:r w:rsidRPr="009F2B22">
        <w:tab/>
        <w:t>4.338 m</w:t>
      </w:r>
      <w:r w:rsidRPr="009F2B22">
        <w:rPr>
          <w:vertAlign w:val="superscript"/>
        </w:rPr>
        <w:t>3</w:t>
      </w:r>
      <w:r w:rsidRPr="009F2B22">
        <w:t xml:space="preserve">/rok </w:t>
      </w:r>
    </w:p>
    <w:p w:rsidR="00257F6D" w:rsidRPr="009F2B22" w:rsidRDefault="00257F6D" w:rsidP="00257F6D">
      <w:pPr>
        <w:tabs>
          <w:tab w:val="left" w:pos="4820"/>
          <w:tab w:val="left" w:pos="6379"/>
          <w:tab w:val="left" w:pos="7797"/>
        </w:tabs>
        <w:rPr>
          <w:b/>
          <w:bCs/>
          <w:highlight w:val="yellow"/>
        </w:rPr>
      </w:pPr>
    </w:p>
    <w:p w:rsidR="00FE22AF" w:rsidRPr="009F2B22" w:rsidRDefault="00FE22AF" w:rsidP="00257F6D">
      <w:pPr>
        <w:tabs>
          <w:tab w:val="left" w:pos="4820"/>
          <w:tab w:val="left" w:pos="6379"/>
          <w:tab w:val="left" w:pos="7797"/>
        </w:tabs>
        <w:rPr>
          <w:b/>
          <w:bCs/>
          <w:highlight w:val="yellow"/>
        </w:rPr>
      </w:pPr>
    </w:p>
    <w:p w:rsidR="00257F6D" w:rsidRPr="009F2B22" w:rsidRDefault="00257F6D" w:rsidP="00257F6D">
      <w:pPr>
        <w:tabs>
          <w:tab w:val="left" w:pos="4820"/>
          <w:tab w:val="left" w:pos="6379"/>
          <w:tab w:val="left" w:pos="7797"/>
        </w:tabs>
        <w:rPr>
          <w:b/>
          <w:bCs/>
          <w:highlight w:val="yellow"/>
        </w:rPr>
      </w:pPr>
    </w:p>
    <w:p w:rsidR="00257F6D" w:rsidRPr="009F2B22" w:rsidRDefault="00257F6D" w:rsidP="00257F6D">
      <w:pPr>
        <w:tabs>
          <w:tab w:val="left" w:pos="4820"/>
          <w:tab w:val="left" w:pos="6379"/>
          <w:tab w:val="left" w:pos="7797"/>
        </w:tabs>
        <w:rPr>
          <w:b/>
          <w:bCs/>
        </w:rPr>
      </w:pPr>
      <w:r w:rsidRPr="009F2B22">
        <w:rPr>
          <w:b/>
          <w:bCs/>
        </w:rPr>
        <w:t>Hospodaření s dešťovou vodou</w:t>
      </w:r>
    </w:p>
    <w:p w:rsidR="00FE22AF" w:rsidRPr="009F2B22" w:rsidRDefault="00FE22AF" w:rsidP="00FE22AF">
      <w:pPr>
        <w:suppressAutoHyphens w:val="0"/>
        <w:rPr>
          <w:rFonts w:eastAsia="Calibri"/>
          <w:lang w:eastAsia="en-US"/>
        </w:rPr>
      </w:pPr>
      <w:r w:rsidRPr="009F2B22">
        <w:rPr>
          <w:rFonts w:eastAsia="Calibri"/>
          <w:lang w:eastAsia="en-US"/>
        </w:rPr>
        <w:t>Výpočet odtoku je stanoven dle čl. 6.2.3 a odtokový součinitel dle Tabulky č.1 ČSN 75 9010:</w:t>
      </w:r>
    </w:p>
    <w:p w:rsidR="00FE22AF" w:rsidRPr="009F2B22" w:rsidRDefault="00FE22AF" w:rsidP="00FE22AF">
      <w:pPr>
        <w:suppressAutoHyphens w:val="0"/>
        <w:rPr>
          <w:rFonts w:eastAsia="Calibri"/>
          <w:b/>
          <w:lang w:eastAsia="en-US"/>
        </w:rPr>
      </w:pPr>
      <w:r w:rsidRPr="009F2B22">
        <w:rPr>
          <w:rFonts w:eastAsia="Calibri"/>
          <w:lang w:eastAsia="en-US"/>
        </w:rPr>
        <w:tab/>
      </w:r>
      <w:r w:rsidRPr="009F2B22">
        <w:rPr>
          <w:rFonts w:eastAsia="Calibri"/>
          <w:lang w:eastAsia="en-US"/>
        </w:rPr>
        <w:tab/>
      </w:r>
      <w:r w:rsidRPr="009F2B22">
        <w:rPr>
          <w:rFonts w:eastAsia="Calibri"/>
          <w:lang w:eastAsia="en-US"/>
        </w:rPr>
        <w:tab/>
      </w:r>
      <w:r w:rsidRPr="009F2B22">
        <w:rPr>
          <w:rFonts w:eastAsia="Calibri"/>
          <w:lang w:eastAsia="en-US"/>
        </w:rPr>
        <w:tab/>
      </w:r>
      <w:r w:rsidRPr="009F2B22">
        <w:rPr>
          <w:rFonts w:eastAsia="Calibri"/>
          <w:b/>
          <w:lang w:eastAsia="en-US"/>
        </w:rPr>
        <w:t xml:space="preserve">Q = </w:t>
      </w:r>
      <w:proofErr w:type="gramStart"/>
      <w:r w:rsidRPr="009F2B22">
        <w:rPr>
          <w:rFonts w:eastAsia="Calibri"/>
          <w:b/>
          <w:lang w:eastAsia="en-US"/>
        </w:rPr>
        <w:t>S</w:t>
      </w:r>
      <w:r w:rsidRPr="009F2B22">
        <w:rPr>
          <w:rFonts w:eastAsia="Calibri"/>
          <w:b/>
          <w:vertAlign w:val="subscript"/>
          <w:lang w:eastAsia="en-US"/>
        </w:rPr>
        <w:t>i</w:t>
      </w:r>
      <w:r w:rsidRPr="009F2B22">
        <w:rPr>
          <w:rFonts w:eastAsia="Calibri"/>
          <w:b/>
          <w:lang w:eastAsia="en-US"/>
        </w:rPr>
        <w:t xml:space="preserve"> . ß .  i</w:t>
      </w:r>
      <w:proofErr w:type="gramEnd"/>
    </w:p>
    <w:p w:rsidR="00FE22AF" w:rsidRPr="009F2B22" w:rsidRDefault="00FE22AF" w:rsidP="00FE22AF">
      <w:pPr>
        <w:suppressAutoHyphens w:val="0"/>
        <w:rPr>
          <w:rFonts w:eastAsia="Calibri"/>
          <w:lang w:eastAsia="en-US"/>
        </w:rPr>
      </w:pPr>
      <w:r w:rsidRPr="009F2B22">
        <w:rPr>
          <w:rFonts w:eastAsia="Calibri"/>
          <w:lang w:eastAsia="en-US"/>
        </w:rPr>
        <w:tab/>
        <w:t>Q</w:t>
      </w:r>
      <w:r w:rsidRPr="009F2B22">
        <w:rPr>
          <w:rFonts w:eastAsia="Calibri"/>
          <w:lang w:eastAsia="en-US"/>
        </w:rPr>
        <w:tab/>
      </w:r>
      <w:r w:rsidRPr="009F2B22">
        <w:rPr>
          <w:rFonts w:eastAsia="Calibri"/>
          <w:lang w:eastAsia="en-US"/>
        </w:rPr>
        <w:tab/>
        <w:t>odtok dešťových vod v l/s</w:t>
      </w:r>
    </w:p>
    <w:p w:rsidR="00FE22AF" w:rsidRPr="009F2B22" w:rsidRDefault="00FE22AF" w:rsidP="00FE22AF">
      <w:pPr>
        <w:suppressAutoHyphens w:val="0"/>
        <w:rPr>
          <w:rFonts w:eastAsia="Calibri"/>
          <w:lang w:eastAsia="en-US"/>
        </w:rPr>
      </w:pPr>
      <w:r w:rsidRPr="009F2B22">
        <w:rPr>
          <w:rFonts w:eastAsia="Calibri"/>
          <w:lang w:eastAsia="en-US"/>
        </w:rPr>
        <w:tab/>
        <w:t>S</w:t>
      </w:r>
      <w:r w:rsidRPr="009F2B22">
        <w:rPr>
          <w:rFonts w:eastAsia="Calibri"/>
          <w:vertAlign w:val="subscript"/>
          <w:lang w:eastAsia="en-US"/>
        </w:rPr>
        <w:t>i</w:t>
      </w:r>
      <w:r w:rsidRPr="009F2B22">
        <w:rPr>
          <w:rFonts w:eastAsia="Calibri"/>
          <w:lang w:eastAsia="en-US"/>
        </w:rPr>
        <w:tab/>
      </w:r>
      <w:r w:rsidRPr="009F2B22">
        <w:rPr>
          <w:rFonts w:eastAsia="Calibri"/>
          <w:lang w:eastAsia="en-US"/>
        </w:rPr>
        <w:tab/>
        <w:t>odvodňovaná plocha v ha</w:t>
      </w:r>
    </w:p>
    <w:p w:rsidR="00FE22AF" w:rsidRPr="009F2B22" w:rsidRDefault="00FE22AF" w:rsidP="00FE22AF">
      <w:pPr>
        <w:suppressAutoHyphens w:val="0"/>
        <w:rPr>
          <w:rFonts w:eastAsia="Calibri"/>
          <w:lang w:eastAsia="en-US"/>
        </w:rPr>
      </w:pPr>
      <w:r w:rsidRPr="009F2B22">
        <w:rPr>
          <w:rFonts w:eastAsia="Calibri"/>
          <w:lang w:eastAsia="en-US"/>
        </w:rPr>
        <w:tab/>
        <w:t>ß</w:t>
      </w:r>
      <w:r w:rsidRPr="009F2B22">
        <w:rPr>
          <w:rFonts w:eastAsia="Calibri"/>
          <w:lang w:eastAsia="en-US"/>
        </w:rPr>
        <w:tab/>
      </w:r>
      <w:r w:rsidRPr="009F2B22">
        <w:rPr>
          <w:rFonts w:eastAsia="Calibri"/>
          <w:lang w:eastAsia="en-US"/>
        </w:rPr>
        <w:tab/>
        <w:t>součinitel odtoku</w:t>
      </w:r>
    </w:p>
    <w:p w:rsidR="00FE22AF" w:rsidRPr="009F2B22" w:rsidRDefault="00FE22AF" w:rsidP="00FE22AF">
      <w:pPr>
        <w:suppressAutoHyphens w:val="0"/>
        <w:rPr>
          <w:rFonts w:eastAsia="Calibri"/>
          <w:lang w:eastAsia="en-US"/>
        </w:rPr>
      </w:pPr>
      <w:r w:rsidRPr="009F2B22">
        <w:rPr>
          <w:rFonts w:eastAsia="Calibri"/>
          <w:lang w:eastAsia="en-US"/>
        </w:rPr>
        <w:tab/>
        <w:t>i</w:t>
      </w:r>
      <w:r w:rsidRPr="009F2B22">
        <w:rPr>
          <w:rFonts w:eastAsia="Calibri"/>
          <w:lang w:eastAsia="en-US"/>
        </w:rPr>
        <w:tab/>
      </w:r>
      <w:r w:rsidRPr="009F2B22">
        <w:rPr>
          <w:rFonts w:eastAsia="Calibri"/>
          <w:lang w:eastAsia="en-US"/>
        </w:rPr>
        <w:tab/>
        <w:t>intenzita směrodatného deště uvažované intenzity p v l/s.ha</w:t>
      </w:r>
    </w:p>
    <w:p w:rsidR="00FE22AF" w:rsidRPr="009F2B22" w:rsidRDefault="00FE22AF" w:rsidP="00FE22AF">
      <w:pPr>
        <w:suppressAutoHyphens w:val="0"/>
        <w:rPr>
          <w:rFonts w:eastAsia="Calibri"/>
          <w:lang w:eastAsia="en-US"/>
        </w:rPr>
      </w:pPr>
      <w:r w:rsidRPr="009F2B22">
        <w:rPr>
          <w:rFonts w:eastAsia="Calibri"/>
          <w:lang w:eastAsia="en-US"/>
        </w:rPr>
        <w:tab/>
      </w:r>
      <w:r w:rsidRPr="009F2B22">
        <w:rPr>
          <w:rFonts w:eastAsia="Calibri"/>
          <w:lang w:eastAsia="en-US"/>
        </w:rPr>
        <w:tab/>
      </w:r>
      <w:r w:rsidRPr="009F2B22">
        <w:rPr>
          <w:rFonts w:eastAsia="Calibri"/>
          <w:lang w:eastAsia="en-US"/>
        </w:rPr>
        <w:tab/>
      </w:r>
      <w:r w:rsidRPr="009F2B22">
        <w:rPr>
          <w:rFonts w:eastAsia="Calibri"/>
          <w:lang w:eastAsia="en-US"/>
        </w:rPr>
        <w:tab/>
      </w:r>
      <w:r w:rsidRPr="009F2B22">
        <w:rPr>
          <w:rFonts w:eastAsia="Calibri"/>
          <w:b/>
          <w:lang w:eastAsia="en-US"/>
        </w:rPr>
        <w:t>Q =</w:t>
      </w:r>
      <w:r w:rsidRPr="009F2B22">
        <w:rPr>
          <w:rFonts w:eastAsia="Calibri"/>
          <w:lang w:eastAsia="en-US"/>
        </w:rPr>
        <w:t xml:space="preserve"> 0,1815 x 0,9 x 182 </w:t>
      </w:r>
      <w:r w:rsidRPr="009F2B22">
        <w:rPr>
          <w:rFonts w:eastAsia="Calibri"/>
          <w:b/>
          <w:lang w:eastAsia="en-US"/>
        </w:rPr>
        <w:t>= 29,75 l/s</w:t>
      </w:r>
    </w:p>
    <w:p w:rsidR="00257F6D" w:rsidRPr="009F2B22" w:rsidRDefault="00257F6D" w:rsidP="00257F6D">
      <w:pPr>
        <w:tabs>
          <w:tab w:val="left" w:pos="4820"/>
          <w:tab w:val="left" w:pos="6379"/>
          <w:tab w:val="left" w:pos="7797"/>
        </w:tabs>
        <w:rPr>
          <w:highlight w:val="yellow"/>
        </w:rPr>
      </w:pPr>
    </w:p>
    <w:p w:rsidR="00DC5802" w:rsidRPr="009F2B22" w:rsidRDefault="00DC5802" w:rsidP="00257F6D">
      <w:pPr>
        <w:tabs>
          <w:tab w:val="left" w:pos="4820"/>
          <w:tab w:val="left" w:pos="6379"/>
          <w:tab w:val="left" w:pos="7797"/>
        </w:tabs>
        <w:rPr>
          <w:highlight w:val="yellow"/>
        </w:rPr>
      </w:pPr>
    </w:p>
    <w:p w:rsidR="00DC5802" w:rsidRPr="009F2B22" w:rsidRDefault="00DC5802" w:rsidP="00DC5802">
      <w:pPr>
        <w:tabs>
          <w:tab w:val="decimal" w:pos="7797"/>
        </w:tabs>
        <w:rPr>
          <w:b/>
        </w:rPr>
      </w:pPr>
      <w:r w:rsidRPr="009F2B22">
        <w:rPr>
          <w:b/>
        </w:rPr>
        <w:t xml:space="preserve">Bilance médií </w:t>
      </w:r>
      <w:proofErr w:type="gramStart"/>
      <w:r w:rsidRPr="009F2B22">
        <w:rPr>
          <w:b/>
        </w:rPr>
        <w:t>chladu  a technické</w:t>
      </w:r>
      <w:proofErr w:type="gramEnd"/>
      <w:r w:rsidRPr="009F2B22">
        <w:rPr>
          <w:b/>
        </w:rPr>
        <w:t xml:space="preserve"> údaje</w:t>
      </w:r>
    </w:p>
    <w:p w:rsidR="00DC5802" w:rsidRPr="009F2B22" w:rsidRDefault="00DC5802" w:rsidP="00DC5802">
      <w:pPr>
        <w:tabs>
          <w:tab w:val="decimal" w:pos="7797"/>
        </w:tabs>
      </w:pPr>
    </w:p>
    <w:p w:rsidR="00DC5802" w:rsidRPr="009F2B22" w:rsidRDefault="00DC5802" w:rsidP="00711176">
      <w:pPr>
        <w:tabs>
          <w:tab w:val="decimal" w:leader="dot" w:pos="7797"/>
        </w:tabs>
      </w:pPr>
      <w:r w:rsidRPr="009F2B22">
        <w:t>Glykolový okruh</w:t>
      </w:r>
    </w:p>
    <w:p w:rsidR="00DC5802" w:rsidRPr="009F2B22" w:rsidRDefault="00DC5802" w:rsidP="00711176">
      <w:pPr>
        <w:tabs>
          <w:tab w:val="decimal" w:leader="dot" w:pos="7797"/>
        </w:tabs>
      </w:pPr>
      <w:r w:rsidRPr="009F2B22">
        <w:t>Instalovaný výkon chladicí soustavy:</w:t>
      </w:r>
      <w:r w:rsidRPr="009F2B22">
        <w:tab/>
      </w:r>
      <w:r w:rsidR="00711176">
        <w:t>699</w:t>
      </w:r>
      <w:r w:rsidRPr="009F2B22">
        <w:t xml:space="preserve"> kW</w:t>
      </w:r>
    </w:p>
    <w:p w:rsidR="00DC5802" w:rsidRPr="009F2B22" w:rsidRDefault="00DC5802" w:rsidP="00711176">
      <w:pPr>
        <w:tabs>
          <w:tab w:val="decimal" w:leader="dot" w:pos="7797"/>
        </w:tabs>
      </w:pPr>
      <w:r w:rsidRPr="009F2B22">
        <w:t>Teplotní spád:</w:t>
      </w:r>
      <w:r w:rsidRPr="009F2B22">
        <w:tab/>
        <w:t xml:space="preserve">6/12°C </w:t>
      </w:r>
      <w:proofErr w:type="spellStart"/>
      <w:r w:rsidRPr="009F2B22">
        <w:t>konst</w:t>
      </w:r>
      <w:proofErr w:type="spellEnd"/>
      <w:r w:rsidRPr="009F2B22">
        <w:t>.</w:t>
      </w:r>
    </w:p>
    <w:p w:rsidR="00DC5802" w:rsidRPr="009F2B22" w:rsidRDefault="00DC5802" w:rsidP="00711176">
      <w:pPr>
        <w:tabs>
          <w:tab w:val="decimal" w:leader="dot" w:pos="7797"/>
        </w:tabs>
      </w:pPr>
      <w:r w:rsidRPr="009F2B22">
        <w:t>Konstrukční přetlak chlad. soustavy:</w:t>
      </w:r>
      <w:r w:rsidRPr="009F2B22">
        <w:tab/>
        <w:t xml:space="preserve">PN 0,3 </w:t>
      </w:r>
      <w:proofErr w:type="spellStart"/>
      <w:r w:rsidRPr="009F2B22">
        <w:t>MPa</w:t>
      </w:r>
      <w:proofErr w:type="spellEnd"/>
    </w:p>
    <w:p w:rsidR="00DC5802" w:rsidRPr="009F2B22" w:rsidRDefault="00DC5802" w:rsidP="00711176">
      <w:pPr>
        <w:tabs>
          <w:tab w:val="decimal" w:leader="dot" w:pos="7797"/>
        </w:tabs>
      </w:pPr>
    </w:p>
    <w:p w:rsidR="00DC5802" w:rsidRPr="009F2B22" w:rsidRDefault="00DC5802" w:rsidP="00711176">
      <w:pPr>
        <w:tabs>
          <w:tab w:val="decimal" w:leader="dot" w:pos="7797"/>
        </w:tabs>
      </w:pPr>
      <w:r w:rsidRPr="009F2B22">
        <w:lastRenderedPageBreak/>
        <w:t>Vodní okruh</w:t>
      </w:r>
    </w:p>
    <w:p w:rsidR="00DC5802" w:rsidRPr="009F2B22" w:rsidRDefault="00DC5802" w:rsidP="00711176">
      <w:pPr>
        <w:tabs>
          <w:tab w:val="decimal" w:leader="dot" w:pos="7797"/>
        </w:tabs>
      </w:pPr>
      <w:r w:rsidRPr="009F2B22">
        <w:t>Instalovaný výkon chladicí soustavy:</w:t>
      </w:r>
      <w:r w:rsidRPr="009F2B22">
        <w:tab/>
      </w:r>
      <w:r w:rsidR="00711176">
        <w:t>541</w:t>
      </w:r>
      <w:r w:rsidRPr="009F2B22">
        <w:t xml:space="preserve"> kW</w:t>
      </w:r>
    </w:p>
    <w:p w:rsidR="00DC5802" w:rsidRPr="009F2B22" w:rsidRDefault="00DC5802" w:rsidP="00711176">
      <w:pPr>
        <w:tabs>
          <w:tab w:val="decimal" w:leader="dot" w:pos="7797"/>
        </w:tabs>
      </w:pPr>
      <w:r w:rsidRPr="009F2B22">
        <w:t>Teplotní spád:</w:t>
      </w:r>
      <w:r w:rsidRPr="009F2B22">
        <w:tab/>
        <w:t xml:space="preserve">8/14°C </w:t>
      </w:r>
      <w:proofErr w:type="spellStart"/>
      <w:r w:rsidRPr="009F2B22">
        <w:t>konst</w:t>
      </w:r>
      <w:proofErr w:type="spellEnd"/>
      <w:r w:rsidRPr="009F2B22">
        <w:t>.</w:t>
      </w:r>
    </w:p>
    <w:p w:rsidR="00CC4750" w:rsidRPr="009F2B22" w:rsidRDefault="00DC5802" w:rsidP="00711176">
      <w:pPr>
        <w:tabs>
          <w:tab w:val="decimal" w:leader="dot" w:pos="7797"/>
        </w:tabs>
        <w:rPr>
          <w:highlight w:val="yellow"/>
        </w:rPr>
      </w:pPr>
      <w:r w:rsidRPr="009F2B22">
        <w:t>Konstrukční přetlak chlad. soustavy:</w:t>
      </w:r>
      <w:r w:rsidRPr="009F2B22">
        <w:tab/>
        <w:t xml:space="preserve">PN 0,3 </w:t>
      </w:r>
      <w:proofErr w:type="spellStart"/>
      <w:r w:rsidRPr="009F2B22">
        <w:t>MPa</w:t>
      </w:r>
      <w:proofErr w:type="spellEnd"/>
    </w:p>
    <w:p w:rsidR="00DC5802" w:rsidRPr="009F2B22" w:rsidRDefault="00DC5802" w:rsidP="00F746EF">
      <w:pPr>
        <w:tabs>
          <w:tab w:val="decimal" w:pos="7797"/>
        </w:tabs>
        <w:rPr>
          <w:b/>
          <w:highlight w:val="yellow"/>
        </w:rPr>
      </w:pPr>
    </w:p>
    <w:p w:rsidR="00DC5802" w:rsidRPr="009F2B22" w:rsidRDefault="00DC5802" w:rsidP="00F746EF">
      <w:pPr>
        <w:tabs>
          <w:tab w:val="decimal" w:pos="7797"/>
        </w:tabs>
        <w:rPr>
          <w:b/>
          <w:highlight w:val="yellow"/>
        </w:rPr>
      </w:pPr>
    </w:p>
    <w:p w:rsidR="00CC4750" w:rsidRPr="009F2B22" w:rsidRDefault="005F1BA0" w:rsidP="00F746EF">
      <w:pPr>
        <w:tabs>
          <w:tab w:val="decimal" w:pos="7797"/>
        </w:tabs>
        <w:rPr>
          <w:b/>
        </w:rPr>
      </w:pPr>
      <w:r w:rsidRPr="005F1BA0">
        <w:rPr>
          <w:b/>
        </w:rPr>
        <w:t>Třída e</w:t>
      </w:r>
      <w:r w:rsidR="00CC4750" w:rsidRPr="005F1BA0">
        <w:rPr>
          <w:b/>
        </w:rPr>
        <w:t>nergetick</w:t>
      </w:r>
      <w:r w:rsidRPr="005F1BA0">
        <w:rPr>
          <w:b/>
        </w:rPr>
        <w:t>é</w:t>
      </w:r>
      <w:r w:rsidR="00CC4750" w:rsidRPr="005F1BA0">
        <w:rPr>
          <w:b/>
        </w:rPr>
        <w:t xml:space="preserve"> náročnost</w:t>
      </w:r>
      <w:r w:rsidRPr="005F1BA0">
        <w:rPr>
          <w:b/>
        </w:rPr>
        <w:t>i</w:t>
      </w:r>
      <w:r w:rsidR="00CC4750" w:rsidRPr="005F1BA0">
        <w:rPr>
          <w:b/>
        </w:rPr>
        <w:t xml:space="preserve"> budovy</w:t>
      </w:r>
      <w:r w:rsidRPr="005F1BA0">
        <w:rPr>
          <w:b/>
        </w:rPr>
        <w:t xml:space="preserve"> je navrhována nejvýše B.</w:t>
      </w:r>
    </w:p>
    <w:p w:rsidR="00FC79F7" w:rsidRPr="009F2B22" w:rsidRDefault="00FC79F7" w:rsidP="00F746EF">
      <w:pPr>
        <w:tabs>
          <w:tab w:val="decimal" w:pos="7797"/>
        </w:tabs>
        <w:rPr>
          <w:b/>
        </w:rPr>
      </w:pPr>
    </w:p>
    <w:p w:rsidR="00FC79F7" w:rsidRPr="009F2B22" w:rsidRDefault="00FC79F7" w:rsidP="00F746EF">
      <w:pPr>
        <w:tabs>
          <w:tab w:val="decimal" w:pos="7797"/>
        </w:tabs>
        <w:rPr>
          <w:b/>
        </w:rPr>
      </w:pPr>
    </w:p>
    <w:p w:rsidR="00FC79F7" w:rsidRPr="009F2B22" w:rsidRDefault="00FC79F7" w:rsidP="00F746EF">
      <w:pPr>
        <w:tabs>
          <w:tab w:val="decimal" w:pos="7797"/>
        </w:tabs>
        <w:rPr>
          <w:b/>
        </w:rPr>
      </w:pPr>
      <w:r w:rsidRPr="009F2B22">
        <w:rPr>
          <w:b/>
        </w:rPr>
        <w:t>Produkované množství odpadů</w:t>
      </w:r>
    </w:p>
    <w:p w:rsidR="00470BEA" w:rsidRPr="009F2B22" w:rsidRDefault="00470BEA" w:rsidP="00F746EF">
      <w:pPr>
        <w:tabs>
          <w:tab w:val="decimal" w:pos="7797"/>
        </w:tabs>
        <w:rPr>
          <w:b/>
        </w:rPr>
      </w:pPr>
    </w:p>
    <w:p w:rsidR="00470BEA" w:rsidRPr="009F2B22" w:rsidRDefault="00470BEA" w:rsidP="00470BEA">
      <w:pPr>
        <w:tabs>
          <w:tab w:val="num" w:pos="284"/>
        </w:tabs>
      </w:pPr>
      <w:r w:rsidRPr="009F2B22">
        <w:t xml:space="preserve">Provozem objektu bude vznikat především běžný tuhý komunální odpad. Běžný odpad bude tříděn obvyklým způsobem na papír, plasty, sklo, event. textil a odpad směsný. V souvislosti s provozem může v omezené míře dojít i ke vzniku nebezpečného odpadu. Ten bude dle svého charakteru shromažďován separátně. Likvidace odpadů bude prováděna předáním oprávněným organizacím, které jsou oprávněny likvidovat odpady podle platné legislativy. </w:t>
      </w:r>
    </w:p>
    <w:p w:rsidR="00470BEA" w:rsidRPr="009F2B22" w:rsidRDefault="00470BEA" w:rsidP="00470BEA">
      <w:pPr>
        <w:tabs>
          <w:tab w:val="num" w:pos="284"/>
        </w:tabs>
      </w:pPr>
    </w:p>
    <w:p w:rsidR="00470BEA" w:rsidRPr="009F2B22" w:rsidRDefault="00470BEA" w:rsidP="00470BEA">
      <w:pPr>
        <w:tabs>
          <w:tab w:val="num" w:pos="284"/>
        </w:tabs>
      </w:pPr>
      <w:r w:rsidRPr="009F2B22">
        <w:t>Vzniklé odpady během výstavby budou evidovány v souladu se zákonem č.185/2001 Sb. „O odpadech“ a prováděcí vyhláškou MŽP č. 383/2001 Sb. „O podrobnostech nakládání s odpady.“ Likvidace odpadů bude prováděna předáním oprávněným organizacím, které jsou oprávněny likvidovat odpady podle platné legislativy.</w:t>
      </w:r>
    </w:p>
    <w:p w:rsidR="00CC71E2" w:rsidRPr="009F2B22" w:rsidRDefault="00CC71E2" w:rsidP="00470BEA">
      <w:pPr>
        <w:tabs>
          <w:tab w:val="num" w:pos="284"/>
        </w:tabs>
      </w:pPr>
    </w:p>
    <w:p w:rsidR="00470BEA" w:rsidRPr="009F2B22" w:rsidRDefault="00CC71E2" w:rsidP="00470BEA">
      <w:pPr>
        <w:tabs>
          <w:tab w:val="num" w:pos="284"/>
        </w:tabs>
      </w:pPr>
      <w:r w:rsidRPr="009F2B22">
        <w:t>V odborných učebnách KOPA (dle knihy místností typ B - 3.08, 3.09, 3.10, 3.11) vzniká nebezpečný biologický odpad tímto způsobem: z obalu jsou vybaleny standardní jehly, které jsou následně aplikovány do neživých simulačních figurín. Následně jsou tyto jehly vyhozeny do speciálního kontejneru, který je samostatně předán firmě AVE (zajišťuje svoz všech typů odpadů v Ústí nad Labem). Množství tohoto nebezpečného odpadu je maximálně do 10kg ročně. Jiný chemický nebo biologický odpad zde nevzniká.</w:t>
      </w:r>
    </w:p>
    <w:p w:rsidR="00470BEA" w:rsidRPr="009F2B22" w:rsidRDefault="00470BEA" w:rsidP="00470BEA">
      <w:pPr>
        <w:tabs>
          <w:tab w:val="num" w:pos="284"/>
        </w:tabs>
      </w:pPr>
    </w:p>
    <w:tbl>
      <w:tblPr>
        <w:tblW w:w="90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135"/>
        <w:gridCol w:w="3969"/>
        <w:gridCol w:w="1134"/>
        <w:gridCol w:w="1417"/>
        <w:gridCol w:w="1432"/>
      </w:tblGrid>
      <w:tr w:rsidR="00470BEA" w:rsidRPr="009F2B22" w:rsidTr="00097DD6">
        <w:trPr>
          <w:trHeight w:val="600"/>
          <w:tblHeader/>
        </w:trPr>
        <w:tc>
          <w:tcPr>
            <w:tcW w:w="1135" w:type="dxa"/>
            <w:shd w:val="clear" w:color="auto" w:fill="CCCCCC"/>
            <w:noWrap/>
            <w:vAlign w:val="center"/>
          </w:tcPr>
          <w:p w:rsidR="00470BEA" w:rsidRPr="009F2B22" w:rsidRDefault="00470BEA" w:rsidP="00097DD6">
            <w:pPr>
              <w:tabs>
                <w:tab w:val="num" w:pos="284"/>
              </w:tabs>
              <w:rPr>
                <w:b/>
              </w:rPr>
            </w:pPr>
            <w:r w:rsidRPr="009F2B22">
              <w:rPr>
                <w:b/>
              </w:rPr>
              <w:t>Kód odpadu</w:t>
            </w:r>
          </w:p>
        </w:tc>
        <w:tc>
          <w:tcPr>
            <w:tcW w:w="3969" w:type="dxa"/>
            <w:shd w:val="clear" w:color="auto" w:fill="CCCCCC"/>
            <w:noWrap/>
            <w:vAlign w:val="center"/>
          </w:tcPr>
          <w:p w:rsidR="00470BEA" w:rsidRPr="009F2B22" w:rsidRDefault="00470BEA" w:rsidP="00097DD6">
            <w:pPr>
              <w:tabs>
                <w:tab w:val="num" w:pos="284"/>
              </w:tabs>
              <w:rPr>
                <w:b/>
              </w:rPr>
            </w:pPr>
            <w:r w:rsidRPr="009F2B22">
              <w:rPr>
                <w:b/>
              </w:rPr>
              <w:t xml:space="preserve"> Název odpadu</w:t>
            </w:r>
          </w:p>
        </w:tc>
        <w:tc>
          <w:tcPr>
            <w:tcW w:w="1134" w:type="dxa"/>
            <w:shd w:val="clear" w:color="auto" w:fill="CCCCCC"/>
            <w:vAlign w:val="center"/>
          </w:tcPr>
          <w:p w:rsidR="00470BEA" w:rsidRPr="009F2B22" w:rsidRDefault="00470BEA" w:rsidP="00097DD6">
            <w:pPr>
              <w:tabs>
                <w:tab w:val="num" w:pos="284"/>
              </w:tabs>
              <w:rPr>
                <w:b/>
              </w:rPr>
            </w:pPr>
            <w:r w:rsidRPr="009F2B22">
              <w:rPr>
                <w:b/>
              </w:rPr>
              <w:t>Označení pro účely evidence</w:t>
            </w:r>
          </w:p>
        </w:tc>
        <w:tc>
          <w:tcPr>
            <w:tcW w:w="1417" w:type="dxa"/>
            <w:shd w:val="clear" w:color="auto" w:fill="CCCCCC"/>
            <w:vAlign w:val="center"/>
          </w:tcPr>
          <w:p w:rsidR="00470BEA" w:rsidRPr="009F2B22" w:rsidRDefault="00470BEA" w:rsidP="00097DD6">
            <w:pPr>
              <w:tabs>
                <w:tab w:val="num" w:pos="284"/>
              </w:tabs>
              <w:rPr>
                <w:b/>
              </w:rPr>
            </w:pPr>
            <w:proofErr w:type="spellStart"/>
            <w:r w:rsidRPr="009F2B22">
              <w:rPr>
                <w:b/>
              </w:rPr>
              <w:t>Předpokl</w:t>
            </w:r>
            <w:proofErr w:type="spellEnd"/>
            <w:r w:rsidRPr="009F2B22">
              <w:rPr>
                <w:b/>
              </w:rPr>
              <w:t>. množství/ rok</w:t>
            </w:r>
          </w:p>
        </w:tc>
        <w:tc>
          <w:tcPr>
            <w:tcW w:w="1432" w:type="dxa"/>
            <w:shd w:val="clear" w:color="auto" w:fill="CCCCCC"/>
          </w:tcPr>
          <w:p w:rsidR="00470BEA" w:rsidRPr="009F2B22" w:rsidRDefault="00470BEA" w:rsidP="00097DD6">
            <w:pPr>
              <w:tabs>
                <w:tab w:val="num" w:pos="284"/>
              </w:tabs>
              <w:rPr>
                <w:b/>
              </w:rPr>
            </w:pPr>
            <w:r w:rsidRPr="009F2B22">
              <w:rPr>
                <w:b/>
              </w:rPr>
              <w:t>Způsob nakládání s odpadem</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15 01 01</w:t>
            </w:r>
          </w:p>
        </w:tc>
        <w:tc>
          <w:tcPr>
            <w:tcW w:w="3969" w:type="dxa"/>
            <w:shd w:val="clear" w:color="auto" w:fill="auto"/>
            <w:noWrap/>
            <w:vAlign w:val="center"/>
          </w:tcPr>
          <w:p w:rsidR="00470BEA" w:rsidRPr="009F2B22" w:rsidRDefault="00470BEA" w:rsidP="00097DD6">
            <w:pPr>
              <w:tabs>
                <w:tab w:val="num" w:pos="284"/>
              </w:tabs>
            </w:pPr>
            <w:r w:rsidRPr="009F2B22">
              <w:t>Papírové a lepenkové obaly</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2 t</w:t>
            </w:r>
          </w:p>
        </w:tc>
        <w:tc>
          <w:tcPr>
            <w:tcW w:w="1432" w:type="dxa"/>
          </w:tcPr>
          <w:p w:rsidR="00470BEA" w:rsidRPr="009F2B22" w:rsidRDefault="00470BEA" w:rsidP="00097DD6">
            <w:pPr>
              <w:tabs>
                <w:tab w:val="num" w:pos="284"/>
              </w:tabs>
            </w:pPr>
            <w:r w:rsidRPr="009F2B22">
              <w:t xml:space="preserve"> 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15 01 02</w:t>
            </w:r>
          </w:p>
        </w:tc>
        <w:tc>
          <w:tcPr>
            <w:tcW w:w="3969" w:type="dxa"/>
            <w:shd w:val="clear" w:color="auto" w:fill="auto"/>
            <w:noWrap/>
            <w:vAlign w:val="center"/>
          </w:tcPr>
          <w:p w:rsidR="00470BEA" w:rsidRPr="009F2B22" w:rsidRDefault="00470BEA" w:rsidP="00097DD6">
            <w:pPr>
              <w:tabs>
                <w:tab w:val="num" w:pos="284"/>
              </w:tabs>
            </w:pPr>
            <w:r w:rsidRPr="009F2B22">
              <w:t>Plastové obaly</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1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15 01 03</w:t>
            </w:r>
          </w:p>
        </w:tc>
        <w:tc>
          <w:tcPr>
            <w:tcW w:w="3969" w:type="dxa"/>
            <w:shd w:val="clear" w:color="auto" w:fill="auto"/>
            <w:noWrap/>
            <w:vAlign w:val="center"/>
          </w:tcPr>
          <w:p w:rsidR="00470BEA" w:rsidRPr="009F2B22" w:rsidRDefault="00470BEA" w:rsidP="00097DD6">
            <w:pPr>
              <w:tabs>
                <w:tab w:val="num" w:pos="284"/>
              </w:tabs>
            </w:pPr>
            <w:r w:rsidRPr="009F2B22">
              <w:t>Dřevěné obaly</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1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15 01 04</w:t>
            </w:r>
          </w:p>
        </w:tc>
        <w:tc>
          <w:tcPr>
            <w:tcW w:w="3969" w:type="dxa"/>
            <w:shd w:val="clear" w:color="auto" w:fill="auto"/>
            <w:noWrap/>
            <w:vAlign w:val="center"/>
          </w:tcPr>
          <w:p w:rsidR="00470BEA" w:rsidRPr="009F2B22" w:rsidRDefault="00470BEA" w:rsidP="00097DD6">
            <w:pPr>
              <w:tabs>
                <w:tab w:val="num" w:pos="284"/>
              </w:tabs>
            </w:pPr>
            <w:r w:rsidRPr="009F2B22">
              <w:t>Kovové obaly</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2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15 01 05</w:t>
            </w:r>
          </w:p>
        </w:tc>
        <w:tc>
          <w:tcPr>
            <w:tcW w:w="3969" w:type="dxa"/>
            <w:shd w:val="clear" w:color="auto" w:fill="auto"/>
            <w:noWrap/>
            <w:vAlign w:val="center"/>
          </w:tcPr>
          <w:p w:rsidR="00470BEA" w:rsidRPr="009F2B22" w:rsidRDefault="00470BEA" w:rsidP="00097DD6">
            <w:pPr>
              <w:tabs>
                <w:tab w:val="num" w:pos="284"/>
              </w:tabs>
            </w:pPr>
            <w:r w:rsidRPr="009F2B22">
              <w:t>Kompozitní obaly</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2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15 01 06</w:t>
            </w:r>
          </w:p>
        </w:tc>
        <w:tc>
          <w:tcPr>
            <w:tcW w:w="3969" w:type="dxa"/>
            <w:shd w:val="clear" w:color="auto" w:fill="auto"/>
            <w:noWrap/>
            <w:vAlign w:val="center"/>
          </w:tcPr>
          <w:p w:rsidR="00470BEA" w:rsidRPr="009F2B22" w:rsidRDefault="00470BEA" w:rsidP="00097DD6">
            <w:pPr>
              <w:tabs>
                <w:tab w:val="num" w:pos="284"/>
              </w:tabs>
            </w:pPr>
            <w:r w:rsidRPr="009F2B22">
              <w:t>Směsné obaly</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2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17 02 01</w:t>
            </w:r>
          </w:p>
        </w:tc>
        <w:tc>
          <w:tcPr>
            <w:tcW w:w="3969" w:type="dxa"/>
            <w:shd w:val="clear" w:color="auto" w:fill="auto"/>
            <w:vAlign w:val="center"/>
          </w:tcPr>
          <w:p w:rsidR="00470BEA" w:rsidRPr="009F2B22" w:rsidRDefault="00470BEA" w:rsidP="00097DD6">
            <w:pPr>
              <w:tabs>
                <w:tab w:val="num" w:pos="284"/>
              </w:tabs>
            </w:pPr>
            <w:r w:rsidRPr="009F2B22">
              <w:t>Dřevo</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2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17 02 02</w:t>
            </w:r>
          </w:p>
        </w:tc>
        <w:tc>
          <w:tcPr>
            <w:tcW w:w="3969" w:type="dxa"/>
            <w:shd w:val="clear" w:color="auto" w:fill="auto"/>
            <w:vAlign w:val="center"/>
          </w:tcPr>
          <w:p w:rsidR="00470BEA" w:rsidRPr="009F2B22" w:rsidRDefault="00470BEA" w:rsidP="00097DD6">
            <w:pPr>
              <w:tabs>
                <w:tab w:val="num" w:pos="284"/>
              </w:tabs>
            </w:pPr>
            <w:r w:rsidRPr="009F2B22">
              <w:t>Sklo</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1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17 02 03</w:t>
            </w:r>
          </w:p>
        </w:tc>
        <w:tc>
          <w:tcPr>
            <w:tcW w:w="3969" w:type="dxa"/>
            <w:shd w:val="clear" w:color="auto" w:fill="auto"/>
            <w:vAlign w:val="center"/>
          </w:tcPr>
          <w:p w:rsidR="00470BEA" w:rsidRPr="009F2B22" w:rsidRDefault="00470BEA" w:rsidP="00097DD6">
            <w:pPr>
              <w:tabs>
                <w:tab w:val="num" w:pos="284"/>
              </w:tabs>
            </w:pPr>
            <w:r w:rsidRPr="009F2B22">
              <w:t>Plasty</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1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17 04 05</w:t>
            </w:r>
          </w:p>
        </w:tc>
        <w:tc>
          <w:tcPr>
            <w:tcW w:w="3969" w:type="dxa"/>
            <w:shd w:val="clear" w:color="auto" w:fill="auto"/>
            <w:vAlign w:val="center"/>
          </w:tcPr>
          <w:p w:rsidR="00470BEA" w:rsidRPr="009F2B22" w:rsidRDefault="00470BEA" w:rsidP="00097DD6">
            <w:pPr>
              <w:tabs>
                <w:tab w:val="num" w:pos="284"/>
              </w:tabs>
            </w:pPr>
            <w:r w:rsidRPr="009F2B22">
              <w:t>Železo a ocel</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3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17 04 07</w:t>
            </w:r>
          </w:p>
        </w:tc>
        <w:tc>
          <w:tcPr>
            <w:tcW w:w="3969" w:type="dxa"/>
            <w:shd w:val="clear" w:color="auto" w:fill="auto"/>
            <w:vAlign w:val="center"/>
          </w:tcPr>
          <w:p w:rsidR="00470BEA" w:rsidRPr="009F2B22" w:rsidRDefault="00470BEA" w:rsidP="00097DD6">
            <w:pPr>
              <w:tabs>
                <w:tab w:val="num" w:pos="284"/>
              </w:tabs>
            </w:pPr>
            <w:r w:rsidRPr="009F2B22">
              <w:t>Směsné kovy</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1 t</w:t>
            </w:r>
          </w:p>
        </w:tc>
        <w:tc>
          <w:tcPr>
            <w:tcW w:w="1432" w:type="dxa"/>
          </w:tcPr>
          <w:p w:rsidR="00470BEA" w:rsidRPr="009F2B22" w:rsidRDefault="00470BEA" w:rsidP="00097DD6">
            <w:pPr>
              <w:tabs>
                <w:tab w:val="num" w:pos="284"/>
              </w:tabs>
            </w:pPr>
            <w:r w:rsidRPr="009F2B22">
              <w:t>AN3</w:t>
            </w:r>
          </w:p>
        </w:tc>
      </w:tr>
      <w:tr w:rsidR="00470BEA" w:rsidRPr="009F2B22" w:rsidTr="00097DD6">
        <w:trPr>
          <w:trHeight w:val="300"/>
        </w:trPr>
        <w:tc>
          <w:tcPr>
            <w:tcW w:w="1135" w:type="dxa"/>
            <w:shd w:val="clear" w:color="auto" w:fill="auto"/>
            <w:noWrap/>
            <w:vAlign w:val="center"/>
          </w:tcPr>
          <w:p w:rsidR="00470BEA" w:rsidRPr="009F2B22" w:rsidRDefault="00470BEA" w:rsidP="00097DD6">
            <w:pPr>
              <w:tabs>
                <w:tab w:val="num" w:pos="284"/>
              </w:tabs>
            </w:pPr>
            <w:r w:rsidRPr="009F2B22">
              <w:t>20 03 01</w:t>
            </w:r>
          </w:p>
        </w:tc>
        <w:tc>
          <w:tcPr>
            <w:tcW w:w="3969" w:type="dxa"/>
            <w:shd w:val="clear" w:color="auto" w:fill="auto"/>
            <w:vAlign w:val="center"/>
          </w:tcPr>
          <w:p w:rsidR="00470BEA" w:rsidRPr="009F2B22" w:rsidRDefault="00470BEA" w:rsidP="00097DD6">
            <w:pPr>
              <w:tabs>
                <w:tab w:val="num" w:pos="284"/>
              </w:tabs>
            </w:pPr>
            <w:r w:rsidRPr="009F2B22">
              <w:t>Směsný komunální odpad</w:t>
            </w:r>
          </w:p>
        </w:tc>
        <w:tc>
          <w:tcPr>
            <w:tcW w:w="1134" w:type="dxa"/>
            <w:shd w:val="clear" w:color="auto" w:fill="auto"/>
            <w:noWrap/>
            <w:vAlign w:val="center"/>
          </w:tcPr>
          <w:p w:rsidR="00470BEA" w:rsidRPr="009F2B22" w:rsidRDefault="00470BEA" w:rsidP="00097DD6">
            <w:pPr>
              <w:tabs>
                <w:tab w:val="num" w:pos="284"/>
              </w:tabs>
            </w:pPr>
            <w:r w:rsidRPr="009F2B22">
              <w:t>O</w:t>
            </w:r>
          </w:p>
        </w:tc>
        <w:tc>
          <w:tcPr>
            <w:tcW w:w="1417" w:type="dxa"/>
            <w:shd w:val="clear" w:color="auto" w:fill="auto"/>
            <w:noWrap/>
            <w:vAlign w:val="center"/>
          </w:tcPr>
          <w:p w:rsidR="00470BEA" w:rsidRPr="009F2B22" w:rsidRDefault="00470BEA" w:rsidP="00097DD6">
            <w:pPr>
              <w:tabs>
                <w:tab w:val="num" w:pos="284"/>
              </w:tabs>
            </w:pPr>
            <w:r w:rsidRPr="009F2B22">
              <w:t>cca do 3 t</w:t>
            </w:r>
          </w:p>
        </w:tc>
        <w:tc>
          <w:tcPr>
            <w:tcW w:w="1432" w:type="dxa"/>
          </w:tcPr>
          <w:p w:rsidR="00470BEA" w:rsidRPr="009F2B22" w:rsidRDefault="00470BEA" w:rsidP="00097DD6">
            <w:pPr>
              <w:tabs>
                <w:tab w:val="num" w:pos="284"/>
              </w:tabs>
            </w:pPr>
            <w:r w:rsidRPr="009F2B22">
              <w:t>AN3</w:t>
            </w:r>
          </w:p>
        </w:tc>
      </w:tr>
      <w:tr w:rsidR="00CC71E2" w:rsidRPr="009F2B22" w:rsidTr="00CC71E2">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71E2" w:rsidRPr="009F2B22" w:rsidRDefault="00421B51" w:rsidP="00097DD6">
            <w:pPr>
              <w:tabs>
                <w:tab w:val="num" w:pos="284"/>
              </w:tabs>
            </w:pPr>
            <w:r w:rsidRPr="009F2B22">
              <w:t>18 01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CC71E2" w:rsidRPr="009F2B22" w:rsidRDefault="00421B51" w:rsidP="00097DD6">
            <w:pPr>
              <w:tabs>
                <w:tab w:val="num" w:pos="284"/>
              </w:tabs>
            </w:pPr>
            <w:r w:rsidRPr="009F2B22">
              <w:t>Odpady z porodnické péče, z diagnostiky, z léčení nebo prevence nemocí lidí</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71E2" w:rsidRPr="009F2B22" w:rsidRDefault="00421B51" w:rsidP="00097DD6">
            <w:pPr>
              <w:tabs>
                <w:tab w:val="num" w:pos="284"/>
              </w:tabs>
            </w:pPr>
            <w:r w:rsidRPr="009F2B22">
              <w:t>N</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71E2" w:rsidRPr="009F2B22" w:rsidRDefault="00CC71E2" w:rsidP="00097DD6">
            <w:pPr>
              <w:tabs>
                <w:tab w:val="num" w:pos="284"/>
              </w:tabs>
            </w:pPr>
            <w:r w:rsidRPr="009F2B22">
              <w:t xml:space="preserve">cca do </w:t>
            </w:r>
            <w:r w:rsidR="00421B51" w:rsidRPr="009F2B22">
              <w:t>10kg</w:t>
            </w:r>
            <w:r w:rsidRPr="009F2B22">
              <w:t>t</w:t>
            </w:r>
          </w:p>
        </w:tc>
        <w:tc>
          <w:tcPr>
            <w:tcW w:w="1432" w:type="dxa"/>
            <w:tcBorders>
              <w:top w:val="single" w:sz="4" w:space="0" w:color="auto"/>
              <w:left w:val="single" w:sz="4" w:space="0" w:color="auto"/>
              <w:bottom w:val="single" w:sz="4" w:space="0" w:color="auto"/>
              <w:right w:val="single" w:sz="4" w:space="0" w:color="auto"/>
            </w:tcBorders>
          </w:tcPr>
          <w:p w:rsidR="00CC71E2" w:rsidRPr="009F2B22" w:rsidRDefault="00CC71E2" w:rsidP="00097DD6">
            <w:pPr>
              <w:tabs>
                <w:tab w:val="num" w:pos="284"/>
              </w:tabs>
            </w:pPr>
            <w:r w:rsidRPr="009F2B22">
              <w:t>AN3</w:t>
            </w:r>
          </w:p>
        </w:tc>
      </w:tr>
    </w:tbl>
    <w:p w:rsidR="00470BEA" w:rsidRPr="009F2B22" w:rsidRDefault="00470BEA" w:rsidP="00470BEA">
      <w:pPr>
        <w:tabs>
          <w:tab w:val="num" w:pos="284"/>
        </w:tabs>
      </w:pPr>
      <w:r w:rsidRPr="009F2B22">
        <w:t>Poznámka: AN3 – odpad předaný oprávněné osobě – označení dle vyhlášky č. 383/2001 Sb., o podrobnostech nakládání s odpady</w:t>
      </w:r>
    </w:p>
    <w:p w:rsidR="00470BEA" w:rsidRPr="009F2B22" w:rsidRDefault="00470BEA" w:rsidP="00470BEA">
      <w:pPr>
        <w:tabs>
          <w:tab w:val="num" w:pos="284"/>
        </w:tabs>
      </w:pPr>
      <w:r w:rsidRPr="009F2B22">
        <w:lastRenderedPageBreak/>
        <w:t xml:space="preserve">Jednotlivé druhy tříděného stavebního odpadu budou nabídnuty k využití provozovatelům zařízení na recyklaci stavebního odpadu, kovový odpad oprávněným firmám pro sběr a výkup kovového odpadu, spalitelný odpad např. provozovatelům spaloven, biologicky rozložitelný odpad provozovatelům kompostáren, využitelný odpad provozovatelům zařízení k využívání odpadů. </w:t>
      </w:r>
    </w:p>
    <w:p w:rsidR="00470BEA" w:rsidRPr="009F2B22" w:rsidRDefault="00470BEA" w:rsidP="00470BEA">
      <w:pPr>
        <w:tabs>
          <w:tab w:val="num" w:pos="284"/>
        </w:tabs>
      </w:pPr>
    </w:p>
    <w:p w:rsidR="00CC4750" w:rsidRPr="009F2B22" w:rsidRDefault="00CC4750" w:rsidP="00F746EF">
      <w:pPr>
        <w:tabs>
          <w:tab w:val="decimal" w:pos="7797"/>
        </w:tabs>
        <w:rPr>
          <w:b/>
        </w:rPr>
      </w:pPr>
      <w:r w:rsidRPr="009F2B22">
        <w:rPr>
          <w:b/>
        </w:rPr>
        <w:t xml:space="preserve"> </w:t>
      </w:r>
    </w:p>
    <w:p w:rsidR="00CC4750" w:rsidRPr="009F2B22" w:rsidRDefault="00CC4750" w:rsidP="00F746EF">
      <w:pPr>
        <w:tabs>
          <w:tab w:val="decimal" w:pos="7797"/>
        </w:tabs>
      </w:pPr>
    </w:p>
    <w:p w:rsidR="00CB2CA0" w:rsidRPr="009F2B22" w:rsidRDefault="00CB2CA0" w:rsidP="00D21034">
      <w:pPr>
        <w:keepNext/>
        <w:numPr>
          <w:ilvl w:val="0"/>
          <w:numId w:val="9"/>
        </w:numPr>
        <w:spacing w:before="240" w:after="120"/>
        <w:jc w:val="both"/>
        <w:outlineLvl w:val="2"/>
        <w:rPr>
          <w:b/>
        </w:rPr>
      </w:pPr>
      <w:bookmarkStart w:id="165" w:name="_Toc504476811"/>
      <w:r w:rsidRPr="009F2B22">
        <w:rPr>
          <w:b/>
        </w:rPr>
        <w:t>základní předpoklady výstavby - časové údaje o realizaci stavby, členění na etapy</w:t>
      </w:r>
      <w:bookmarkEnd w:id="165"/>
    </w:p>
    <w:p w:rsidR="00945DEF" w:rsidRPr="009F2B22" w:rsidRDefault="00945DEF" w:rsidP="00945DEF"/>
    <w:p w:rsidR="00945DEF" w:rsidRPr="009F2B22" w:rsidRDefault="00945DEF" w:rsidP="00945DEF">
      <w:r w:rsidRPr="009F2B22">
        <w:t>Předpokládané zahájení stavby:</w:t>
      </w:r>
      <w:r w:rsidRPr="009F2B22">
        <w:tab/>
      </w:r>
      <w:r w:rsidRPr="009F2B22">
        <w:tab/>
      </w:r>
      <w:r w:rsidR="00F465E8" w:rsidRPr="009F2B22">
        <w:t>0</w:t>
      </w:r>
      <w:r w:rsidR="00153402" w:rsidRPr="009F2B22">
        <w:t>8</w:t>
      </w:r>
      <w:r w:rsidRPr="009F2B22">
        <w:t xml:space="preserve"> / 201</w:t>
      </w:r>
      <w:r w:rsidR="00F465E8" w:rsidRPr="009F2B22">
        <w:t>9</w:t>
      </w:r>
    </w:p>
    <w:p w:rsidR="00945DEF" w:rsidRPr="009F2B22" w:rsidRDefault="00945DEF" w:rsidP="00945DEF">
      <w:r w:rsidRPr="009F2B22">
        <w:t>Předpokládané dokončení stavby:</w:t>
      </w:r>
      <w:r w:rsidRPr="009F2B22">
        <w:tab/>
      </w:r>
      <w:r w:rsidRPr="009F2B22">
        <w:tab/>
      </w:r>
      <w:r w:rsidR="00B11078">
        <w:t>09</w:t>
      </w:r>
      <w:r w:rsidRPr="009F2B22">
        <w:t xml:space="preserve"> / 20</w:t>
      </w:r>
      <w:r w:rsidR="00F465E8" w:rsidRPr="009F2B22">
        <w:t>2</w:t>
      </w:r>
      <w:r w:rsidR="00153402" w:rsidRPr="009F2B22">
        <w:t>1</w:t>
      </w:r>
    </w:p>
    <w:p w:rsidR="00CB2CA0" w:rsidRPr="009F2B22" w:rsidRDefault="00CB2CA0" w:rsidP="00D21034">
      <w:pPr>
        <w:keepNext/>
        <w:numPr>
          <w:ilvl w:val="0"/>
          <w:numId w:val="9"/>
        </w:numPr>
        <w:spacing w:before="240" w:after="120"/>
        <w:jc w:val="both"/>
        <w:outlineLvl w:val="2"/>
        <w:rPr>
          <w:b/>
        </w:rPr>
      </w:pPr>
      <w:bookmarkStart w:id="166" w:name="_Toc504476812"/>
      <w:r w:rsidRPr="009F2B22">
        <w:rPr>
          <w:b/>
        </w:rPr>
        <w:t>orientační náklady stavby</w:t>
      </w:r>
      <w:bookmarkEnd w:id="166"/>
    </w:p>
    <w:p w:rsidR="00CB2CA0" w:rsidRPr="009F2B22" w:rsidRDefault="00CB2CA0" w:rsidP="00F746EF">
      <w:pPr>
        <w:tabs>
          <w:tab w:val="decimal" w:pos="7797"/>
        </w:tabs>
      </w:pPr>
    </w:p>
    <w:p w:rsidR="00945DEF" w:rsidRPr="009F2B22" w:rsidRDefault="00DD386E" w:rsidP="00945DEF">
      <w:r>
        <w:t>426</w:t>
      </w:r>
      <w:r w:rsidR="00F465E8" w:rsidRPr="009F2B22">
        <w:t>,</w:t>
      </w:r>
      <w:r w:rsidR="00945DEF" w:rsidRPr="009F2B22">
        <w:t xml:space="preserve">0 milionů Kč. </w:t>
      </w:r>
    </w:p>
    <w:p w:rsidR="003C1E33" w:rsidRPr="009F2B22" w:rsidRDefault="003C1E33" w:rsidP="00F746EF">
      <w:pPr>
        <w:tabs>
          <w:tab w:val="decimal" w:pos="7797"/>
        </w:tabs>
      </w:pPr>
    </w:p>
    <w:p w:rsidR="00F746EF" w:rsidRPr="009F2B22" w:rsidRDefault="00F746EF" w:rsidP="00D21034">
      <w:pPr>
        <w:keepNext/>
        <w:numPr>
          <w:ilvl w:val="1"/>
          <w:numId w:val="14"/>
        </w:numPr>
        <w:spacing w:before="240" w:after="120"/>
        <w:outlineLvl w:val="1"/>
        <w:rPr>
          <w:b/>
          <w:bCs/>
          <w:iCs/>
          <w:sz w:val="24"/>
          <w:szCs w:val="24"/>
        </w:rPr>
      </w:pPr>
      <w:bookmarkStart w:id="167" w:name="_Toc353350058"/>
      <w:bookmarkStart w:id="168" w:name="_Toc353350323"/>
      <w:bookmarkStart w:id="169" w:name="_Toc355882335"/>
      <w:bookmarkStart w:id="170" w:name="_Toc445983291"/>
      <w:bookmarkStart w:id="171" w:name="_Toc445983410"/>
      <w:bookmarkStart w:id="172" w:name="_Toc453859656"/>
      <w:bookmarkStart w:id="173" w:name="_Toc453860421"/>
      <w:bookmarkStart w:id="174" w:name="_Toc504476813"/>
      <w:bookmarkStart w:id="175" w:name="_Toc353350060"/>
      <w:bookmarkStart w:id="176" w:name="_Toc353350325"/>
      <w:bookmarkStart w:id="177" w:name="_Toc355882337"/>
      <w:r w:rsidRPr="009F2B22">
        <w:rPr>
          <w:b/>
          <w:bCs/>
          <w:iCs/>
          <w:sz w:val="24"/>
          <w:szCs w:val="24"/>
        </w:rPr>
        <w:t>Celkové urbanistické a architektonické řešení</w:t>
      </w:r>
      <w:bookmarkEnd w:id="167"/>
      <w:bookmarkEnd w:id="168"/>
      <w:bookmarkEnd w:id="169"/>
      <w:bookmarkEnd w:id="170"/>
      <w:bookmarkEnd w:id="171"/>
      <w:bookmarkEnd w:id="172"/>
      <w:bookmarkEnd w:id="173"/>
      <w:bookmarkEnd w:id="174"/>
      <w:r w:rsidRPr="009F2B22">
        <w:rPr>
          <w:b/>
          <w:bCs/>
          <w:iCs/>
          <w:sz w:val="24"/>
          <w:szCs w:val="24"/>
        </w:rPr>
        <w:t xml:space="preserve"> </w:t>
      </w:r>
    </w:p>
    <w:p w:rsidR="00F746EF" w:rsidRPr="009F2B22" w:rsidRDefault="00F746EF" w:rsidP="00B05EB5">
      <w:pPr>
        <w:keepNext/>
        <w:numPr>
          <w:ilvl w:val="0"/>
          <w:numId w:val="23"/>
        </w:numPr>
        <w:spacing w:before="240" w:after="120"/>
        <w:jc w:val="both"/>
        <w:outlineLvl w:val="2"/>
        <w:rPr>
          <w:b/>
          <w:sz w:val="24"/>
          <w:szCs w:val="24"/>
        </w:rPr>
      </w:pPr>
      <w:bookmarkStart w:id="178" w:name="_Toc445983292"/>
      <w:bookmarkStart w:id="179" w:name="_Toc445983411"/>
      <w:bookmarkStart w:id="180" w:name="_Toc445985096"/>
      <w:bookmarkStart w:id="181" w:name="_Toc453859657"/>
      <w:bookmarkStart w:id="182" w:name="_Toc453860422"/>
      <w:bookmarkStart w:id="183" w:name="_Toc504476814"/>
      <w:r w:rsidRPr="009F2B22">
        <w:rPr>
          <w:b/>
          <w:sz w:val="24"/>
          <w:szCs w:val="24"/>
        </w:rPr>
        <w:t>urbanismus – územní regulace, kompozice prostorového řešení</w:t>
      </w:r>
      <w:bookmarkEnd w:id="178"/>
      <w:bookmarkEnd w:id="179"/>
      <w:bookmarkEnd w:id="180"/>
      <w:bookmarkEnd w:id="181"/>
      <w:bookmarkEnd w:id="182"/>
      <w:bookmarkEnd w:id="183"/>
    </w:p>
    <w:p w:rsidR="00F746EF" w:rsidRPr="009F2B22" w:rsidRDefault="00F746EF" w:rsidP="00F746EF">
      <w:pPr>
        <w:rPr>
          <w:b/>
        </w:rPr>
      </w:pPr>
    </w:p>
    <w:p w:rsidR="00F746EF" w:rsidRPr="009F2B22" w:rsidRDefault="00F746EF" w:rsidP="00F746EF">
      <w:pPr>
        <w:rPr>
          <w:b/>
        </w:rPr>
      </w:pPr>
      <w:bookmarkStart w:id="184" w:name="_Hlk14357369"/>
      <w:r w:rsidRPr="009F2B22">
        <w:rPr>
          <w:b/>
        </w:rPr>
        <w:t>Územní regulace</w:t>
      </w:r>
      <w:r w:rsidR="003D1DE4" w:rsidRPr="009F2B22">
        <w:rPr>
          <w:b/>
        </w:rPr>
        <w:t>, kompozice, prostorové řešení</w:t>
      </w:r>
    </w:p>
    <w:p w:rsidR="00F746EF" w:rsidRPr="009F2B22" w:rsidRDefault="003D1DE4" w:rsidP="00F746EF">
      <w:r w:rsidRPr="009F2B22">
        <w:t xml:space="preserve">Umístění objektu a navržené hmotové řešení vychází z prostorových možností předmětných pozemků a maximálně je využívá. Hmota objektu je výrazně podélná a urbanisticky navazuje na stávající výstavbu v areálu Masarykovy nemocnice, jak v půdorysné stopě, tak výškově (z jedné strany lůžkové oddělení pavilonu A s výškou atiky </w:t>
      </w:r>
      <w:r w:rsidRPr="00CF0B91">
        <w:t>270,30 m.</w:t>
      </w:r>
      <w:proofErr w:type="spellStart"/>
      <w:r w:rsidRPr="00CF0B91">
        <w:t>n.m</w:t>
      </w:r>
      <w:proofErr w:type="spellEnd"/>
      <w:r w:rsidRPr="00CF0B91">
        <w:t>. a z druhé strany pavilon D s výškou atiky 282,92 m.</w:t>
      </w:r>
      <w:proofErr w:type="spellStart"/>
      <w:r w:rsidRPr="00CF0B91">
        <w:t>n.m</w:t>
      </w:r>
      <w:proofErr w:type="spellEnd"/>
      <w:r w:rsidRPr="00CF0B91">
        <w:t>.)</w:t>
      </w:r>
    </w:p>
    <w:bookmarkEnd w:id="184"/>
    <w:p w:rsidR="00F746EF" w:rsidRPr="009F2B22" w:rsidRDefault="00F746EF" w:rsidP="00F746EF"/>
    <w:p w:rsidR="00F746EF" w:rsidRPr="009F2B22" w:rsidRDefault="00F746EF" w:rsidP="00B05EB5">
      <w:pPr>
        <w:keepNext/>
        <w:numPr>
          <w:ilvl w:val="0"/>
          <w:numId w:val="23"/>
        </w:numPr>
        <w:spacing w:before="240" w:after="120"/>
        <w:jc w:val="both"/>
        <w:outlineLvl w:val="2"/>
        <w:rPr>
          <w:b/>
          <w:sz w:val="24"/>
          <w:szCs w:val="24"/>
        </w:rPr>
      </w:pPr>
      <w:bookmarkStart w:id="185" w:name="_Toc445983293"/>
      <w:bookmarkStart w:id="186" w:name="_Toc445983412"/>
      <w:bookmarkStart w:id="187" w:name="_Toc445985097"/>
      <w:bookmarkStart w:id="188" w:name="_Toc453859658"/>
      <w:bookmarkStart w:id="189" w:name="_Toc453860423"/>
      <w:bookmarkStart w:id="190" w:name="_Toc504476815"/>
      <w:r w:rsidRPr="009F2B22">
        <w:rPr>
          <w:b/>
          <w:sz w:val="24"/>
          <w:szCs w:val="24"/>
        </w:rPr>
        <w:t>architektonické řešení – kompozice tvarového řešení, materiálové a barevné řešení</w:t>
      </w:r>
      <w:bookmarkEnd w:id="185"/>
      <w:bookmarkEnd w:id="186"/>
      <w:bookmarkEnd w:id="187"/>
      <w:bookmarkEnd w:id="188"/>
      <w:bookmarkEnd w:id="189"/>
      <w:bookmarkEnd w:id="190"/>
      <w:r w:rsidRPr="009F2B22">
        <w:rPr>
          <w:b/>
          <w:sz w:val="24"/>
          <w:szCs w:val="24"/>
        </w:rPr>
        <w:t xml:space="preserve"> </w:t>
      </w:r>
    </w:p>
    <w:p w:rsidR="00AB4D1B" w:rsidRDefault="00AB4D1B" w:rsidP="00AB4D1B">
      <w:bookmarkStart w:id="191" w:name="_Hlk14351822"/>
      <w:r>
        <w:t>Architektonické a hmotové řešení využívá osazení objektu do terénu a navazuje na architekturu stávajících objektů v areálu. Stavba vychází z jednoduchého kvádrového objemu na obdélníkovém půdoryse zastřešeného plochou střechou. S hmotou se dále pracuje s ohledem na náplň a vazbu na okolní objekty. Horní dvě podlaží jsou ustupující tak, aby bylo docíleno výškové návaznosti na sousední objekty.</w:t>
      </w:r>
    </w:p>
    <w:p w:rsidR="00AB4D1B" w:rsidRDefault="00AB4D1B" w:rsidP="00AB4D1B">
      <w:pPr>
        <w:rPr>
          <w:highlight w:val="green"/>
        </w:rPr>
      </w:pPr>
      <w:r>
        <w:t>Z hlediska použitých materiálů je zvolen kontrast mezi jednoduchou omítkou ve světlém barevném odstínu (odstín šedo-bílé) a mozaikovou omítkou v barevném odstínu (světle zelená). Řešení fasády přednáškových místností na úrovni 1.NP a schodišťových šachet bude řešeno provětrávaným obkladem z fasádních Al kazet ve sv. zelené barvě. Výrazným prvkem budou také pevné nadokenní slunolamy chránící okna učeben na jihozápadní fasádě před slunečním svitem.</w:t>
      </w:r>
    </w:p>
    <w:p w:rsidR="00F746EF" w:rsidRPr="009F2B22" w:rsidRDefault="00F746EF" w:rsidP="003D1DE4"/>
    <w:p w:rsidR="00F746EF" w:rsidRPr="00AB4D1B" w:rsidRDefault="00F746EF" w:rsidP="00D21034">
      <w:pPr>
        <w:keepNext/>
        <w:numPr>
          <w:ilvl w:val="1"/>
          <w:numId w:val="14"/>
        </w:numPr>
        <w:spacing w:before="240" w:after="120"/>
        <w:outlineLvl w:val="1"/>
        <w:rPr>
          <w:b/>
          <w:bCs/>
          <w:iCs/>
          <w:sz w:val="24"/>
          <w:szCs w:val="24"/>
        </w:rPr>
      </w:pPr>
      <w:bookmarkStart w:id="192" w:name="_Toc353350059"/>
      <w:bookmarkStart w:id="193" w:name="_Toc353350324"/>
      <w:bookmarkStart w:id="194" w:name="_Toc355882336"/>
      <w:bookmarkStart w:id="195" w:name="_Toc445983295"/>
      <w:bookmarkStart w:id="196" w:name="_Toc445983414"/>
      <w:bookmarkStart w:id="197" w:name="_Toc453859660"/>
      <w:bookmarkStart w:id="198" w:name="_Toc453860424"/>
      <w:bookmarkStart w:id="199" w:name="_Toc504476816"/>
      <w:bookmarkStart w:id="200" w:name="_Hlk14346536"/>
      <w:bookmarkEnd w:id="191"/>
      <w:r w:rsidRPr="00AB4D1B">
        <w:rPr>
          <w:b/>
          <w:bCs/>
          <w:iCs/>
          <w:sz w:val="24"/>
          <w:szCs w:val="24"/>
        </w:rPr>
        <w:t>Celkové dispoziční řešení, technologie výroby</w:t>
      </w:r>
      <w:bookmarkEnd w:id="192"/>
      <w:bookmarkEnd w:id="193"/>
      <w:bookmarkEnd w:id="194"/>
      <w:bookmarkEnd w:id="195"/>
      <w:bookmarkEnd w:id="196"/>
      <w:bookmarkEnd w:id="197"/>
      <w:bookmarkEnd w:id="198"/>
      <w:bookmarkEnd w:id="199"/>
      <w:r w:rsidRPr="00AB4D1B">
        <w:rPr>
          <w:b/>
          <w:bCs/>
          <w:iCs/>
          <w:sz w:val="24"/>
          <w:szCs w:val="24"/>
        </w:rPr>
        <w:t xml:space="preserve"> </w:t>
      </w:r>
    </w:p>
    <w:p w:rsidR="001F4AA6" w:rsidRDefault="001F4AA6" w:rsidP="001F4AA6">
      <w:pPr>
        <w:suppressAutoHyphens w:val="0"/>
        <w:autoSpaceDE w:val="0"/>
        <w:autoSpaceDN w:val="0"/>
        <w:adjustRightInd w:val="0"/>
      </w:pPr>
      <w:r>
        <w:t>Budova má přibližně obdélníkový tvar o rozměrech cca 98 x 24 m. Podélná osa objektu je orientována od jihovýchodu k severozápadu.</w:t>
      </w:r>
    </w:p>
    <w:p w:rsidR="001F4AA6" w:rsidRDefault="001F4AA6" w:rsidP="001F4AA6">
      <w:pPr>
        <w:suppressAutoHyphens w:val="0"/>
        <w:autoSpaceDE w:val="0"/>
        <w:autoSpaceDN w:val="0"/>
        <w:adjustRightInd w:val="0"/>
      </w:pPr>
      <w:r>
        <w:lastRenderedPageBreak/>
        <w:t xml:space="preserve">Novostavba má 4 nadzemní podlaží a jedno podlaží podzemní, které je díky svažitosti terénu pod úrovní terénu pouze částečně. V úrovni 1.NP je umístěn hlavní vstup a také propojení objektu s nemocniční halou krytou chodbou. </w:t>
      </w:r>
    </w:p>
    <w:p w:rsidR="001F4AA6" w:rsidRDefault="001F4AA6" w:rsidP="001F4AA6">
      <w:pPr>
        <w:suppressAutoHyphens w:val="0"/>
        <w:autoSpaceDE w:val="0"/>
        <w:autoSpaceDN w:val="0"/>
        <w:adjustRightInd w:val="0"/>
      </w:pPr>
    </w:p>
    <w:p w:rsidR="001F4AA6" w:rsidRPr="00F703A1" w:rsidRDefault="001F4AA6" w:rsidP="001F4AA6">
      <w:pPr>
        <w:suppressAutoHyphens w:val="0"/>
        <w:autoSpaceDE w:val="0"/>
        <w:autoSpaceDN w:val="0"/>
        <w:adjustRightInd w:val="0"/>
        <w:rPr>
          <w:u w:val="single"/>
        </w:rPr>
      </w:pPr>
      <w:r w:rsidRPr="00F703A1">
        <w:rPr>
          <w:u w:val="single"/>
        </w:rPr>
        <w:t>Rozmístění provozů je následující:</w:t>
      </w:r>
    </w:p>
    <w:p w:rsidR="001F4AA6" w:rsidRDefault="001F4AA6" w:rsidP="001F4AA6">
      <w:pPr>
        <w:suppressAutoHyphens w:val="0"/>
        <w:autoSpaceDE w:val="0"/>
        <w:autoSpaceDN w:val="0"/>
        <w:adjustRightInd w:val="0"/>
      </w:pPr>
      <w:r>
        <w:t xml:space="preserve">1.PP – šatny studentů, speciální učebny – laboratoře, pohybové aktivity, místnost </w:t>
      </w:r>
    </w:p>
    <w:p w:rsidR="001F4AA6" w:rsidRDefault="001F4AA6" w:rsidP="001F4AA6">
      <w:pPr>
        <w:suppressAutoHyphens w:val="0"/>
        <w:autoSpaceDE w:val="0"/>
        <w:autoSpaceDN w:val="0"/>
        <w:adjustRightInd w:val="0"/>
      </w:pPr>
      <w:r>
        <w:t xml:space="preserve">demonstrativní výuky, sklady, technické vybavení objektu (strojovny/rozvodny) </w:t>
      </w:r>
    </w:p>
    <w:p w:rsidR="001F4AA6" w:rsidRDefault="001F4AA6" w:rsidP="001F4AA6">
      <w:pPr>
        <w:suppressAutoHyphens w:val="0"/>
        <w:autoSpaceDE w:val="0"/>
        <w:autoSpaceDN w:val="0"/>
        <w:adjustRightInd w:val="0"/>
      </w:pPr>
      <w:r>
        <w:t xml:space="preserve">1.NP – výukové prostory se zázemím (foyer, hygienické zařízení, technika), foyer přímo </w:t>
      </w:r>
    </w:p>
    <w:p w:rsidR="001F4AA6" w:rsidRDefault="001F4AA6" w:rsidP="001F4AA6">
      <w:pPr>
        <w:suppressAutoHyphens w:val="0"/>
        <w:autoSpaceDE w:val="0"/>
        <w:autoSpaceDN w:val="0"/>
        <w:adjustRightInd w:val="0"/>
      </w:pPr>
      <w:r>
        <w:t>navazuje na spojovací chodbu do nemocniční haly, odborné učebny - fyzioterapie</w:t>
      </w:r>
    </w:p>
    <w:p w:rsidR="001F4AA6" w:rsidRDefault="001F4AA6" w:rsidP="001F4AA6">
      <w:pPr>
        <w:suppressAutoHyphens w:val="0"/>
        <w:autoSpaceDE w:val="0"/>
        <w:autoSpaceDN w:val="0"/>
        <w:adjustRightInd w:val="0"/>
      </w:pPr>
      <w:r>
        <w:t xml:space="preserve">2.NP – katedra všeobecná sestra, porodní asistentka a </w:t>
      </w:r>
      <w:proofErr w:type="spellStart"/>
      <w:r>
        <w:t>ergoteralie</w:t>
      </w:r>
      <w:proofErr w:type="spellEnd"/>
      <w:r>
        <w:t xml:space="preserve"> včetně odbor. učeben, </w:t>
      </w:r>
    </w:p>
    <w:p w:rsidR="001F4AA6" w:rsidRDefault="001F4AA6" w:rsidP="001F4AA6">
      <w:pPr>
        <w:suppressAutoHyphens w:val="0"/>
        <w:autoSpaceDE w:val="0"/>
        <w:autoSpaceDN w:val="0"/>
        <w:adjustRightInd w:val="0"/>
      </w:pPr>
      <w:r>
        <w:t>seminárních místností, učebna anatomie, konzultační místnosti</w:t>
      </w:r>
    </w:p>
    <w:p w:rsidR="001F4AA6" w:rsidRDefault="001F4AA6" w:rsidP="001F4AA6">
      <w:pPr>
        <w:suppressAutoHyphens w:val="0"/>
        <w:autoSpaceDE w:val="0"/>
        <w:autoSpaceDN w:val="0"/>
        <w:adjustRightInd w:val="0"/>
      </w:pPr>
      <w:r>
        <w:t>3.NP – počítačová učebna, seminární místnosti, pracovny (kanceláře akademických pracovníků a hostujících profesorů)</w:t>
      </w:r>
    </w:p>
    <w:p w:rsidR="001F4AA6" w:rsidRDefault="001F4AA6" w:rsidP="001F4AA6">
      <w:pPr>
        <w:suppressAutoHyphens w:val="0"/>
        <w:autoSpaceDE w:val="0"/>
        <w:autoSpaceDN w:val="0"/>
        <w:adjustRightInd w:val="0"/>
      </w:pPr>
      <w:r>
        <w:t>4.NP – pracovny (kanceláře akademických pracovníků, konzultační místnosti, spisovny)</w:t>
      </w:r>
    </w:p>
    <w:p w:rsidR="001F4AA6" w:rsidRDefault="001F4AA6" w:rsidP="001F4AA6">
      <w:pPr>
        <w:suppressAutoHyphens w:val="0"/>
        <w:autoSpaceDE w:val="0"/>
        <w:autoSpaceDN w:val="0"/>
        <w:adjustRightInd w:val="0"/>
      </w:pPr>
    </w:p>
    <w:p w:rsidR="001F4AA6" w:rsidRPr="00F703A1" w:rsidRDefault="001F4AA6" w:rsidP="001F4AA6">
      <w:pPr>
        <w:suppressAutoHyphens w:val="0"/>
        <w:autoSpaceDE w:val="0"/>
        <w:autoSpaceDN w:val="0"/>
        <w:adjustRightInd w:val="0"/>
        <w:rPr>
          <w:u w:val="single"/>
        </w:rPr>
      </w:pPr>
      <w:r w:rsidRPr="00F703A1">
        <w:rPr>
          <w:u w:val="single"/>
        </w:rPr>
        <w:t>Základní provozní schéma:</w:t>
      </w:r>
    </w:p>
    <w:p w:rsidR="001F4AA6" w:rsidRDefault="001F4AA6" w:rsidP="001F4AA6">
      <w:pPr>
        <w:suppressAutoHyphens w:val="0"/>
        <w:autoSpaceDE w:val="0"/>
        <w:autoSpaceDN w:val="0"/>
        <w:adjustRightInd w:val="0"/>
      </w:pPr>
      <w:r>
        <w:t xml:space="preserve">Jako základní dispoziční schéma byl navržen dispoziční </w:t>
      </w:r>
      <w:proofErr w:type="spellStart"/>
      <w:r>
        <w:t>trojtrakt</w:t>
      </w:r>
      <w:proofErr w:type="spellEnd"/>
      <w:r>
        <w:t xml:space="preserve"> s chodbou uprostřed. Rozdílné šířky traktů jsou zvoleny s ohledem na náplň. V širším traktu u jihozápadní fasády jsou umístěny odborné učebny, seminární místnosti, a velké výukové prostory (přednáškové sály). Užší trakt slouží pro pracovny pedagogických pracovníků, hygienické zařízení, sklady atd. Na centrální chodbu navazuje trojice vertikál. Prostřední vertikála je hlavní s dvojicí osobních výtahů obsluhující všechna podlaží. Koncové vertikály jsou koncipovány především jako únikové a provozní. Součástí střední vertikály procházející přes všechna podlaží je dvojice výtahů (osobní a osobo-nákladní). </w:t>
      </w:r>
    </w:p>
    <w:p w:rsidR="001F4AA6" w:rsidRDefault="001F4AA6" w:rsidP="001F4AA6">
      <w:pPr>
        <w:suppressAutoHyphens w:val="0"/>
        <w:autoSpaceDE w:val="0"/>
        <w:autoSpaceDN w:val="0"/>
        <w:adjustRightInd w:val="0"/>
      </w:pPr>
    </w:p>
    <w:p w:rsidR="001F4AA6" w:rsidRDefault="001F4AA6" w:rsidP="001F4AA6">
      <w:pPr>
        <w:suppressAutoHyphens w:val="0"/>
        <w:autoSpaceDE w:val="0"/>
        <w:autoSpaceDN w:val="0"/>
        <w:adjustRightInd w:val="0"/>
      </w:pPr>
      <w:r>
        <w:t>Hlavní vstup do objektu je navržen ze stávajícího prostoru před hlavním vstupem do nemocniční haly na úrovni 260,00 m.</w:t>
      </w:r>
      <w:proofErr w:type="spellStart"/>
      <w:r>
        <w:t>n.m</w:t>
      </w:r>
      <w:proofErr w:type="spellEnd"/>
      <w:r>
        <w:t xml:space="preserve"> (1.NP). Zpevněná plocha, která je pojízdnou střechou pavilonu A bude stavebně rozšířena po navrhovaný objekt. Součástí rozšíření bude i krytá spojovací chodba vedoucí od nemocniční haly. </w:t>
      </w:r>
    </w:p>
    <w:p w:rsidR="001F4AA6" w:rsidRDefault="001F4AA6" w:rsidP="001F4AA6">
      <w:pPr>
        <w:suppressAutoHyphens w:val="0"/>
        <w:autoSpaceDE w:val="0"/>
        <w:autoSpaceDN w:val="0"/>
        <w:adjustRightInd w:val="0"/>
      </w:pPr>
    </w:p>
    <w:p w:rsidR="001F4AA6" w:rsidRDefault="001F4AA6" w:rsidP="001F4AA6">
      <w:pPr>
        <w:suppressAutoHyphens w:val="0"/>
        <w:autoSpaceDE w:val="0"/>
        <w:autoSpaceDN w:val="0"/>
        <w:adjustRightInd w:val="0"/>
      </w:pPr>
      <w:r>
        <w:t xml:space="preserve">Na hlavní vstup a spojovací chodbu navazuje vstupní hala v podobě </w:t>
      </w:r>
      <w:proofErr w:type="spellStart"/>
      <w:r>
        <w:t>předsálového</w:t>
      </w:r>
      <w:proofErr w:type="spellEnd"/>
      <w:r>
        <w:t xml:space="preserve"> </w:t>
      </w:r>
      <w:proofErr w:type="gramStart"/>
      <w:r>
        <w:t>foyer s  recepcí</w:t>
      </w:r>
      <w:proofErr w:type="gramEnd"/>
      <w:r>
        <w:t xml:space="preserve"> pro studenty, hygienickým zařízením a přednáškovým sálem – aulou. Umístění sálu v tomto místě bylo plánováno již v době vzniku koncepce „Dostavby Masarykovy nemocnice“ v roce 1996. Sál je pro potřeby fakulty navržen pro 335 posluchačů. Přednáškový sál je stupňovitý se dvěma uličkami a zázemím (tlumočnická kabina, AV technika pro celý sál včetně samostatné místnosti). Menší přednáškové sály pro 1</w:t>
      </w:r>
      <w:r w:rsidR="00F703A1">
        <w:t xml:space="preserve"> </w:t>
      </w:r>
      <w:r>
        <w:t>x 156 a 1</w:t>
      </w:r>
      <w:r w:rsidR="00F703A1">
        <w:t xml:space="preserve"> </w:t>
      </w:r>
      <w:r>
        <w:t>x 75 posluchačů se zázemím pro studeny a hygienickým zařízením jsou umístěny na chodbě navazující na středovou hlavní vertikálu.</w:t>
      </w:r>
    </w:p>
    <w:p w:rsidR="001F4AA6" w:rsidRDefault="001F4AA6" w:rsidP="001F4AA6">
      <w:pPr>
        <w:suppressAutoHyphens w:val="0"/>
        <w:autoSpaceDE w:val="0"/>
        <w:autoSpaceDN w:val="0"/>
        <w:adjustRightInd w:val="0"/>
      </w:pPr>
    </w:p>
    <w:p w:rsidR="001F4AA6" w:rsidRDefault="001F4AA6" w:rsidP="001F4AA6">
      <w:pPr>
        <w:suppressAutoHyphens w:val="0"/>
        <w:autoSpaceDE w:val="0"/>
        <w:autoSpaceDN w:val="0"/>
        <w:adjustRightInd w:val="0"/>
      </w:pPr>
      <w:r>
        <w:t>Vyšší nadzemní podlaží mají shodný koncept a odpovídají základnímu dispozičnímu schématu. Horní dvě podlaží jsou menší (zkrácena pouze na dvě vertikály).</w:t>
      </w:r>
    </w:p>
    <w:p w:rsidR="001F4AA6" w:rsidRDefault="001F4AA6" w:rsidP="001F4AA6">
      <w:pPr>
        <w:suppressAutoHyphens w:val="0"/>
        <w:autoSpaceDE w:val="0"/>
        <w:autoSpaceDN w:val="0"/>
        <w:adjustRightInd w:val="0"/>
      </w:pPr>
    </w:p>
    <w:p w:rsidR="001F4AA6" w:rsidRDefault="001F4AA6" w:rsidP="001F4AA6">
      <w:pPr>
        <w:suppressAutoHyphens w:val="0"/>
        <w:autoSpaceDE w:val="0"/>
        <w:autoSpaceDN w:val="0"/>
        <w:adjustRightInd w:val="0"/>
      </w:pPr>
      <w:r>
        <w:t>Podzemní podlaží je částečně nad terénem. V prostoru pod velkým přednáškovým sálem je uvažováno s instalací technického vybavení. Umístění VZT strojoven je uvažováno na střechu při dodržení hygienických parametrů na hluk.</w:t>
      </w:r>
    </w:p>
    <w:p w:rsidR="001F4AA6" w:rsidRDefault="001F4AA6" w:rsidP="001F4AA6">
      <w:pPr>
        <w:suppressAutoHyphens w:val="0"/>
        <w:autoSpaceDE w:val="0"/>
        <w:autoSpaceDN w:val="0"/>
        <w:adjustRightInd w:val="0"/>
      </w:pPr>
    </w:p>
    <w:p w:rsidR="00F746EF" w:rsidRPr="009F2B22" w:rsidRDefault="001F4AA6" w:rsidP="001F4AA6">
      <w:pPr>
        <w:suppressAutoHyphens w:val="0"/>
        <w:autoSpaceDE w:val="0"/>
        <w:autoSpaceDN w:val="0"/>
        <w:adjustRightInd w:val="0"/>
      </w:pPr>
      <w:r>
        <w:t>V podzemním podlaží jsou umístěny šatny pro studenty, speciální učebny – laboratoře, pohybové aktivity a specializovaná učebna demonstrativní výuky. Dále jsou zde umístěny příruční spisovny, servisní prostor IT a dílny.</w:t>
      </w:r>
    </w:p>
    <w:p w:rsidR="00F746EF" w:rsidRPr="009F2B22" w:rsidRDefault="00F746EF" w:rsidP="00D21034">
      <w:pPr>
        <w:keepNext/>
        <w:numPr>
          <w:ilvl w:val="1"/>
          <w:numId w:val="14"/>
        </w:numPr>
        <w:spacing w:before="240" w:after="120"/>
        <w:outlineLvl w:val="1"/>
        <w:rPr>
          <w:b/>
          <w:bCs/>
          <w:iCs/>
          <w:sz w:val="24"/>
          <w:szCs w:val="24"/>
        </w:rPr>
      </w:pPr>
      <w:bookmarkStart w:id="201" w:name="_Toc445983297"/>
      <w:bookmarkStart w:id="202" w:name="_Toc445983416"/>
      <w:bookmarkStart w:id="203" w:name="_Toc453859662"/>
      <w:bookmarkStart w:id="204" w:name="_Toc453860425"/>
      <w:bookmarkStart w:id="205" w:name="_Toc504476817"/>
      <w:bookmarkEnd w:id="200"/>
      <w:r w:rsidRPr="009F2B22">
        <w:rPr>
          <w:b/>
          <w:bCs/>
          <w:iCs/>
          <w:sz w:val="24"/>
          <w:szCs w:val="24"/>
        </w:rPr>
        <w:lastRenderedPageBreak/>
        <w:t>Bezbariérové užívání stavby</w:t>
      </w:r>
      <w:bookmarkEnd w:id="175"/>
      <w:bookmarkEnd w:id="176"/>
      <w:bookmarkEnd w:id="177"/>
      <w:bookmarkEnd w:id="201"/>
      <w:bookmarkEnd w:id="202"/>
      <w:bookmarkEnd w:id="203"/>
      <w:bookmarkEnd w:id="204"/>
      <w:bookmarkEnd w:id="205"/>
      <w:r w:rsidRPr="009F2B22">
        <w:rPr>
          <w:b/>
          <w:bCs/>
          <w:iCs/>
          <w:sz w:val="24"/>
          <w:szCs w:val="24"/>
        </w:rPr>
        <w:t xml:space="preserve"> </w:t>
      </w:r>
    </w:p>
    <w:p w:rsidR="00C17532" w:rsidRPr="009F2B22" w:rsidRDefault="00C17532" w:rsidP="00D31098">
      <w:pPr>
        <w:rPr>
          <w:b/>
        </w:rPr>
      </w:pPr>
      <w:r w:rsidRPr="009F2B22">
        <w:rPr>
          <w:b/>
        </w:rPr>
        <w:t>Zásady řešení přístupnosti a užívání stavby osobami se sníženou schopností pohybu nebo orientace včetně údajů o podmínkách pro výkon práce osob se zdravotním postižením.</w:t>
      </w:r>
    </w:p>
    <w:p w:rsidR="00C17532" w:rsidRPr="009F2B22" w:rsidRDefault="00C17532" w:rsidP="00D31098"/>
    <w:p w:rsidR="003D1DE4" w:rsidRPr="009F2B22" w:rsidRDefault="003D1DE4" w:rsidP="003D1DE4">
      <w:r w:rsidRPr="009F2B22">
        <w:t xml:space="preserve">Budova a veřejná prostranství jsou řešeny tak, aby splňovaly podmínky </w:t>
      </w:r>
      <w:proofErr w:type="spellStart"/>
      <w:r w:rsidRPr="009F2B22">
        <w:t>vyhl</w:t>
      </w:r>
      <w:proofErr w:type="spellEnd"/>
      <w:r w:rsidRPr="009F2B22">
        <w:t>. č.398/2009 Sb. na užívání staveb osobami s omezenou schopností pohybu a orientace.</w:t>
      </w:r>
    </w:p>
    <w:p w:rsidR="003D1DE4" w:rsidRPr="009F2B22" w:rsidRDefault="003D1DE4" w:rsidP="003D1DE4"/>
    <w:p w:rsidR="003D1DE4" w:rsidRPr="009F2B22" w:rsidRDefault="003D1DE4" w:rsidP="003D1DE4">
      <w:r w:rsidRPr="009F2B22">
        <w:t>Návrh objektu respektuje základní požadavky vyhlášky MMR č.398/2009Sb. O obecných technických požadavcích zabezpečující bezbariérové užívání staveb.</w:t>
      </w:r>
    </w:p>
    <w:p w:rsidR="00F746EF" w:rsidRPr="009F2B22" w:rsidRDefault="00F746EF" w:rsidP="00D31098">
      <w:r w:rsidRPr="009F2B22">
        <w:t xml:space="preserve"> </w:t>
      </w:r>
    </w:p>
    <w:p w:rsidR="00F746EF" w:rsidRPr="009F2B22" w:rsidRDefault="00F746EF" w:rsidP="00D21034">
      <w:pPr>
        <w:keepNext/>
        <w:numPr>
          <w:ilvl w:val="1"/>
          <w:numId w:val="14"/>
        </w:numPr>
        <w:spacing w:before="240" w:after="120"/>
        <w:outlineLvl w:val="1"/>
        <w:rPr>
          <w:b/>
          <w:bCs/>
          <w:iCs/>
          <w:sz w:val="24"/>
          <w:szCs w:val="24"/>
        </w:rPr>
      </w:pPr>
      <w:bookmarkStart w:id="206" w:name="_Toc353350061"/>
      <w:bookmarkStart w:id="207" w:name="_Toc353350326"/>
      <w:bookmarkStart w:id="208" w:name="_Toc355882338"/>
      <w:bookmarkStart w:id="209" w:name="_Toc445983298"/>
      <w:bookmarkStart w:id="210" w:name="_Toc445983417"/>
      <w:bookmarkStart w:id="211" w:name="_Toc453859663"/>
      <w:bookmarkStart w:id="212" w:name="_Toc453860426"/>
      <w:bookmarkStart w:id="213" w:name="_Toc504476818"/>
      <w:r w:rsidRPr="009F2B22">
        <w:rPr>
          <w:b/>
          <w:bCs/>
          <w:iCs/>
          <w:sz w:val="24"/>
          <w:szCs w:val="24"/>
        </w:rPr>
        <w:t>Bezpečnost při užívání stavby</w:t>
      </w:r>
      <w:bookmarkEnd w:id="206"/>
      <w:bookmarkEnd w:id="207"/>
      <w:bookmarkEnd w:id="208"/>
      <w:bookmarkEnd w:id="209"/>
      <w:bookmarkEnd w:id="210"/>
      <w:bookmarkEnd w:id="211"/>
      <w:bookmarkEnd w:id="212"/>
      <w:bookmarkEnd w:id="213"/>
      <w:r w:rsidRPr="009F2B22">
        <w:rPr>
          <w:b/>
          <w:bCs/>
          <w:iCs/>
          <w:sz w:val="24"/>
          <w:szCs w:val="24"/>
        </w:rPr>
        <w:t xml:space="preserve"> </w:t>
      </w:r>
    </w:p>
    <w:p w:rsidR="00F746EF" w:rsidRPr="009F2B22" w:rsidRDefault="00F746EF" w:rsidP="00F746EF">
      <w:r w:rsidRPr="009F2B22">
        <w:t>Projektovaná stavba splňuje základní požadavek č. 4 – Bezpečnost a přístupnost při užívání, který je definování směrnicí rady 89/106EHS o stavebních výrobcích a také oběma českými nařízeními vlády č. 163/2002Sb. a č. 190/2002 Sb.</w:t>
      </w:r>
    </w:p>
    <w:p w:rsidR="00F746EF" w:rsidRPr="009F2B22" w:rsidRDefault="00F746EF" w:rsidP="00F746EF"/>
    <w:p w:rsidR="00F746EF" w:rsidRPr="009F2B22" w:rsidRDefault="00F746EF" w:rsidP="00F746EF">
      <w:r w:rsidRPr="009F2B22">
        <w:t>Stavba je navržena a bude provedena takovým způsobem, aby při jejím užívání nebo provozu nevznikalo nepřijatelné nebezpečí nehod nebo poškození, např. uklouznutím, pádem, nárazem, popálením, zásahem elektrickým proudem, zranění výbuchem a vloupání. Zejména stavba musí být navržena a postavena tak, aby byla zohledněna přístupnost pro osoby se zdravotním postižením a použití těmito osobami.“</w:t>
      </w:r>
    </w:p>
    <w:p w:rsidR="00F746EF" w:rsidRPr="009F2B22" w:rsidRDefault="00F746EF" w:rsidP="00F746EF"/>
    <w:p w:rsidR="00F746EF" w:rsidRPr="009F2B22" w:rsidRDefault="00F746EF" w:rsidP="00F746EF">
      <w:r w:rsidRPr="009F2B22">
        <w:t xml:space="preserve">Provozovatel areálu je povinen v souladu s požadavky Nařízení vlády č. 101/2005 Sb. udržovat veškerá pracoviště (prostory) po dobu provozu potřebnými technickými a organizačními opatřeními ve stavu, který neohrožuje bezpečnost a zdraví osob. Bude udržovat objekt v dobrém </w:t>
      </w:r>
      <w:r w:rsidRPr="009F2B22">
        <w:rPr>
          <w:bCs/>
        </w:rPr>
        <w:t>technickém stavu</w:t>
      </w:r>
      <w:r w:rsidRPr="009F2B22">
        <w:t xml:space="preserve"> tak, aby nevznikalo nebezpečí ohrožující uživatele, jeho zaměstnance či </w:t>
      </w:r>
      <w:r w:rsidR="00B11078">
        <w:t>studenty</w:t>
      </w:r>
      <w:r w:rsidRPr="009F2B22">
        <w:t>, jakož i jiná nebezpečí, např. požárního nebo hygienického charakteru.</w:t>
      </w:r>
    </w:p>
    <w:p w:rsidR="00F746EF" w:rsidRPr="009F2B22" w:rsidRDefault="00F746EF" w:rsidP="00F746EF">
      <w:r w:rsidRPr="009F2B22">
        <w:t>Objekt musí být během provozu udržován tak, aby:</w:t>
      </w:r>
    </w:p>
    <w:p w:rsidR="00F746EF" w:rsidRPr="009F2B22" w:rsidRDefault="00F746EF" w:rsidP="00D21034">
      <w:pPr>
        <w:widowControl w:val="0"/>
        <w:numPr>
          <w:ilvl w:val="0"/>
          <w:numId w:val="12"/>
        </w:numPr>
        <w:ind w:left="357" w:hanging="357"/>
      </w:pPr>
      <w:r w:rsidRPr="009F2B22">
        <w:t xml:space="preserve">nedocházelo k nadměrnému opotřebení vlivem působení škodlivých vlivů prostředí, např. klimatickými podmínkami, jenž působí na vnější konstrukce - vykonávat pravidelnou obnovu venkovních nátěrů, jakož i očistu nánosů na střešním plášti </w:t>
      </w:r>
    </w:p>
    <w:p w:rsidR="00F746EF" w:rsidRPr="009F2B22" w:rsidRDefault="00F746EF" w:rsidP="00D21034">
      <w:pPr>
        <w:widowControl w:val="0"/>
        <w:numPr>
          <w:ilvl w:val="0"/>
          <w:numId w:val="12"/>
        </w:numPr>
        <w:ind w:left="357" w:hanging="357"/>
      </w:pPr>
      <w:r w:rsidRPr="009F2B22">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rsidR="00F746EF" w:rsidRPr="009F2B22" w:rsidRDefault="00F746EF" w:rsidP="00D21034">
      <w:pPr>
        <w:widowControl w:val="0"/>
        <w:numPr>
          <w:ilvl w:val="0"/>
          <w:numId w:val="12"/>
        </w:numPr>
        <w:ind w:left="357" w:hanging="357"/>
      </w:pPr>
      <w:r w:rsidRPr="009F2B22">
        <w:t>pravidelně udržovat bezzávadný stav vnitřní elektroinstalace - zabezpečovat denní vizuální prohlídky (dle četnosti provozu), což je důležité zejména v prostorách mokrých a vlhkých</w:t>
      </w:r>
    </w:p>
    <w:p w:rsidR="00F746EF" w:rsidRPr="009F2B22" w:rsidRDefault="00F746EF" w:rsidP="00D21034">
      <w:pPr>
        <w:widowControl w:val="0"/>
        <w:numPr>
          <w:ilvl w:val="0"/>
          <w:numId w:val="12"/>
        </w:numPr>
        <w:ind w:left="357" w:hanging="357"/>
      </w:pPr>
      <w:r w:rsidRPr="009F2B22">
        <w:t xml:space="preserve">technická zařízení v objektu je nutno min. 1x ročně odborně kontrolovat, provádět revizní prohlídky (např. elektrického zařízení - osvětlení, vytápění aj.) - nejpozději 1x za 5 let </w:t>
      </w:r>
    </w:p>
    <w:p w:rsidR="00F746EF" w:rsidRPr="009F2B22" w:rsidRDefault="00F746EF" w:rsidP="00D21034">
      <w:pPr>
        <w:widowControl w:val="0"/>
        <w:numPr>
          <w:ilvl w:val="0"/>
          <w:numId w:val="12"/>
        </w:numPr>
        <w:ind w:left="357" w:hanging="357"/>
      </w:pPr>
      <w:r w:rsidRPr="009F2B22">
        <w:t>pro přístup k osvětlení uvnitř objektu a k jeho čištění či údržbě používat vhodné pracovní prostředky (např. žebříky, žebříkové schůdky) - čištění těles osvětlení vykonávat min. 1x za rok nebo podle potřeby</w:t>
      </w:r>
    </w:p>
    <w:p w:rsidR="00F746EF" w:rsidRPr="009F2B22" w:rsidRDefault="00F746EF" w:rsidP="00D21034">
      <w:pPr>
        <w:widowControl w:val="0"/>
        <w:numPr>
          <w:ilvl w:val="0"/>
          <w:numId w:val="12"/>
        </w:numPr>
        <w:ind w:left="357" w:hanging="357"/>
      </w:pPr>
      <w:r w:rsidRPr="009F2B22">
        <w:t xml:space="preserve">pro výstup - přístup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 </w:t>
      </w:r>
    </w:p>
    <w:p w:rsidR="00F746EF" w:rsidRPr="009F2B22" w:rsidRDefault="00F746EF" w:rsidP="00D21034">
      <w:pPr>
        <w:widowControl w:val="0"/>
        <w:numPr>
          <w:ilvl w:val="0"/>
          <w:numId w:val="12"/>
        </w:numPr>
        <w:ind w:left="357" w:hanging="357"/>
      </w:pPr>
      <w:r w:rsidRPr="009F2B22">
        <w:t xml:space="preserve">platí totiž, že provozní budovy musí být udržovány ve stavu, který neohrožuje </w:t>
      </w:r>
      <w:r w:rsidRPr="009F2B22">
        <w:lastRenderedPageBreak/>
        <w:t xml:space="preserve">bezpečnost osob - viz ustanovení § 10 </w:t>
      </w:r>
      <w:proofErr w:type="spellStart"/>
      <w:r w:rsidRPr="009F2B22">
        <w:t>vyhl</w:t>
      </w:r>
      <w:proofErr w:type="spellEnd"/>
      <w:r w:rsidRPr="009F2B22">
        <w:t>. č. 48/1982 Sb.</w:t>
      </w:r>
    </w:p>
    <w:p w:rsidR="004A0084" w:rsidRPr="009F2B22" w:rsidRDefault="004A0084" w:rsidP="004A0084">
      <w:pPr>
        <w:widowControl w:val="0"/>
      </w:pPr>
    </w:p>
    <w:p w:rsidR="004A0084" w:rsidRPr="009F2B22" w:rsidRDefault="004A0084" w:rsidP="004A0084">
      <w:pPr>
        <w:widowControl w:val="0"/>
      </w:pPr>
      <w:r w:rsidRPr="009F2B22">
        <w:t>Předpisy, týkající se bezpečnosti práce a ochrany zdraví při práci:</w:t>
      </w:r>
    </w:p>
    <w:p w:rsidR="004A0084" w:rsidRPr="009F2B22" w:rsidRDefault="004A0084" w:rsidP="004A0084">
      <w:pPr>
        <w:widowControl w:val="0"/>
      </w:pPr>
      <w:r w:rsidRPr="009F2B22">
        <w:t xml:space="preserve">Zákon č. 309/2006 Sb., kterým se upravují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Zákon upravuje požadavky na pracoviště a pracovní prostředí. </w:t>
      </w:r>
    </w:p>
    <w:p w:rsidR="004A0084" w:rsidRPr="009F2B22" w:rsidRDefault="004A0084" w:rsidP="004A0084">
      <w:pPr>
        <w:widowControl w:val="0"/>
      </w:pPr>
      <w:r w:rsidRPr="009F2B22">
        <w:t>NV č. 591/2006 Sb., o bližších minimálních požadavcích na bezpečnost a ochranu zdraví při práci na staveništích;</w:t>
      </w:r>
    </w:p>
    <w:p w:rsidR="004A0084" w:rsidRPr="009F2B22" w:rsidRDefault="004A0084" w:rsidP="004A0084">
      <w:pPr>
        <w:widowControl w:val="0"/>
      </w:pPr>
      <w:r w:rsidRPr="009F2B22">
        <w:t>NV č. 361/2007 Sb., kterým se stanoví podmínky ochrany zdraví při práci. NV upravuje mj. požadavky na větrání, osvětlení a světlou výšku pracovišť, objemový prostor a podlahovou plochu, rozměry, provedení a vybavení sanitárních a pomocných zařízení.</w:t>
      </w:r>
    </w:p>
    <w:p w:rsidR="004A0084" w:rsidRPr="009F2B22" w:rsidRDefault="004A0084" w:rsidP="004A0084">
      <w:pPr>
        <w:widowControl w:val="0"/>
      </w:pPr>
      <w:r w:rsidRPr="009F2B22">
        <w:t>NV č. 101/2005 Sb., o podrobnějších požadavcích na pracoviště a pracovní prostředí</w:t>
      </w:r>
    </w:p>
    <w:p w:rsidR="004A0084" w:rsidRPr="009F2B22" w:rsidRDefault="004A0084" w:rsidP="004A0084">
      <w:pPr>
        <w:widowControl w:val="0"/>
      </w:pPr>
      <w:r w:rsidRPr="009F2B22">
        <w:t>NV č. 362/2005 Sb., o bližších požadavcích na bezpečnost a ochranu zdraví při práci na pracovištích s nebezpečím pádu z výšky nebo do hloubky.</w:t>
      </w:r>
    </w:p>
    <w:p w:rsidR="004A0084" w:rsidRPr="009F2B22" w:rsidRDefault="004A0084" w:rsidP="004A0084">
      <w:pPr>
        <w:widowControl w:val="0"/>
      </w:pPr>
      <w:r w:rsidRPr="009F2B22">
        <w:t>NV č. 378/2001 Sb., kterým se stanoví bližší požadavky na bezpečný provoz a používání strojů, technických zařízení, přístrojů a nářadí.</w:t>
      </w:r>
    </w:p>
    <w:p w:rsidR="004A0084" w:rsidRPr="009F2B22" w:rsidRDefault="004A0084" w:rsidP="004A0084">
      <w:pPr>
        <w:widowControl w:val="0"/>
      </w:pPr>
    </w:p>
    <w:p w:rsidR="004A0084" w:rsidRPr="009F2B22" w:rsidRDefault="004A0084" w:rsidP="004A0084">
      <w:pPr>
        <w:widowControl w:val="0"/>
      </w:pPr>
      <w:r w:rsidRPr="009F2B22">
        <w:t>Vybrané normy týkající se bezpečnosti při užívání:</w:t>
      </w:r>
    </w:p>
    <w:p w:rsidR="004A0084" w:rsidRPr="009F2B22" w:rsidRDefault="004A0084" w:rsidP="004A0084">
      <w:pPr>
        <w:widowControl w:val="0"/>
      </w:pPr>
      <w:r w:rsidRPr="009F2B22">
        <w:t>ČSN 73 1901 Navrhování střech</w:t>
      </w:r>
    </w:p>
    <w:p w:rsidR="004A0084" w:rsidRPr="009F2B22" w:rsidRDefault="004A0084" w:rsidP="004A0084">
      <w:pPr>
        <w:widowControl w:val="0"/>
      </w:pPr>
      <w:r w:rsidRPr="009F2B22">
        <w:t>ČSN 01 8012 Bezpečnostní značky a tabulky</w:t>
      </w:r>
    </w:p>
    <w:p w:rsidR="004A0084" w:rsidRPr="009F2B22" w:rsidRDefault="004A0084" w:rsidP="004A0084">
      <w:pPr>
        <w:widowControl w:val="0"/>
      </w:pPr>
      <w:r w:rsidRPr="009F2B22">
        <w:t>ČSN 73 4130 Schodiště a šikmé rampy</w:t>
      </w:r>
    </w:p>
    <w:p w:rsidR="004A0084" w:rsidRPr="009F2B22" w:rsidRDefault="004A0084" w:rsidP="004A0084">
      <w:pPr>
        <w:widowControl w:val="0"/>
      </w:pPr>
      <w:r w:rsidRPr="009F2B22">
        <w:t>ČSN 74 3305 Ochranná zábradlí</w:t>
      </w:r>
    </w:p>
    <w:p w:rsidR="004A0084" w:rsidRPr="009F2B22" w:rsidRDefault="004A0084" w:rsidP="004A0084">
      <w:pPr>
        <w:widowControl w:val="0"/>
      </w:pPr>
      <w:r w:rsidRPr="009F2B22">
        <w:t>ČSN 744505 Podlahy</w:t>
      </w:r>
    </w:p>
    <w:p w:rsidR="004A0084" w:rsidRPr="009F2B22" w:rsidRDefault="004A0084" w:rsidP="004A0084">
      <w:pPr>
        <w:widowControl w:val="0"/>
      </w:pPr>
      <w:r w:rsidRPr="009F2B22">
        <w:t>ČSN EN 12600 Sklo ve stavebnictví</w:t>
      </w:r>
    </w:p>
    <w:p w:rsidR="004A0084" w:rsidRPr="009F2B22" w:rsidRDefault="004A0084" w:rsidP="004A0084">
      <w:pPr>
        <w:widowControl w:val="0"/>
      </w:pPr>
      <w:r w:rsidRPr="009F2B22">
        <w:t>ČSN 743282 Ocelové žebříky</w:t>
      </w:r>
    </w:p>
    <w:p w:rsidR="004A0084" w:rsidRPr="009F2B22" w:rsidRDefault="004A0084" w:rsidP="004A0084">
      <w:pPr>
        <w:widowControl w:val="0"/>
      </w:pPr>
    </w:p>
    <w:p w:rsidR="004A0084" w:rsidRPr="009F2B22" w:rsidRDefault="004A0084" w:rsidP="004A0084">
      <w:pPr>
        <w:widowControl w:val="0"/>
      </w:pPr>
    </w:p>
    <w:p w:rsidR="004A0084" w:rsidRPr="009F2B22" w:rsidRDefault="004A0084" w:rsidP="004A0084">
      <w:pPr>
        <w:widowControl w:val="0"/>
      </w:pPr>
      <w:r w:rsidRPr="009F2B22">
        <w:t>Podle zákona č. 251/2005 Sb., o inspekci práce, ve znění pozdějších předpisů, kontrolují dodržování povinností vyplývajících z právních předpisů k zajištění bezpečnosti práce, právních předpisů k zajištění bezpečnosti provozu technických zařízení se zvýšenou mírou ohrožení života a zdraví a právních předpisů o bezpečnosti provozu vyhrazených technických zařízení Státní úřad inspekce práce a oblastní inspektoráty práce.</w:t>
      </w:r>
    </w:p>
    <w:p w:rsidR="004A0084" w:rsidRPr="009F2B22" w:rsidRDefault="004A0084" w:rsidP="004A0084">
      <w:pPr>
        <w:widowControl w:val="0"/>
      </w:pPr>
    </w:p>
    <w:p w:rsidR="004A0084" w:rsidRPr="009F2B22" w:rsidRDefault="004A0084" w:rsidP="004A0084">
      <w:pPr>
        <w:widowControl w:val="0"/>
      </w:pPr>
      <w:r w:rsidRPr="009F2B22">
        <w:t xml:space="preserve">Stavba bude provedena tak, aby byla zajištěna bezpečnost osob při jejím užívání (normové protiskluzové úpravy nášlapných vrstev podlah, zábradlí, záchytný systém na střeše, stupadla v šachtách, ocelové žebříky atd.). Veškerá elektrická zařízení a instalace musejí odpovídat platným normám a předpisům a musí být řádně označena. Ochrana všech osob a pracovníků v objektu bude probíhat dle provozního řádu. V objektu bude požární řád a poplachové směrnice, návod k obsluze zařízení. Na vstupních dveřích budou výstražné tabulky. </w:t>
      </w:r>
    </w:p>
    <w:p w:rsidR="004A0084" w:rsidRPr="009F2B22" w:rsidRDefault="004A0084" w:rsidP="004A0084">
      <w:pPr>
        <w:widowControl w:val="0"/>
      </w:pPr>
    </w:p>
    <w:p w:rsidR="004A0084" w:rsidRPr="009F2B22" w:rsidRDefault="004A0084" w:rsidP="004A0084">
      <w:pPr>
        <w:widowControl w:val="0"/>
      </w:pPr>
      <w:r w:rsidRPr="009F2B22">
        <w:t>Objekt bude vybaven požadovaným požárně technickým zařízením. Únikové cesty budou udržovány volné. Bezpečnost při užívání bude konkrétně upřesněna v provozním řádu budovy.</w:t>
      </w:r>
    </w:p>
    <w:p w:rsidR="004A0084" w:rsidRPr="009F2B22" w:rsidRDefault="004A0084" w:rsidP="004A0084">
      <w:pPr>
        <w:widowControl w:val="0"/>
      </w:pPr>
    </w:p>
    <w:p w:rsidR="004A0084" w:rsidRPr="009F2B22" w:rsidRDefault="004A0084" w:rsidP="004A0084">
      <w:pPr>
        <w:widowControl w:val="0"/>
      </w:pPr>
      <w:r w:rsidRPr="009F2B22">
        <w:t xml:space="preserve">Dle §3 NV č.101/2005Sb. o podrobnějších požadavcích na pracoviště a pracovní prostředí, pracoviště musí být po dobu provozu udržována potřebnými technickými a organizačními opatřeními, splňujícími požadavky tohoto nařízení, ve stavu, který neohrožuje bezpečnost a zdraví osob. Zaměstnavatel při zajištění bezpečného stavu pracoviště vychází z hodnocení rizik vyplývajících z možných zdrojů ohrožení bezpečnosti a zdraví zaměstnanců ve vztahu k vykonávané činnosti, zejména z posouzení možností </w:t>
      </w:r>
      <w:r w:rsidRPr="009F2B22">
        <w:lastRenderedPageBreak/>
        <w:t>omezení úrovně rizikových faktorů pracovních podmínek, požadavků na ochranu zaměstnanců před účinky škodlivin a rizik vyplývajících z provozování a používání výrobních a pracovních prostředků a zařízení.</w:t>
      </w:r>
    </w:p>
    <w:p w:rsidR="004A0084" w:rsidRPr="009F2B22" w:rsidRDefault="004A0084" w:rsidP="004A0084">
      <w:pPr>
        <w:widowControl w:val="0"/>
      </w:pPr>
    </w:p>
    <w:p w:rsidR="00F746EF" w:rsidRPr="009F2B22" w:rsidRDefault="004A0084" w:rsidP="004A0084">
      <w:pPr>
        <w:widowControl w:val="0"/>
      </w:pPr>
      <w:r w:rsidRPr="009F2B22">
        <w:t>Při manipulace s tlakovými lahvemi budou dodrženy pravidla dle ČSN 076304. Nádoby musí být zajištěny vhodným způsobem proti nárazu a pádu a sudy proti samovolnému pohybu. Na dveřích skladu musí být vyvěšena tabulka s označením druhu plynu a výstražné tabulky podle ČSN ISO 3864.</w:t>
      </w:r>
    </w:p>
    <w:p w:rsidR="00F746EF" w:rsidRPr="009F2B22" w:rsidRDefault="00F746EF" w:rsidP="00D21034">
      <w:pPr>
        <w:keepNext/>
        <w:numPr>
          <w:ilvl w:val="1"/>
          <w:numId w:val="14"/>
        </w:numPr>
        <w:spacing w:before="240" w:after="120"/>
        <w:outlineLvl w:val="1"/>
        <w:rPr>
          <w:b/>
          <w:bCs/>
          <w:iCs/>
          <w:sz w:val="24"/>
          <w:szCs w:val="24"/>
        </w:rPr>
      </w:pPr>
      <w:bookmarkStart w:id="214" w:name="_Toc353350062"/>
      <w:bookmarkStart w:id="215" w:name="_Toc353350327"/>
      <w:bookmarkStart w:id="216" w:name="_Toc355882339"/>
      <w:bookmarkStart w:id="217" w:name="_Toc445983299"/>
      <w:bookmarkStart w:id="218" w:name="_Toc445983418"/>
      <w:bookmarkStart w:id="219" w:name="_Toc453859664"/>
      <w:bookmarkStart w:id="220" w:name="_Toc453860427"/>
      <w:bookmarkStart w:id="221" w:name="_Toc504476819"/>
      <w:r w:rsidRPr="009F2B22">
        <w:rPr>
          <w:b/>
          <w:bCs/>
          <w:iCs/>
          <w:sz w:val="24"/>
          <w:szCs w:val="24"/>
        </w:rPr>
        <w:t xml:space="preserve">Základní </w:t>
      </w:r>
      <w:bookmarkEnd w:id="214"/>
      <w:bookmarkEnd w:id="215"/>
      <w:bookmarkEnd w:id="216"/>
      <w:bookmarkEnd w:id="217"/>
      <w:bookmarkEnd w:id="218"/>
      <w:bookmarkEnd w:id="219"/>
      <w:bookmarkEnd w:id="220"/>
      <w:r w:rsidR="00C17532" w:rsidRPr="009F2B22">
        <w:rPr>
          <w:b/>
          <w:bCs/>
          <w:iCs/>
          <w:sz w:val="24"/>
          <w:szCs w:val="24"/>
        </w:rPr>
        <w:t>charakteristika objektů</w:t>
      </w:r>
      <w:bookmarkEnd w:id="221"/>
    </w:p>
    <w:p w:rsidR="00E52DDF" w:rsidRPr="009F2B22" w:rsidRDefault="008823CB" w:rsidP="008325FE">
      <w:r w:rsidRPr="009F2B22">
        <w:t>Stavba je členěna dle objektové soustavy na tyto stavební objekty:</w:t>
      </w:r>
    </w:p>
    <w:p w:rsidR="008325FE" w:rsidRPr="009F2B22" w:rsidRDefault="008325FE" w:rsidP="008325FE"/>
    <w:p w:rsidR="0079154E" w:rsidRPr="009F2B22" w:rsidRDefault="0079154E" w:rsidP="0079154E">
      <w:pPr>
        <w:tabs>
          <w:tab w:val="left" w:pos="709"/>
          <w:tab w:val="left" w:pos="5387"/>
        </w:tabs>
      </w:pPr>
      <w:r w:rsidRPr="009F2B22">
        <w:t>SO 110 Objekt výukových prostor Fakulty zdravotnických studií</w:t>
      </w:r>
      <w:r w:rsidRPr="009F2B22">
        <w:tab/>
      </w:r>
    </w:p>
    <w:p w:rsidR="0079154E" w:rsidRPr="009F2B22" w:rsidRDefault="0079154E" w:rsidP="006C1DD8">
      <w:pPr>
        <w:tabs>
          <w:tab w:val="left" w:pos="709"/>
          <w:tab w:val="left" w:pos="5387"/>
        </w:tabs>
        <w:ind w:left="708"/>
      </w:pPr>
      <w:r w:rsidRPr="009F2B22">
        <w:t>110.10 Architektonicko-stavební řešení</w:t>
      </w:r>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 xml:space="preserve">110.11 Výtahy - </w:t>
      </w:r>
      <w:proofErr w:type="spellStart"/>
      <w:r w:rsidRPr="009F2B22">
        <w:t>provozni</w:t>
      </w:r>
      <w:proofErr w:type="spellEnd"/>
      <w:r w:rsidRPr="009F2B22">
        <w:t xml:space="preserve"> soubor</w:t>
      </w:r>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110.20 Stavebně konstrukční řešení - ŽB</w:t>
      </w:r>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 xml:space="preserve">110.21 Stavebně konstrukční řešení - Ocelové </w:t>
      </w:r>
      <w:proofErr w:type="spellStart"/>
      <w:r w:rsidRPr="009F2B22">
        <w:t>kce</w:t>
      </w:r>
      <w:proofErr w:type="spellEnd"/>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110.30 Požárně bezpečnostní řešení</w:t>
      </w:r>
      <w:r w:rsidRPr="009F2B22">
        <w:tab/>
      </w:r>
      <w:r w:rsidRPr="009F2B22">
        <w:tab/>
      </w:r>
      <w:r w:rsidRPr="009F2B22">
        <w:tab/>
      </w:r>
      <w:r w:rsidRPr="009F2B22">
        <w:tab/>
      </w:r>
    </w:p>
    <w:p w:rsidR="0079154E" w:rsidRPr="008D146A" w:rsidRDefault="0079154E" w:rsidP="006C1DD8">
      <w:pPr>
        <w:tabs>
          <w:tab w:val="left" w:pos="709"/>
          <w:tab w:val="left" w:pos="5387"/>
        </w:tabs>
        <w:ind w:left="708"/>
      </w:pPr>
      <w:r w:rsidRPr="008D146A">
        <w:t>110.31 Samočinné odvětrací zařízení</w:t>
      </w:r>
      <w:r w:rsidRPr="008D146A">
        <w:tab/>
      </w:r>
      <w:r w:rsidRPr="008D146A">
        <w:tab/>
      </w:r>
      <w:r w:rsidRPr="008D146A">
        <w:tab/>
      </w:r>
      <w:r w:rsidRPr="008D146A">
        <w:tab/>
      </w:r>
    </w:p>
    <w:p w:rsidR="0079154E" w:rsidRPr="009F2B22" w:rsidRDefault="0079154E" w:rsidP="006C1DD8">
      <w:pPr>
        <w:tabs>
          <w:tab w:val="left" w:pos="709"/>
          <w:tab w:val="left" w:pos="5387"/>
        </w:tabs>
        <w:ind w:left="708"/>
      </w:pPr>
      <w:r w:rsidRPr="008D146A">
        <w:t>110.40 Zdravotně technické instalace</w:t>
      </w:r>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110.50 Vzduchotechnika</w:t>
      </w:r>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110.51 Vytápění</w:t>
      </w:r>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110.52 Chlazení</w:t>
      </w:r>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110.60 Silnoproudá elektrotechnika</w:t>
      </w:r>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110.61 Záložní zdroj - Diesel agregát</w:t>
      </w:r>
      <w:r w:rsidRPr="009F2B22">
        <w:tab/>
      </w:r>
      <w:r w:rsidRPr="009F2B22">
        <w:tab/>
      </w:r>
      <w:r w:rsidRPr="009F2B22">
        <w:tab/>
      </w:r>
      <w:r w:rsidRPr="009F2B22">
        <w:tab/>
      </w:r>
    </w:p>
    <w:p w:rsidR="0079154E" w:rsidRPr="00F938A7" w:rsidRDefault="0079154E" w:rsidP="006C1DD8">
      <w:pPr>
        <w:tabs>
          <w:tab w:val="left" w:pos="709"/>
          <w:tab w:val="left" w:pos="5387"/>
        </w:tabs>
        <w:ind w:left="708"/>
      </w:pPr>
      <w:r w:rsidRPr="00F938A7">
        <w:t>110.62 Trafostanice VN</w:t>
      </w:r>
      <w:r w:rsidRPr="00F938A7">
        <w:tab/>
      </w:r>
      <w:r w:rsidRPr="00F938A7">
        <w:tab/>
      </w:r>
      <w:r w:rsidRPr="00F938A7">
        <w:tab/>
      </w:r>
      <w:r w:rsidRPr="00F938A7">
        <w:tab/>
      </w:r>
    </w:p>
    <w:p w:rsidR="0079154E" w:rsidRPr="009F2B22" w:rsidRDefault="0079154E" w:rsidP="006C1DD8">
      <w:pPr>
        <w:tabs>
          <w:tab w:val="left" w:pos="709"/>
          <w:tab w:val="left" w:pos="5387"/>
        </w:tabs>
        <w:ind w:left="708"/>
      </w:pPr>
      <w:r w:rsidRPr="00F938A7">
        <w:t xml:space="preserve">110.70 </w:t>
      </w:r>
      <w:proofErr w:type="gramStart"/>
      <w:r w:rsidRPr="00F938A7">
        <w:t>Slaboproudá  elektrotechnika</w:t>
      </w:r>
      <w:proofErr w:type="gramEnd"/>
      <w:r w:rsidRPr="009F2B22">
        <w:tab/>
      </w:r>
      <w:r w:rsidRPr="009F2B22">
        <w:tab/>
      </w:r>
      <w:r w:rsidRPr="009F2B22">
        <w:tab/>
      </w:r>
      <w:r w:rsidRPr="009F2B22">
        <w:tab/>
      </w:r>
    </w:p>
    <w:p w:rsidR="0079154E" w:rsidRPr="009F2B22" w:rsidRDefault="0079154E" w:rsidP="006C1DD8">
      <w:pPr>
        <w:tabs>
          <w:tab w:val="left" w:pos="709"/>
          <w:tab w:val="left" w:pos="5387"/>
        </w:tabs>
        <w:ind w:left="708"/>
      </w:pPr>
      <w:r w:rsidRPr="009F2B22">
        <w:t>110.71 Měření a regulace</w:t>
      </w:r>
      <w:r w:rsidRPr="009F2B22">
        <w:tab/>
      </w:r>
      <w:r w:rsidRPr="009F2B22">
        <w:tab/>
      </w:r>
      <w:r w:rsidRPr="009F2B22">
        <w:tab/>
      </w:r>
      <w:r w:rsidRPr="009F2B22">
        <w:tab/>
      </w:r>
    </w:p>
    <w:p w:rsidR="006C1DD8" w:rsidRPr="007C4BFC" w:rsidRDefault="0079154E" w:rsidP="006C1DD8">
      <w:pPr>
        <w:tabs>
          <w:tab w:val="left" w:pos="709"/>
          <w:tab w:val="left" w:pos="5387"/>
        </w:tabs>
        <w:ind w:left="708"/>
      </w:pPr>
      <w:r w:rsidRPr="007C4BFC">
        <w:t>110.72 AV Technika</w:t>
      </w:r>
      <w:r w:rsidR="00C269F0" w:rsidRPr="007C4BFC">
        <w:t xml:space="preserve"> </w:t>
      </w:r>
      <w:r w:rsidR="00C269F0" w:rsidRPr="007C4BFC">
        <w:tab/>
      </w:r>
      <w:r w:rsidR="00D40B8D" w:rsidRPr="007C4BFC">
        <w:tab/>
      </w:r>
    </w:p>
    <w:p w:rsidR="0079154E" w:rsidRPr="009F2B22" w:rsidRDefault="006C1DD8" w:rsidP="006C1DD8">
      <w:pPr>
        <w:tabs>
          <w:tab w:val="left" w:pos="709"/>
          <w:tab w:val="left" w:pos="5387"/>
        </w:tabs>
        <w:ind w:left="708"/>
      </w:pPr>
      <w:r w:rsidRPr="003E13C4">
        <w:t>110.73 EPS a ERO</w:t>
      </w:r>
      <w:r w:rsidR="0079154E" w:rsidRPr="009F2B22">
        <w:tab/>
      </w:r>
      <w:r w:rsidR="0079154E" w:rsidRPr="009F2B22">
        <w:tab/>
      </w:r>
      <w:r w:rsidR="0079154E" w:rsidRPr="009F2B22">
        <w:tab/>
      </w:r>
      <w:r w:rsidR="0079154E" w:rsidRPr="009F2B22">
        <w:tab/>
      </w:r>
    </w:p>
    <w:p w:rsidR="00C811B4" w:rsidRDefault="0079154E" w:rsidP="006C1DD8">
      <w:pPr>
        <w:tabs>
          <w:tab w:val="left" w:pos="709"/>
          <w:tab w:val="left" w:pos="5387"/>
        </w:tabs>
        <w:ind w:left="708"/>
      </w:pPr>
      <w:r w:rsidRPr="0033439A">
        <w:t>110.80 Interiéry</w:t>
      </w:r>
      <w:r w:rsidR="00C269F0" w:rsidRPr="0033439A">
        <w:tab/>
      </w:r>
    </w:p>
    <w:p w:rsidR="0079154E" w:rsidRPr="0033439A" w:rsidRDefault="00D40B8D" w:rsidP="006C1DD8">
      <w:pPr>
        <w:tabs>
          <w:tab w:val="left" w:pos="709"/>
          <w:tab w:val="left" w:pos="5387"/>
        </w:tabs>
        <w:ind w:left="708"/>
      </w:pPr>
      <w:r w:rsidRPr="0033439A">
        <w:tab/>
      </w:r>
    </w:p>
    <w:p w:rsidR="0079154E" w:rsidRDefault="00C811B4" w:rsidP="0079154E">
      <w:pPr>
        <w:tabs>
          <w:tab w:val="left" w:pos="709"/>
          <w:tab w:val="left" w:pos="5387"/>
        </w:tabs>
      </w:pPr>
      <w:r w:rsidRPr="00C811B4">
        <w:t>SO 1</w:t>
      </w:r>
      <w:r>
        <w:t>2</w:t>
      </w:r>
      <w:r w:rsidRPr="00C811B4">
        <w:t xml:space="preserve">0 </w:t>
      </w:r>
      <w:r>
        <w:t>Spojovací krček</w:t>
      </w:r>
      <w:r w:rsidR="0079154E" w:rsidRPr="009F2B22">
        <w:tab/>
      </w:r>
    </w:p>
    <w:p w:rsidR="00C621E3" w:rsidRDefault="00C621E3" w:rsidP="00C621E3">
      <w:pPr>
        <w:tabs>
          <w:tab w:val="left" w:pos="709"/>
          <w:tab w:val="left" w:pos="5387"/>
        </w:tabs>
        <w:ind w:left="709"/>
      </w:pPr>
      <w:r>
        <w:t>120.10 Architektonicko-stavební řešení</w:t>
      </w:r>
      <w:r>
        <w:tab/>
      </w:r>
      <w:r>
        <w:tab/>
      </w:r>
      <w:r>
        <w:tab/>
      </w:r>
      <w:r>
        <w:tab/>
      </w:r>
    </w:p>
    <w:p w:rsidR="00C621E3" w:rsidRPr="008D146A" w:rsidRDefault="00C621E3" w:rsidP="00C621E3">
      <w:pPr>
        <w:tabs>
          <w:tab w:val="left" w:pos="709"/>
          <w:tab w:val="left" w:pos="5387"/>
        </w:tabs>
        <w:ind w:left="709"/>
      </w:pPr>
      <w:r w:rsidRPr="008D146A">
        <w:t>120.20 Stavebně konstrukční řešení - ŽB</w:t>
      </w:r>
      <w:r w:rsidRPr="008D146A">
        <w:tab/>
      </w:r>
      <w:r w:rsidRPr="008D146A">
        <w:tab/>
        <w:t xml:space="preserve">viz. </w:t>
      </w:r>
      <w:proofErr w:type="gramStart"/>
      <w:r w:rsidRPr="008D146A">
        <w:t>část</w:t>
      </w:r>
      <w:proofErr w:type="gramEnd"/>
      <w:r w:rsidRPr="008D146A">
        <w:t xml:space="preserve"> 110.20</w:t>
      </w:r>
    </w:p>
    <w:p w:rsidR="00C621E3" w:rsidRPr="008D146A" w:rsidRDefault="00C621E3" w:rsidP="00C621E3">
      <w:pPr>
        <w:tabs>
          <w:tab w:val="left" w:pos="709"/>
          <w:tab w:val="left" w:pos="5387"/>
        </w:tabs>
        <w:ind w:left="709"/>
      </w:pPr>
      <w:r w:rsidRPr="008D146A">
        <w:t xml:space="preserve">120.21 Stavebně konstrukční řešení - Ocelové </w:t>
      </w:r>
      <w:proofErr w:type="spellStart"/>
      <w:r w:rsidRPr="008D146A">
        <w:t>kce</w:t>
      </w:r>
      <w:proofErr w:type="spellEnd"/>
      <w:r w:rsidRPr="008D146A">
        <w:tab/>
      </w:r>
      <w:r w:rsidRPr="008D146A">
        <w:tab/>
      </w:r>
      <w:r w:rsidRPr="008D146A">
        <w:tab/>
      </w:r>
      <w:r w:rsidRPr="008D146A">
        <w:tab/>
      </w:r>
    </w:p>
    <w:p w:rsidR="00C621E3" w:rsidRPr="008D146A" w:rsidRDefault="00C621E3" w:rsidP="00C621E3">
      <w:pPr>
        <w:tabs>
          <w:tab w:val="left" w:pos="709"/>
          <w:tab w:val="left" w:pos="5387"/>
        </w:tabs>
        <w:ind w:left="709"/>
      </w:pPr>
      <w:r w:rsidRPr="008D146A">
        <w:t>120.30 Požárně bezpečnostní řešení</w:t>
      </w:r>
      <w:r w:rsidRPr="008D146A">
        <w:tab/>
        <w:t>viz. část 110.30 PBŘ</w:t>
      </w:r>
    </w:p>
    <w:p w:rsidR="00C621E3" w:rsidRDefault="00C621E3" w:rsidP="00C621E3">
      <w:pPr>
        <w:tabs>
          <w:tab w:val="left" w:pos="709"/>
          <w:tab w:val="left" w:pos="5387"/>
        </w:tabs>
        <w:ind w:left="709"/>
      </w:pPr>
      <w:r w:rsidRPr="008D146A">
        <w:t>120.40 Zdravotně technické instalace</w:t>
      </w:r>
      <w:r>
        <w:tab/>
      </w:r>
      <w:r>
        <w:tab/>
      </w:r>
      <w:r>
        <w:tab/>
      </w:r>
      <w:r>
        <w:tab/>
      </w:r>
    </w:p>
    <w:p w:rsidR="00C621E3" w:rsidRDefault="00C621E3" w:rsidP="00C621E3">
      <w:pPr>
        <w:tabs>
          <w:tab w:val="left" w:pos="709"/>
          <w:tab w:val="left" w:pos="5387"/>
        </w:tabs>
        <w:ind w:left="709"/>
      </w:pPr>
      <w:r>
        <w:t>120.60 Silnoproudá elektrotechnika</w:t>
      </w:r>
      <w:r>
        <w:tab/>
      </w:r>
      <w:r>
        <w:tab/>
      </w:r>
      <w:r>
        <w:tab/>
      </w:r>
      <w:r>
        <w:tab/>
      </w:r>
    </w:p>
    <w:p w:rsidR="00C621E3" w:rsidRDefault="00C621E3" w:rsidP="00C621E3">
      <w:pPr>
        <w:tabs>
          <w:tab w:val="left" w:pos="709"/>
          <w:tab w:val="left" w:pos="5387"/>
        </w:tabs>
        <w:ind w:left="709"/>
      </w:pPr>
      <w:r>
        <w:t xml:space="preserve">120.70 </w:t>
      </w:r>
      <w:proofErr w:type="gramStart"/>
      <w:r>
        <w:t>Slaboproudá  elektrotechnika</w:t>
      </w:r>
      <w:proofErr w:type="gramEnd"/>
      <w:r>
        <w:tab/>
      </w:r>
      <w:r>
        <w:tab/>
      </w:r>
      <w:r>
        <w:tab/>
      </w:r>
      <w:r>
        <w:tab/>
      </w:r>
    </w:p>
    <w:p w:rsidR="00C621E3" w:rsidRDefault="00C621E3" w:rsidP="00C621E3">
      <w:pPr>
        <w:tabs>
          <w:tab w:val="left" w:pos="709"/>
          <w:tab w:val="left" w:pos="5387"/>
        </w:tabs>
        <w:ind w:left="709"/>
      </w:pPr>
      <w:r>
        <w:t>120.73 EPS a ERO</w:t>
      </w:r>
    </w:p>
    <w:p w:rsidR="00C811B4" w:rsidRPr="009F2B22" w:rsidRDefault="00C621E3" w:rsidP="00C621E3">
      <w:pPr>
        <w:tabs>
          <w:tab w:val="left" w:pos="709"/>
          <w:tab w:val="left" w:pos="5387"/>
        </w:tabs>
        <w:ind w:left="709"/>
      </w:pPr>
      <w:r>
        <w:tab/>
      </w:r>
      <w:r>
        <w:tab/>
      </w:r>
      <w:r>
        <w:tab/>
      </w:r>
      <w:r>
        <w:tab/>
      </w:r>
    </w:p>
    <w:p w:rsidR="0079154E" w:rsidRPr="009F2B22" w:rsidRDefault="0079154E" w:rsidP="0079154E">
      <w:pPr>
        <w:tabs>
          <w:tab w:val="left" w:pos="709"/>
          <w:tab w:val="left" w:pos="5387"/>
        </w:tabs>
      </w:pPr>
      <w:r w:rsidRPr="009F2B22">
        <w:t>SO 220 Oplocení a opěrné stěny</w:t>
      </w:r>
      <w:r w:rsidRPr="009F2B22">
        <w:tab/>
      </w:r>
    </w:p>
    <w:p w:rsidR="0079154E" w:rsidRPr="0033439A" w:rsidRDefault="0079154E" w:rsidP="0079154E">
      <w:pPr>
        <w:tabs>
          <w:tab w:val="left" w:pos="709"/>
          <w:tab w:val="left" w:pos="5387"/>
        </w:tabs>
      </w:pPr>
      <w:r w:rsidRPr="0033439A">
        <w:t>SO 230 Venkovní mobiliář, drobná architektura</w:t>
      </w:r>
      <w:r w:rsidRPr="0033439A">
        <w:tab/>
      </w:r>
      <w:r w:rsidR="00D40B8D" w:rsidRPr="0033439A">
        <w:tab/>
      </w:r>
      <w:r w:rsidR="0033439A" w:rsidRPr="0033439A">
        <w:t>viz. 110.80 Interiéry</w:t>
      </w:r>
    </w:p>
    <w:p w:rsidR="0079154E" w:rsidRPr="009F2B22" w:rsidRDefault="0079154E" w:rsidP="0079154E">
      <w:pPr>
        <w:tabs>
          <w:tab w:val="left" w:pos="709"/>
          <w:tab w:val="left" w:pos="5387"/>
        </w:tabs>
        <w:rPr>
          <w:color w:val="A6A6A6" w:themeColor="background1" w:themeShade="A6"/>
        </w:rPr>
      </w:pPr>
    </w:p>
    <w:p w:rsidR="0079154E" w:rsidRPr="00A045C2" w:rsidRDefault="0079154E" w:rsidP="0079154E">
      <w:pPr>
        <w:tabs>
          <w:tab w:val="left" w:pos="709"/>
          <w:tab w:val="left" w:pos="5387"/>
        </w:tabs>
        <w:rPr>
          <w:b/>
          <w:bCs/>
        </w:rPr>
      </w:pPr>
      <w:r w:rsidRPr="00A045C2">
        <w:rPr>
          <w:b/>
          <w:bCs/>
        </w:rPr>
        <w:t>Základní popis technických a technologických zařízení</w:t>
      </w:r>
    </w:p>
    <w:p w:rsidR="0079154E" w:rsidRPr="009F2B22" w:rsidRDefault="00D40B8D" w:rsidP="0079154E">
      <w:pPr>
        <w:tabs>
          <w:tab w:val="left" w:pos="709"/>
          <w:tab w:val="left" w:pos="5387"/>
        </w:tabs>
        <w:rPr>
          <w:color w:val="A6A6A6" w:themeColor="background1" w:themeShade="A6"/>
        </w:rPr>
      </w:pPr>
      <w:r w:rsidRPr="009F2B22">
        <w:rPr>
          <w:color w:val="A6A6A6" w:themeColor="background1" w:themeShade="A6"/>
        </w:rPr>
        <w:tab/>
      </w:r>
    </w:p>
    <w:p w:rsidR="0079154E" w:rsidRPr="0033439A" w:rsidRDefault="0079154E" w:rsidP="0079154E">
      <w:pPr>
        <w:tabs>
          <w:tab w:val="left" w:pos="709"/>
          <w:tab w:val="left" w:pos="5387"/>
        </w:tabs>
      </w:pPr>
      <w:r w:rsidRPr="0033439A">
        <w:t>IO 310 Příprava území</w:t>
      </w:r>
      <w:r w:rsidRPr="0033439A">
        <w:tab/>
      </w:r>
      <w:r w:rsidR="00D40B8D" w:rsidRPr="0033439A">
        <w:tab/>
      </w:r>
    </w:p>
    <w:p w:rsidR="0079154E" w:rsidRPr="0033439A" w:rsidRDefault="0079154E" w:rsidP="0079154E">
      <w:pPr>
        <w:tabs>
          <w:tab w:val="left" w:pos="709"/>
          <w:tab w:val="left" w:pos="5387"/>
        </w:tabs>
      </w:pPr>
      <w:r w:rsidRPr="0033439A">
        <w:t>IO 311 HTÚ</w:t>
      </w:r>
      <w:r w:rsidRPr="0033439A">
        <w:tab/>
      </w:r>
    </w:p>
    <w:p w:rsidR="0079154E" w:rsidRPr="0033439A" w:rsidRDefault="0079154E" w:rsidP="0079154E">
      <w:pPr>
        <w:tabs>
          <w:tab w:val="left" w:pos="709"/>
          <w:tab w:val="left" w:pos="5387"/>
        </w:tabs>
      </w:pPr>
      <w:r w:rsidRPr="0033439A">
        <w:t>IO 312 ČTÚ</w:t>
      </w:r>
      <w:r w:rsidRPr="0033439A">
        <w:tab/>
      </w:r>
      <w:r w:rsidR="00D40B8D" w:rsidRPr="0033439A">
        <w:tab/>
      </w:r>
    </w:p>
    <w:p w:rsidR="0079154E" w:rsidRPr="009F2B22" w:rsidRDefault="0079154E" w:rsidP="0079154E">
      <w:pPr>
        <w:tabs>
          <w:tab w:val="left" w:pos="709"/>
          <w:tab w:val="left" w:pos="5387"/>
        </w:tabs>
      </w:pPr>
      <w:r w:rsidRPr="009F2B22">
        <w:t>IO 320 Komunikace a dopravní řešení</w:t>
      </w:r>
      <w:r w:rsidR="00A90F69">
        <w:t xml:space="preserve"> </w:t>
      </w:r>
      <w:r w:rsidR="00A90F69" w:rsidRPr="00A90F69">
        <w:t>Popis komunikací je uveden v části zprávy „Dopravní řešení.“</w:t>
      </w:r>
      <w:r w:rsidRPr="009F2B22">
        <w:tab/>
      </w:r>
    </w:p>
    <w:p w:rsidR="0079154E" w:rsidRPr="008D146A" w:rsidRDefault="0079154E" w:rsidP="0079154E">
      <w:pPr>
        <w:tabs>
          <w:tab w:val="left" w:pos="709"/>
          <w:tab w:val="left" w:pos="5387"/>
        </w:tabs>
      </w:pPr>
      <w:r w:rsidRPr="008D146A">
        <w:lastRenderedPageBreak/>
        <w:t>IO 410 Přípojka vodovodu</w:t>
      </w:r>
      <w:r w:rsidR="00D40B8D" w:rsidRPr="008D146A">
        <w:tab/>
      </w:r>
      <w:r w:rsidRPr="008D146A">
        <w:tab/>
      </w:r>
    </w:p>
    <w:p w:rsidR="0079154E" w:rsidRPr="008D146A" w:rsidRDefault="0079154E" w:rsidP="0079154E">
      <w:pPr>
        <w:tabs>
          <w:tab w:val="left" w:pos="709"/>
          <w:tab w:val="left" w:pos="5387"/>
        </w:tabs>
      </w:pPr>
      <w:r w:rsidRPr="008D146A">
        <w:t>IO 411 Přeložky vodovodu</w:t>
      </w:r>
      <w:r w:rsidRPr="008D146A">
        <w:tab/>
      </w:r>
      <w:r w:rsidR="00D40B8D" w:rsidRPr="008D146A">
        <w:tab/>
      </w:r>
    </w:p>
    <w:p w:rsidR="0079154E" w:rsidRPr="008D146A" w:rsidRDefault="0079154E" w:rsidP="0079154E">
      <w:pPr>
        <w:tabs>
          <w:tab w:val="left" w:pos="709"/>
          <w:tab w:val="left" w:pos="5387"/>
        </w:tabs>
      </w:pPr>
      <w:r w:rsidRPr="008D146A">
        <w:t>IO 420 Kanalizace splašková</w:t>
      </w:r>
      <w:r w:rsidRPr="008D146A">
        <w:tab/>
      </w:r>
      <w:r w:rsidR="00D40B8D" w:rsidRPr="008D146A">
        <w:tab/>
      </w:r>
    </w:p>
    <w:p w:rsidR="0079154E" w:rsidRPr="008D146A" w:rsidRDefault="0079154E" w:rsidP="0079154E">
      <w:pPr>
        <w:tabs>
          <w:tab w:val="left" w:pos="709"/>
          <w:tab w:val="left" w:pos="5387"/>
        </w:tabs>
      </w:pPr>
      <w:r w:rsidRPr="008D146A">
        <w:t>IO 430 Kanalizace dešťová, retence a odvodnění komunikací</w:t>
      </w:r>
      <w:r w:rsidRPr="008D146A">
        <w:tab/>
      </w:r>
    </w:p>
    <w:p w:rsidR="0079154E" w:rsidRPr="004A0BF8" w:rsidRDefault="0079154E" w:rsidP="0079154E">
      <w:pPr>
        <w:tabs>
          <w:tab w:val="left" w:pos="709"/>
          <w:tab w:val="left" w:pos="5387"/>
        </w:tabs>
      </w:pPr>
      <w:r w:rsidRPr="008D146A">
        <w:t>IO 440 Přípojka páry</w:t>
      </w:r>
      <w:r w:rsidRPr="004A0BF8">
        <w:tab/>
      </w:r>
    </w:p>
    <w:p w:rsidR="0079154E" w:rsidRPr="004A0BF8" w:rsidRDefault="0079154E" w:rsidP="0079154E">
      <w:pPr>
        <w:tabs>
          <w:tab w:val="left" w:pos="709"/>
          <w:tab w:val="left" w:pos="5387"/>
        </w:tabs>
      </w:pPr>
      <w:r w:rsidRPr="004A0BF8">
        <w:t>IO 520 Přípojka silnoproudu</w:t>
      </w:r>
      <w:r w:rsidRPr="004A0BF8">
        <w:tab/>
      </w:r>
    </w:p>
    <w:p w:rsidR="0079154E" w:rsidRPr="004A0BF8" w:rsidRDefault="0079154E" w:rsidP="0079154E">
      <w:pPr>
        <w:tabs>
          <w:tab w:val="left" w:pos="709"/>
          <w:tab w:val="left" w:pos="5387"/>
        </w:tabs>
      </w:pPr>
      <w:r w:rsidRPr="004A0BF8">
        <w:t>IO 530 Přípojky slaboproudu</w:t>
      </w:r>
      <w:r w:rsidRPr="004A0BF8">
        <w:tab/>
      </w:r>
      <w:r w:rsidR="00D40B8D" w:rsidRPr="004A0BF8">
        <w:tab/>
      </w:r>
    </w:p>
    <w:p w:rsidR="0079154E" w:rsidRPr="00A045C2" w:rsidRDefault="0079154E" w:rsidP="0079154E">
      <w:pPr>
        <w:tabs>
          <w:tab w:val="left" w:pos="709"/>
          <w:tab w:val="left" w:pos="5387"/>
        </w:tabs>
      </w:pPr>
      <w:r w:rsidRPr="00A045C2">
        <w:t>IO 540 Venkovní osvětlení</w:t>
      </w:r>
      <w:r w:rsidRPr="00A045C2">
        <w:tab/>
      </w:r>
    </w:p>
    <w:p w:rsidR="0079154E" w:rsidRPr="00A045C2" w:rsidRDefault="0079154E" w:rsidP="0079154E">
      <w:pPr>
        <w:tabs>
          <w:tab w:val="left" w:pos="709"/>
          <w:tab w:val="left" w:pos="5387"/>
        </w:tabs>
      </w:pPr>
      <w:r w:rsidRPr="00A045C2">
        <w:t>IO 550 Ochrana stávajícího slaboproudého vedení</w:t>
      </w:r>
      <w:r w:rsidRPr="00A045C2">
        <w:tab/>
      </w:r>
      <w:r w:rsidR="00D40B8D" w:rsidRPr="00A045C2">
        <w:tab/>
      </w:r>
    </w:p>
    <w:p w:rsidR="0079154E" w:rsidRPr="009F2B22" w:rsidRDefault="0079154E" w:rsidP="0079154E">
      <w:pPr>
        <w:tabs>
          <w:tab w:val="left" w:pos="709"/>
          <w:tab w:val="left" w:pos="5387"/>
        </w:tabs>
        <w:rPr>
          <w:color w:val="A6A6A6" w:themeColor="background1" w:themeShade="A6"/>
        </w:rPr>
      </w:pPr>
      <w:r w:rsidRPr="00A045C2">
        <w:t>IO 560 Přeložky stávajícího slaboproudého vedení</w:t>
      </w:r>
      <w:r w:rsidRPr="009F2B22">
        <w:rPr>
          <w:color w:val="A6A6A6" w:themeColor="background1" w:themeShade="A6"/>
        </w:rPr>
        <w:tab/>
      </w:r>
      <w:r w:rsidR="00D40B8D" w:rsidRPr="009F2B22">
        <w:rPr>
          <w:color w:val="A6A6A6" w:themeColor="background1" w:themeShade="A6"/>
        </w:rPr>
        <w:tab/>
      </w:r>
    </w:p>
    <w:p w:rsidR="008325FE" w:rsidRPr="009F2B22" w:rsidRDefault="0079154E" w:rsidP="0079154E">
      <w:pPr>
        <w:tabs>
          <w:tab w:val="left" w:pos="709"/>
          <w:tab w:val="left" w:pos="5387"/>
        </w:tabs>
      </w:pPr>
      <w:r w:rsidRPr="009F2B22">
        <w:t>IO 610 Přesun tlakové stanice N2O</w:t>
      </w:r>
      <w:r w:rsidRPr="009F2B22">
        <w:tab/>
      </w:r>
    </w:p>
    <w:p w:rsidR="008325FE" w:rsidRPr="009F2B22" w:rsidRDefault="008325FE" w:rsidP="008325FE"/>
    <w:p w:rsidR="008325FE" w:rsidRPr="00426712" w:rsidRDefault="008325FE" w:rsidP="008325FE">
      <w:pPr>
        <w:spacing w:after="120"/>
        <w:rPr>
          <w:b/>
        </w:rPr>
      </w:pPr>
      <w:r w:rsidRPr="00426712">
        <w:rPr>
          <w:b/>
        </w:rPr>
        <w:t>Základní technický popis objektů:</w:t>
      </w:r>
    </w:p>
    <w:p w:rsidR="00C269F0" w:rsidRPr="00426712" w:rsidRDefault="00C269F0" w:rsidP="00C269F0">
      <w:pPr>
        <w:rPr>
          <w:u w:val="single"/>
        </w:rPr>
      </w:pPr>
      <w:r w:rsidRPr="00426712">
        <w:rPr>
          <w:u w:val="single"/>
        </w:rPr>
        <w:t>SO 110 Objekt výukových prostor Fakulty zdravotnických studií</w:t>
      </w:r>
      <w:r w:rsidRPr="00426712">
        <w:rPr>
          <w:u w:val="single"/>
        </w:rPr>
        <w:tab/>
      </w:r>
    </w:p>
    <w:p w:rsidR="00C269F0" w:rsidRPr="00426712" w:rsidRDefault="00C269F0" w:rsidP="00C269F0">
      <w:pPr>
        <w:ind w:left="284"/>
      </w:pPr>
    </w:p>
    <w:p w:rsidR="00C269F0" w:rsidRPr="00426712" w:rsidRDefault="00C269F0" w:rsidP="00C269F0">
      <w:pPr>
        <w:ind w:left="284"/>
        <w:rPr>
          <w:u w:val="single"/>
        </w:rPr>
      </w:pPr>
      <w:bookmarkStart w:id="222" w:name="_Hlk14437373"/>
      <w:r w:rsidRPr="00426712">
        <w:rPr>
          <w:u w:val="single"/>
        </w:rPr>
        <w:t>110.10 Architektonicko-stavební řešení</w:t>
      </w:r>
      <w:r w:rsidRPr="00426712">
        <w:rPr>
          <w:u w:val="single"/>
        </w:rPr>
        <w:tab/>
      </w:r>
    </w:p>
    <w:p w:rsidR="00426712" w:rsidRDefault="00426712" w:rsidP="00426712">
      <w:pPr>
        <w:ind w:left="284"/>
      </w:pPr>
      <w:r w:rsidRPr="00426712">
        <w:t>Objekt je navržen jako železobetonový skelet na základové desce podepřené železobetonovými pilotami se čtyřmi nadzemními a jedním podzemním podlažím. Tuhost objektu bude zajištěna obvodovými zdmi 1.PP, ztužujícími železobetonovými</w:t>
      </w:r>
      <w:r>
        <w:t xml:space="preserve"> stěnami vertikál a ztužujícími železobetonovými stěnami na jednotlivých podlažích. Stropní desky a schodiště budou rovněž ze železobetonu. Nad 1.NP je navržena vyšší výška stropní konstrukce pro překlenutí větších rozpětí přednáškových sálů a navazujících prostor.  </w:t>
      </w:r>
    </w:p>
    <w:p w:rsidR="00426712" w:rsidRDefault="00426712" w:rsidP="00426712">
      <w:pPr>
        <w:ind w:left="284"/>
      </w:pPr>
      <w:r>
        <w:t xml:space="preserve">Obvodový plášť bude tvořen kontaktním zateplovacím systémem a předvěšenou fasádou s provětrávanou mezerou s kovovým obkladem. Střecha bude plochá jednoplášťová. </w:t>
      </w:r>
    </w:p>
    <w:p w:rsidR="00426712" w:rsidRDefault="00426712" w:rsidP="00426712">
      <w:pPr>
        <w:ind w:left="284"/>
      </w:pPr>
      <w:r>
        <w:t>Příčky budou provedeny jako sádrokartonové s požadovaným akustickým útlumem, založené na železobetonové stropní desce a dilatačně oddělené od konstrukce podlahy i stropu. Část příček bude řešena jako prosklené stěny provedené v hliníkových rámech. Příčky v 1PP a 1.NP jsou navrženy zděné.</w:t>
      </w:r>
    </w:p>
    <w:p w:rsidR="00426712" w:rsidRDefault="00426712" w:rsidP="00426712">
      <w:pPr>
        <w:ind w:left="284"/>
      </w:pPr>
      <w:r>
        <w:t>Sádrokartonové podhledy budou provedeny jako pevné, v chodbách a pomocných provozech pak minerální rastrové. Součástí přednáškových sálů a učeben bude kompletní řešení prostorové akustiky jednotlivých místností a doplnění vhodných tlumících nebo odrazivých materiálů na podhledy a příčky.</w:t>
      </w:r>
    </w:p>
    <w:p w:rsidR="00426712" w:rsidRDefault="00426712" w:rsidP="00426712">
      <w:pPr>
        <w:ind w:left="284"/>
      </w:pPr>
      <w:r>
        <w:t xml:space="preserve">Vlastní podlahy budou provedeny jako těžké plovoucí pro zajištění akustické, kročejové a případně tepelné izolace. Od nosných konstrukcí objektu budou </w:t>
      </w:r>
      <w:proofErr w:type="spellStart"/>
      <w:r>
        <w:t>oddilatovány</w:t>
      </w:r>
      <w:proofErr w:type="spellEnd"/>
      <w:r>
        <w:t xml:space="preserve">. Povrchy podlah budou provedeny podle účelu místností s ohledem na specifické požadavky. Ve výukových provozech převážně z povlakových podlahových krytin, v provozech technických převážně betonovými stěrkami s bezprašnými nátěry </w:t>
      </w:r>
      <w:proofErr w:type="spellStart"/>
      <w:r>
        <w:t>popřípadně</w:t>
      </w:r>
      <w:proofErr w:type="spellEnd"/>
      <w:r>
        <w:t xml:space="preserve"> keramickými dlažbami. Komunikační prostory a v sociálních zázemích budou opatřeny keramickou dlažbou.</w:t>
      </w:r>
    </w:p>
    <w:p w:rsidR="00426712" w:rsidRDefault="00426712" w:rsidP="00426712">
      <w:pPr>
        <w:ind w:left="284"/>
      </w:pPr>
      <w:r>
        <w:t>Objekt bude opatřen izolací proti zemní vodě, vlhkosti a radonu v souladu s ČSN 73 0601, na střeše bude použita povlaková hydroizolace. Objekt bude zateplen v souladu s požadavky ČSN 73 0540-2. Z hlediska zákona č.406/2000Sb. o hospodaření energií bude splňovat hodnocení jako budova s téměř nulovou spotřebou energie (NZEB). V hlučných provozech bude použito akustických izolací, resp. konstrukcí zajišťujících požadované parametry chráněných prostor.</w:t>
      </w:r>
    </w:p>
    <w:p w:rsidR="00426712" w:rsidRDefault="00426712" w:rsidP="00426712">
      <w:pPr>
        <w:ind w:left="284"/>
      </w:pPr>
      <w:r>
        <w:t>Stěny místností budou opatřeny keramickými obklady v místnostech hygienických zařízení, a úklidu. Okolo zařizovacích předmětů v učebnách budou použity speciální omyvatelné povrchy stěn splňující požadavky na omyvatelnost desinfekčními prostředky.</w:t>
      </w:r>
    </w:p>
    <w:p w:rsidR="00426712" w:rsidRDefault="00426712" w:rsidP="00426712">
      <w:pPr>
        <w:ind w:left="284"/>
      </w:pPr>
    </w:p>
    <w:p w:rsidR="00844ADE" w:rsidRPr="00426712" w:rsidRDefault="00426712" w:rsidP="00426712">
      <w:pPr>
        <w:ind w:left="284"/>
      </w:pPr>
      <w:r>
        <w:lastRenderedPageBreak/>
        <w:t xml:space="preserve">Vzhledem k orientaci hlavní fasády objektu na jihozápad bude kladem maximální důraz na ochranu objektu před solárními zisky. Pro eliminaci zisků návrh počítá s instalací venkovních žaluzií v kombinaci s optimálním nastavením solárního faktoru zasklení a </w:t>
      </w:r>
      <w:r w:rsidRPr="00426712">
        <w:t>fasádních slunolamů.</w:t>
      </w:r>
    </w:p>
    <w:p w:rsidR="00C269F0" w:rsidRPr="00426712" w:rsidRDefault="00C269F0" w:rsidP="00C269F0">
      <w:pPr>
        <w:ind w:left="284"/>
      </w:pPr>
    </w:p>
    <w:p w:rsidR="000D419B" w:rsidRPr="00426712" w:rsidRDefault="00C269F0" w:rsidP="00C269F0">
      <w:pPr>
        <w:ind w:left="284"/>
        <w:rPr>
          <w:u w:val="single"/>
        </w:rPr>
      </w:pPr>
      <w:r w:rsidRPr="00426712">
        <w:rPr>
          <w:u w:val="single"/>
        </w:rPr>
        <w:t>110.11 Výtahy - provozn</w:t>
      </w:r>
      <w:r w:rsidR="00C40C88" w:rsidRPr="00426712">
        <w:rPr>
          <w:u w:val="single"/>
        </w:rPr>
        <w:t>í</w:t>
      </w:r>
      <w:r w:rsidRPr="00426712">
        <w:rPr>
          <w:u w:val="single"/>
        </w:rPr>
        <w:t xml:space="preserve"> soubor</w:t>
      </w:r>
      <w:r w:rsidRPr="00426712">
        <w:rPr>
          <w:u w:val="single"/>
        </w:rPr>
        <w:tab/>
      </w:r>
    </w:p>
    <w:p w:rsidR="00426712" w:rsidRDefault="00426712" w:rsidP="00426712">
      <w:pPr>
        <w:ind w:left="284"/>
      </w:pPr>
      <w:r w:rsidRPr="00426712">
        <w:t xml:space="preserve">V objektu je navržena jedna dvojice výtahových šachet  - V1 a V2 ve středové části u hlavního schodiště SC2.  Pro osazení technologického zařízení jednotlivých výtahů bude </w:t>
      </w:r>
      <w:proofErr w:type="gramStart"/>
      <w:r w:rsidRPr="00426712">
        <w:t>vybudována  vždy</w:t>
      </w:r>
      <w:proofErr w:type="gramEnd"/>
      <w:r w:rsidRPr="00426712">
        <w:t xml:space="preserve"> samostatná výtahová šachta s bezpečnostním dojezdem a</w:t>
      </w:r>
      <w:r>
        <w:t xml:space="preserve"> dostatečným  přejezdem. Konstrukce šachty je ŽB a bude akusticky oddělená od ostatních konstrukcí, do paty výtahové šachty budou vloženy tlumící pryžové pásy. Světlost šachty pro V1 je 2,71 x 1,70 m, pro V2 3,32 x 2,35 m.</w:t>
      </w:r>
    </w:p>
    <w:p w:rsidR="00426712" w:rsidRDefault="00426712" w:rsidP="00426712">
      <w:pPr>
        <w:ind w:left="284"/>
      </w:pPr>
      <w:r>
        <w:t>Hloubka prohlubně je 1300 mm.</w:t>
      </w:r>
    </w:p>
    <w:p w:rsidR="00426712" w:rsidRDefault="00426712" w:rsidP="00426712">
      <w:pPr>
        <w:ind w:left="284"/>
      </w:pPr>
      <w:r>
        <w:t xml:space="preserve">Výtahy jsou navrženy jako elektrické lanové bez strojovny, s průchozí kabinou o vel. min.1 100 x 2 100 mm s výškou 2,40 m, v provedení dle </w:t>
      </w:r>
      <w:proofErr w:type="spellStart"/>
      <w:r>
        <w:t>vyhl</w:t>
      </w:r>
      <w:proofErr w:type="spellEnd"/>
      <w:r>
        <w:t xml:space="preserve">. 398/2009 </w:t>
      </w:r>
      <w:proofErr w:type="spellStart"/>
      <w:r>
        <w:t>Sb</w:t>
      </w:r>
      <w:proofErr w:type="spellEnd"/>
      <w:r>
        <w:t>, pro přepravu osob se sníženou tělesnou schopností. Strojovna výtahu bude řešena jako integrovaná na výtahové šachtě. Nosnost výtahů V1 je uvažována 1000 kg s kapacitou 13 osob a velikostí kabiny 1100x x2100 mm. Výtah V2a je navržen o nosnosti 2 000 kg s kapacitou min. 15 osob a velikostí kabiny 1500x x2700 mm, výtah bude sloužit k evakuaci osob.</w:t>
      </w:r>
    </w:p>
    <w:p w:rsidR="006E1BEF" w:rsidRPr="00C811B4" w:rsidRDefault="00426712" w:rsidP="00426712">
      <w:pPr>
        <w:ind w:left="284"/>
        <w:rPr>
          <w:u w:val="single"/>
        </w:rPr>
      </w:pPr>
      <w:r>
        <w:t xml:space="preserve">Specifikace výtahu podrobně viz samostatný provozní soubor.          </w:t>
      </w:r>
      <w:r w:rsidR="00C269F0" w:rsidRPr="00C811B4">
        <w:tab/>
      </w:r>
      <w:r w:rsidR="00C269F0" w:rsidRPr="00C811B4">
        <w:tab/>
      </w:r>
      <w:r w:rsidR="00C269F0" w:rsidRPr="00C811B4">
        <w:tab/>
      </w:r>
      <w:bookmarkEnd w:id="222"/>
    </w:p>
    <w:p w:rsidR="006E1BEF" w:rsidRPr="00C811B4" w:rsidRDefault="006E1BEF" w:rsidP="00C269F0">
      <w:pPr>
        <w:ind w:left="284"/>
        <w:rPr>
          <w:u w:val="single"/>
        </w:rPr>
      </w:pPr>
    </w:p>
    <w:p w:rsidR="000D419B" w:rsidRPr="00C811B4" w:rsidRDefault="00C269F0" w:rsidP="00C269F0">
      <w:pPr>
        <w:ind w:left="284"/>
        <w:rPr>
          <w:u w:val="single"/>
        </w:rPr>
      </w:pPr>
      <w:bookmarkStart w:id="223" w:name="_Hlk14357960"/>
      <w:r w:rsidRPr="00C811B4">
        <w:rPr>
          <w:u w:val="single"/>
        </w:rPr>
        <w:t>110.20 Stavebně konstrukční řešení - ŽB</w:t>
      </w:r>
      <w:r w:rsidRPr="00C811B4">
        <w:rPr>
          <w:u w:val="single"/>
        </w:rPr>
        <w:tab/>
      </w:r>
    </w:p>
    <w:bookmarkEnd w:id="223"/>
    <w:p w:rsidR="000D419B" w:rsidRPr="00C811B4" w:rsidRDefault="000D419B" w:rsidP="00C811B4"/>
    <w:p w:rsidR="00C811B4" w:rsidRPr="00C811B4" w:rsidRDefault="00C811B4" w:rsidP="00C811B4">
      <w:pPr>
        <w:rPr>
          <w:rFonts w:eastAsia="Calibri"/>
        </w:rPr>
      </w:pPr>
      <w:r w:rsidRPr="00C811B4">
        <w:rPr>
          <w:rFonts w:eastAsia="Calibri"/>
        </w:rPr>
        <w:t>ČSN EN 206:2014 Beton – Část 1: Specifikace, vlastnosti, výroba a shoda</w:t>
      </w:r>
    </w:p>
    <w:p w:rsidR="00C811B4" w:rsidRPr="00C811B4" w:rsidRDefault="00C811B4" w:rsidP="00C811B4">
      <w:pPr>
        <w:rPr>
          <w:rFonts w:eastAsia="Calibri"/>
        </w:rPr>
      </w:pPr>
      <w:r w:rsidRPr="00C811B4">
        <w:rPr>
          <w:rFonts w:eastAsia="Calibri"/>
        </w:rPr>
        <w:t xml:space="preserve">ČSN EN 1990 Eurokód: Zásady navrhování konstrukcí – oprava 1, 2, 3, 4; změny A1, Z1, Z2, Z3; NA </w:t>
      </w:r>
      <w:proofErr w:type="spellStart"/>
      <w:r w:rsidRPr="00C811B4">
        <w:rPr>
          <w:rFonts w:eastAsia="Calibri"/>
        </w:rPr>
        <w:t>ed</w:t>
      </w:r>
      <w:proofErr w:type="spellEnd"/>
      <w:r w:rsidRPr="00C811B4">
        <w:rPr>
          <w:rFonts w:eastAsia="Calibri"/>
        </w:rPr>
        <w:t xml:space="preserve">. A; </w:t>
      </w:r>
      <w:proofErr w:type="spellStart"/>
      <w:r w:rsidRPr="00C811B4">
        <w:rPr>
          <w:rFonts w:eastAsia="Calibri"/>
        </w:rPr>
        <w:t>ed</w:t>
      </w:r>
      <w:proofErr w:type="spellEnd"/>
      <w:r w:rsidRPr="00C811B4">
        <w:rPr>
          <w:rFonts w:eastAsia="Calibri"/>
        </w:rPr>
        <w:t>. 2</w:t>
      </w:r>
    </w:p>
    <w:p w:rsidR="00C811B4" w:rsidRPr="00C811B4" w:rsidRDefault="00C811B4" w:rsidP="00C811B4">
      <w:pPr>
        <w:rPr>
          <w:rFonts w:eastAsia="Calibri"/>
        </w:rPr>
      </w:pPr>
      <w:r w:rsidRPr="00C811B4">
        <w:rPr>
          <w:rFonts w:eastAsia="Calibri"/>
        </w:rPr>
        <w:t xml:space="preserve">ČSN EN 1991-1-1 Eurokód 1: Zatížení konstrukcí. Část 1-1: Obecná zatížení -  Objemové tíhy, vlastní tíha a užitná zatížení pozemních staveb – oprava 1; změny Z1, Z2; NA </w:t>
      </w:r>
      <w:proofErr w:type="spellStart"/>
      <w:r w:rsidRPr="00C811B4">
        <w:rPr>
          <w:rFonts w:eastAsia="Calibri"/>
        </w:rPr>
        <w:t>ed</w:t>
      </w:r>
      <w:proofErr w:type="spellEnd"/>
      <w:r w:rsidRPr="00C811B4">
        <w:rPr>
          <w:rFonts w:eastAsia="Calibri"/>
        </w:rPr>
        <w:t>. A</w:t>
      </w:r>
    </w:p>
    <w:p w:rsidR="00C811B4" w:rsidRPr="00C811B4" w:rsidRDefault="00C811B4" w:rsidP="00C811B4">
      <w:pPr>
        <w:rPr>
          <w:rFonts w:eastAsia="Calibri"/>
        </w:rPr>
      </w:pPr>
      <w:r w:rsidRPr="00C811B4">
        <w:rPr>
          <w:rFonts w:eastAsia="Calibri"/>
        </w:rPr>
        <w:t xml:space="preserve">ČSN EN 1992-1-1 Eurokód 2: Navrhování betonových konstrukcí. Část 1-1: Obecná pravidla a pravidla pro pozemní stavby – oprava 1, 2; změny A1, Z1, Z2, Z3; </w:t>
      </w:r>
      <w:proofErr w:type="spellStart"/>
      <w:r w:rsidRPr="00C811B4">
        <w:rPr>
          <w:rFonts w:eastAsia="Calibri"/>
        </w:rPr>
        <w:t>ed</w:t>
      </w:r>
      <w:proofErr w:type="spellEnd"/>
      <w:r w:rsidRPr="00C811B4">
        <w:rPr>
          <w:rFonts w:eastAsia="Calibri"/>
        </w:rPr>
        <w:t xml:space="preserve">. 2 – změna A1, Z1; NA </w:t>
      </w:r>
      <w:proofErr w:type="spellStart"/>
      <w:r w:rsidRPr="00C811B4">
        <w:rPr>
          <w:rFonts w:eastAsia="Calibri"/>
        </w:rPr>
        <w:t>ed.A</w:t>
      </w:r>
      <w:proofErr w:type="spellEnd"/>
    </w:p>
    <w:p w:rsidR="00C811B4" w:rsidRPr="00C811B4" w:rsidRDefault="00C811B4" w:rsidP="00C811B4">
      <w:pPr>
        <w:rPr>
          <w:rFonts w:eastAsia="Calibri"/>
        </w:rPr>
      </w:pPr>
      <w:r w:rsidRPr="00C811B4">
        <w:rPr>
          <w:rFonts w:eastAsia="Calibri"/>
        </w:rPr>
        <w:t> </w:t>
      </w:r>
    </w:p>
    <w:p w:rsidR="00C811B4" w:rsidRPr="00C811B4" w:rsidRDefault="00C811B4" w:rsidP="00C811B4">
      <w:pPr>
        <w:rPr>
          <w:rFonts w:eastAsia="Calibri"/>
        </w:rPr>
      </w:pPr>
      <w:r w:rsidRPr="00C811B4">
        <w:rPr>
          <w:rFonts w:eastAsia="Calibri"/>
        </w:rPr>
        <w:t xml:space="preserve">Jedná se o dva dilatační celky rozdělené v místě rozdílné výšky objektu. Severní dilatační celek (18 x 45 m) se sestává s jednoho podzemního podlaží (respektující stávající průjezd) a dvou nadzemních podlaží. Jižní dilatační celek (18 x 48 m) se sestává s jednoho podzemního podlaží a čtyř nadzemních podlaží. Suterén je v rozsahu os A-D a G-M. V části M-P suterénní podlaží není. Podlaha suterénu uskakuje dle sklonu svahu a zachovávané přístupové komunikace (vznikne průjezd suterénem). Konstrukční systém je monolitický skelet s obvodovými stěnami a vnitřními </w:t>
      </w:r>
      <w:proofErr w:type="spellStart"/>
      <w:r w:rsidRPr="00C811B4">
        <w:rPr>
          <w:rFonts w:eastAsia="Calibri"/>
        </w:rPr>
        <w:t>slouy</w:t>
      </w:r>
      <w:proofErr w:type="spellEnd"/>
      <w:r w:rsidRPr="00C811B4">
        <w:rPr>
          <w:rFonts w:eastAsia="Calibri"/>
        </w:rPr>
        <w:t xml:space="preserve">. Stropní konstrukce 1. a 2.NP jsou desky s průvlaky pod deskou, od 2.NP jsou pak stropní desky </w:t>
      </w:r>
      <w:proofErr w:type="spellStart"/>
      <w:r w:rsidRPr="00C811B4">
        <w:rPr>
          <w:rFonts w:eastAsia="Calibri"/>
        </w:rPr>
        <w:t>bezprůvlakové</w:t>
      </w:r>
      <w:proofErr w:type="spellEnd"/>
      <w:r w:rsidRPr="00C811B4">
        <w:rPr>
          <w:rFonts w:eastAsia="Calibri"/>
        </w:rPr>
        <w:t xml:space="preserve"> s hlavicemi nad sloupy. </w:t>
      </w:r>
    </w:p>
    <w:p w:rsidR="00C811B4" w:rsidRPr="00C811B4" w:rsidRDefault="00C811B4" w:rsidP="00C811B4">
      <w:pPr>
        <w:rPr>
          <w:rFonts w:eastAsia="Calibri"/>
        </w:rPr>
      </w:pPr>
      <w:r w:rsidRPr="00C811B4">
        <w:rPr>
          <w:rFonts w:eastAsia="Calibri"/>
        </w:rPr>
        <w:t xml:space="preserve">Založení objektu bude provedeno na </w:t>
      </w:r>
      <w:proofErr w:type="spellStart"/>
      <w:r w:rsidRPr="00C811B4">
        <w:rPr>
          <w:rFonts w:eastAsia="Calibri"/>
        </w:rPr>
        <w:t>velkoprůměrových</w:t>
      </w:r>
      <w:proofErr w:type="spellEnd"/>
      <w:r w:rsidRPr="00C811B4">
        <w:rPr>
          <w:rFonts w:eastAsia="Calibri"/>
        </w:rPr>
        <w:t xml:space="preserve"> pilotách o délce závislé na skutečné hloubce skalního povrchu. Základová deska není s pilotami provázána výztuží, bude </w:t>
      </w:r>
      <w:proofErr w:type="spellStart"/>
      <w:r w:rsidRPr="00C811B4">
        <w:rPr>
          <w:rFonts w:eastAsia="Calibri"/>
        </w:rPr>
        <w:t>odělena</w:t>
      </w:r>
      <w:proofErr w:type="spellEnd"/>
      <w:r w:rsidRPr="00C811B4">
        <w:rPr>
          <w:rFonts w:eastAsia="Calibri"/>
        </w:rPr>
        <w:t xml:space="preserve"> </w:t>
      </w:r>
      <w:proofErr w:type="spellStart"/>
      <w:r w:rsidRPr="00C811B4">
        <w:rPr>
          <w:rFonts w:eastAsia="Calibri"/>
        </w:rPr>
        <w:t>hydroizolací</w:t>
      </w:r>
      <w:proofErr w:type="spellEnd"/>
      <w:r w:rsidRPr="00C811B4">
        <w:rPr>
          <w:rFonts w:eastAsia="Calibri"/>
        </w:rPr>
        <w:t xml:space="preserve">. </w:t>
      </w:r>
    </w:p>
    <w:p w:rsidR="00C811B4" w:rsidRPr="00C811B4" w:rsidRDefault="00C811B4" w:rsidP="00C811B4">
      <w:pPr>
        <w:rPr>
          <w:rFonts w:eastAsia="Calibri"/>
        </w:rPr>
      </w:pPr>
      <w:r w:rsidRPr="00C811B4">
        <w:rPr>
          <w:rFonts w:eastAsia="Calibri"/>
        </w:rPr>
        <w:t xml:space="preserve">Základní rastr nosných stěn a pilířů je 5 až 7 m, přičemž posluchárny v 1.NP jsou i několikrát větší, a tak stropní konstrukce nad bude vynesena </w:t>
      </w:r>
      <w:proofErr w:type="spellStart"/>
      <w:r w:rsidRPr="00C811B4">
        <w:rPr>
          <w:rFonts w:eastAsia="Calibri"/>
        </w:rPr>
        <w:t>předpínaným</w:t>
      </w:r>
      <w:proofErr w:type="spellEnd"/>
      <w:r w:rsidRPr="00C811B4">
        <w:rPr>
          <w:rFonts w:eastAsia="Calibri"/>
        </w:rPr>
        <w:t xml:space="preserve"> trámovým roštem ve zvýšené skladbě stropu nad 1.NP.   </w:t>
      </w:r>
    </w:p>
    <w:p w:rsidR="00C811B4" w:rsidRPr="00C811B4" w:rsidRDefault="00C811B4" w:rsidP="00C811B4">
      <w:pPr>
        <w:rPr>
          <w:rFonts w:eastAsia="Calibri"/>
        </w:rPr>
      </w:pPr>
      <w:r w:rsidRPr="00C811B4">
        <w:rPr>
          <w:rFonts w:eastAsia="Calibri"/>
        </w:rPr>
        <w:t> </w:t>
      </w:r>
    </w:p>
    <w:p w:rsidR="00C811B4" w:rsidRPr="00C811B4" w:rsidRDefault="00C811B4" w:rsidP="00C811B4">
      <w:pPr>
        <w:rPr>
          <w:rFonts w:eastAsia="Calibri"/>
        </w:rPr>
      </w:pPr>
      <w:r w:rsidRPr="00C811B4">
        <w:rPr>
          <w:rFonts w:eastAsia="Calibri"/>
        </w:rPr>
        <w:t>Geologie</w:t>
      </w:r>
    </w:p>
    <w:p w:rsidR="00C811B4" w:rsidRPr="00C811B4" w:rsidRDefault="00C811B4" w:rsidP="00C811B4">
      <w:pPr>
        <w:rPr>
          <w:rFonts w:eastAsia="Calibri"/>
        </w:rPr>
      </w:pPr>
      <w:r w:rsidRPr="00C811B4">
        <w:rPr>
          <w:rFonts w:eastAsia="Calibri"/>
        </w:rPr>
        <w:t>Výchozími podklady pro zjištění geologických poměrů je geologický průzkum provedený v r. 1979 v celém areálu nemocnice. Ten zahrnuje celkem 18 vrtaných sond, pro účely tohoto projektu bylo využito 3 sond v blízkosti novostavby (A11, A15, J58).</w:t>
      </w:r>
    </w:p>
    <w:p w:rsidR="00C811B4" w:rsidRPr="00C811B4" w:rsidRDefault="00C811B4" w:rsidP="00C811B4">
      <w:pPr>
        <w:rPr>
          <w:rFonts w:eastAsia="Calibri"/>
        </w:rPr>
      </w:pPr>
      <w:r w:rsidRPr="00C811B4">
        <w:rPr>
          <w:rFonts w:eastAsia="Calibri"/>
        </w:rPr>
        <w:lastRenderedPageBreak/>
        <w:t>V prostoru staveniště bylo zjištěno čedičové těleso. Jeho povrch je nerovný, maximální mocnost svrchního kvartéru je 7,7 m.</w:t>
      </w:r>
    </w:p>
    <w:p w:rsidR="00C811B4" w:rsidRPr="00C811B4" w:rsidRDefault="00C811B4" w:rsidP="00C811B4">
      <w:pPr>
        <w:rPr>
          <w:rFonts w:eastAsia="Calibri"/>
        </w:rPr>
      </w:pPr>
      <w:r w:rsidRPr="00C811B4">
        <w:rPr>
          <w:rFonts w:eastAsia="Calibri"/>
        </w:rPr>
        <w:t>TERCIÉR: Čedič je charakterizován převážně jako navětralý, v povrchové zóně většinou s velkou hustotou diskontinuit. Při povrchu je označován jako zvětralý. V jihovýchodní části dotčeného území se v nadloží čediče vyskytuje čedičový tuf, který je zvětralý nebo i navětralý.</w:t>
      </w:r>
    </w:p>
    <w:p w:rsidR="00C811B4" w:rsidRPr="00C811B4" w:rsidRDefault="00C811B4" w:rsidP="00C811B4">
      <w:pPr>
        <w:rPr>
          <w:rFonts w:eastAsia="Calibri"/>
        </w:rPr>
      </w:pPr>
      <w:r w:rsidRPr="00C811B4">
        <w:rPr>
          <w:rFonts w:eastAsia="Calibri"/>
        </w:rPr>
        <w:t>KVARTÉR: Kvartérní sedimenty jsou většinou jílovité, písčitojílovité a písčité hlíny. Všechny typy hlín mají pevnou konzistenci. V hlubších partiích zpravidla obsahují úlomky a kameny tufu a čediče.</w:t>
      </w:r>
    </w:p>
    <w:p w:rsidR="00C811B4" w:rsidRPr="00C811B4" w:rsidRDefault="00C811B4" w:rsidP="00C811B4">
      <w:pPr>
        <w:rPr>
          <w:rFonts w:eastAsia="Calibri"/>
        </w:rPr>
      </w:pPr>
      <w:r w:rsidRPr="00C811B4">
        <w:rPr>
          <w:rFonts w:eastAsia="Calibri"/>
        </w:rPr>
        <w:t> </w:t>
      </w:r>
    </w:p>
    <w:p w:rsidR="00C811B4" w:rsidRPr="00C811B4" w:rsidRDefault="00C811B4" w:rsidP="00C811B4">
      <w:pPr>
        <w:rPr>
          <w:rFonts w:eastAsia="Calibri"/>
        </w:rPr>
      </w:pPr>
      <w:r w:rsidRPr="00C811B4">
        <w:rPr>
          <w:rFonts w:eastAsia="Calibri"/>
        </w:rPr>
        <w:t>Hydrogeologické poměry</w:t>
      </w:r>
    </w:p>
    <w:p w:rsidR="00C811B4" w:rsidRPr="00C811B4" w:rsidRDefault="00C811B4" w:rsidP="00C811B4">
      <w:pPr>
        <w:rPr>
          <w:rFonts w:eastAsia="Calibri"/>
        </w:rPr>
      </w:pPr>
      <w:r w:rsidRPr="00C811B4">
        <w:rPr>
          <w:rFonts w:eastAsia="Calibri"/>
        </w:rPr>
        <w:t xml:space="preserve">Podzemní voda nebyla v žádném z vrtů zaznamenána. Vsáklá voda se poměrně rychle dostává systémem puklin do hlubších zón a zřejmě proudí do údolí Klíšského potoka na západ od zájmového prostoru. </w:t>
      </w:r>
    </w:p>
    <w:p w:rsidR="00C811B4" w:rsidRPr="00C811B4" w:rsidRDefault="00C811B4" w:rsidP="00C811B4">
      <w:pPr>
        <w:rPr>
          <w:rFonts w:eastAsia="Calibri"/>
        </w:rPr>
      </w:pPr>
      <w:r w:rsidRPr="00C811B4">
        <w:rPr>
          <w:rFonts w:eastAsia="Calibri"/>
        </w:rPr>
        <w:t> </w:t>
      </w:r>
    </w:p>
    <w:p w:rsidR="00C811B4" w:rsidRPr="00C811B4" w:rsidRDefault="00C811B4" w:rsidP="00C811B4">
      <w:pPr>
        <w:rPr>
          <w:rFonts w:eastAsia="Calibri"/>
        </w:rPr>
      </w:pPr>
      <w:r w:rsidRPr="00C811B4">
        <w:rPr>
          <w:rFonts w:eastAsia="Calibri"/>
        </w:rPr>
        <w:t>Doporučení geologa</w:t>
      </w:r>
    </w:p>
    <w:p w:rsidR="00C811B4" w:rsidRPr="00C811B4" w:rsidRDefault="00C811B4" w:rsidP="00C811B4">
      <w:pPr>
        <w:rPr>
          <w:rFonts w:eastAsia="Calibri"/>
        </w:rPr>
      </w:pPr>
      <w:r w:rsidRPr="00C811B4">
        <w:rPr>
          <w:rFonts w:eastAsia="Calibri"/>
        </w:rPr>
        <w:t>Na základě výsledků IGP je možné konstatovat, že základové poměry jsou složité. Při návrhů základů je nutné postupovat dle zásad 2. či 3. geotechnické kategorie v závislosti na náročnosti konstrukce objektů.</w:t>
      </w:r>
    </w:p>
    <w:p w:rsidR="00C811B4" w:rsidRPr="00C811B4" w:rsidRDefault="00C811B4" w:rsidP="00C811B4">
      <w:r w:rsidRPr="00C811B4">
        <w:rPr>
          <w:rFonts w:eastAsia="Calibri"/>
        </w:rPr>
        <w:t>Z těchto údajů vyplývá nutnost založení objektu v navětralém čediči, který je v povrchové části rozpukaný. Pro tento způsob založení je vhodné objekt založit na vrtaných pilotách o délce 6 – 10 metrů.</w:t>
      </w:r>
    </w:p>
    <w:p w:rsidR="00C811B4" w:rsidRPr="00C811B4" w:rsidRDefault="00C811B4" w:rsidP="000D419B">
      <w:pPr>
        <w:ind w:left="284"/>
      </w:pPr>
    </w:p>
    <w:p w:rsidR="00C269F0" w:rsidRPr="00C811B4" w:rsidRDefault="00C269F0" w:rsidP="00C269F0">
      <w:pPr>
        <w:ind w:left="284"/>
        <w:rPr>
          <w:u w:val="single"/>
        </w:rPr>
      </w:pPr>
      <w:bookmarkStart w:id="224" w:name="_Hlk14357881"/>
      <w:r w:rsidRPr="00C811B4">
        <w:rPr>
          <w:u w:val="single"/>
        </w:rPr>
        <w:t xml:space="preserve">110.21 Stavebně konstrukční řešení - Ocelové </w:t>
      </w:r>
      <w:proofErr w:type="spellStart"/>
      <w:r w:rsidRPr="00C811B4">
        <w:rPr>
          <w:u w:val="single"/>
        </w:rPr>
        <w:t>kce</w:t>
      </w:r>
      <w:proofErr w:type="spellEnd"/>
    </w:p>
    <w:p w:rsidR="00C811B4" w:rsidRDefault="00C811B4" w:rsidP="00C811B4">
      <w:pPr>
        <w:ind w:left="284"/>
      </w:pPr>
      <w:r w:rsidRPr="00C811B4">
        <w:t xml:space="preserve">Pro únik z hlavního sálu je na západní fasádě osazeno lehké ocelové jednoramenné schodiště s mezipodestou (OK1). Konstrukce je jednostranně kotvena do fasády pomocí konzol. Schodiště je pokryto pochozím roštem a zábradlí je koncipováno jako architektonická zástěna z </w:t>
      </w:r>
      <w:proofErr w:type="spellStart"/>
      <w:r w:rsidRPr="00C811B4">
        <w:t>tahokovu</w:t>
      </w:r>
      <w:proofErr w:type="spellEnd"/>
      <w:r w:rsidRPr="00C811B4">
        <w:t>. Pro uložení VZT jednotek jsou na střechách 3NP a 5NP zhotovené ocelové rámové k-</w:t>
      </w:r>
      <w:proofErr w:type="spellStart"/>
      <w:r w:rsidRPr="00C811B4">
        <w:t>ce</w:t>
      </w:r>
      <w:proofErr w:type="spellEnd"/>
      <w:r w:rsidRPr="00C811B4">
        <w:t xml:space="preserve"> s pochozí plošinou z pororoštu (OK2, OK3). Plošiny jsou ve výšce cca 800mm nad </w:t>
      </w:r>
      <w:proofErr w:type="gramStart"/>
      <w:r w:rsidRPr="00C811B4">
        <w:t>úrovni</w:t>
      </w:r>
      <w:proofErr w:type="gramEnd"/>
      <w:r w:rsidRPr="00C811B4">
        <w:t xml:space="preserve"> střešního pláště a jsou po obvodu lemované zástěnou. Na západní fasádě jsou zhotoveny příhradové konstrukce pro kotvení předsazeného pásu tvořeného z velkoplošných obkladů (OK4). Na východní</w:t>
      </w:r>
      <w:r>
        <w:t xml:space="preserve"> fasádě je ukotvena konstrukce pro osazení 3D nápisu "FAKULTA ZDRAVOTNICKÝCH STUDIÍ UNIVERZITY JANA EVANGELISTY PURKYNĚ". Část nápisu je kotvena k fasádě, část </w:t>
      </w:r>
      <w:proofErr w:type="gramStart"/>
      <w:r>
        <w:t>ke  střeše</w:t>
      </w:r>
      <w:proofErr w:type="gramEnd"/>
      <w:r>
        <w:t xml:space="preserve">, resp. atice (OK5, OK6). K propojení stávajícího schodiště s novým ŽB mostem bude sloužit ocelová lávka šířky 1200mm (OK7). Lávka je pokryta pochozím roštěm a lemovaná trubkovým zábradlím.     </w:t>
      </w:r>
    </w:p>
    <w:p w:rsidR="00C811B4" w:rsidRDefault="00C811B4" w:rsidP="00C811B4">
      <w:pPr>
        <w:ind w:left="284"/>
      </w:pPr>
    </w:p>
    <w:p w:rsidR="00C811B4" w:rsidRDefault="00C811B4" w:rsidP="00C811B4">
      <w:pPr>
        <w:ind w:left="284"/>
      </w:pPr>
      <w:r>
        <w:t xml:space="preserve">Dále budou na fasádě osazeny atypické ventilační žaluzie na </w:t>
      </w:r>
      <w:proofErr w:type="spellStart"/>
      <w:r>
        <w:t>vyustky</w:t>
      </w:r>
      <w:proofErr w:type="spellEnd"/>
      <w:r>
        <w:t xml:space="preserve"> VZT a SOZ osazeny se zalícováním s obkladem, provedeny v barvě obkladu. Okenní pásy budou na západní straně doplněny pevnými slunolamy a venkovními naklápěcími žaluziemi s přiznaným hranatým nadokenním kastlíkem. Ovládání žaluzií je navrženo dálkové s motorickým ovládáním. Okna situovaná na stranu východní </w:t>
      </w:r>
      <w:proofErr w:type="gramStart"/>
      <w:r>
        <w:t>budou  vybavena</w:t>
      </w:r>
      <w:proofErr w:type="gramEnd"/>
      <w:r>
        <w:t xml:space="preserve"> vnitřní Al žaluzii.</w:t>
      </w:r>
    </w:p>
    <w:p w:rsidR="00C811B4" w:rsidRDefault="00C811B4" w:rsidP="00C811B4">
      <w:pPr>
        <w:ind w:left="284"/>
      </w:pPr>
      <w:r>
        <w:t>Na schodištích a tribunách budou osazena madla a zábradlí. Všechna zábradlí budou navržena z kruhové oceli (</w:t>
      </w:r>
      <w:proofErr w:type="gramStart"/>
      <w:r>
        <w:t>sloupky)  s tyčovou</w:t>
      </w:r>
      <w:proofErr w:type="gramEnd"/>
      <w:r>
        <w:t xml:space="preserve"> svislou výplní, doplněna dřevěnými madly. Schodišťová madla jsou navržena dřevěná se skrytým kotvením pomocí ocelových konzol do ŽB stěn. Zábradlí a madla schodišť musí respektovat normu ČSN 74 3305 – Ochranná zábradlí a ČSN 73 4130- Schodiště a šikmé rampy.</w:t>
      </w:r>
    </w:p>
    <w:p w:rsidR="00C811B4" w:rsidRDefault="00C811B4" w:rsidP="00C811B4">
      <w:pPr>
        <w:ind w:left="284"/>
      </w:pPr>
      <w:r>
        <w:t xml:space="preserve">V podhledu </w:t>
      </w:r>
      <w:proofErr w:type="gramStart"/>
      <w:r>
        <w:t>hlavního  přednáškového</w:t>
      </w:r>
      <w:proofErr w:type="gramEnd"/>
      <w:r>
        <w:t xml:space="preserve"> sálu budou osazeny ocelové plošiny z pororoštu zajišťující přístup pro sepisování distribučních prvků v podhledech nad hledištěm. Výstup k lávkám bude pomocí </w:t>
      </w:r>
      <w:proofErr w:type="gramStart"/>
      <w:r>
        <w:t>revizních  dvířek</w:t>
      </w:r>
      <w:proofErr w:type="gramEnd"/>
      <w:r>
        <w:t xml:space="preserve"> a pomocí mobilního žebříku. </w:t>
      </w:r>
    </w:p>
    <w:p w:rsidR="00C811B4" w:rsidRDefault="00C811B4" w:rsidP="00C811B4">
      <w:pPr>
        <w:ind w:left="284"/>
      </w:pPr>
      <w:r>
        <w:lastRenderedPageBreak/>
        <w:t xml:space="preserve">Výstupy na střechu a vstup do strojovny budou řešeny pomocí vyrovnávacího ocelového schodiště. Podlahové jímky budou opatřeny pozinkovaným pororoštem. </w:t>
      </w:r>
    </w:p>
    <w:p w:rsidR="00C811B4" w:rsidRDefault="00C811B4" w:rsidP="00C811B4">
      <w:pPr>
        <w:ind w:left="284"/>
      </w:pPr>
      <w:r>
        <w:t xml:space="preserve">Podlaha místnosti pro demonstrativní </w:t>
      </w:r>
      <w:proofErr w:type="spellStart"/>
      <w:r>
        <w:t>vyuku</w:t>
      </w:r>
      <w:proofErr w:type="spellEnd"/>
      <w:r>
        <w:t xml:space="preserve"> a venkovní vstupní plocha přemostění bude opatřena </w:t>
      </w:r>
      <w:proofErr w:type="spellStart"/>
      <w:r>
        <w:t>linovými</w:t>
      </w:r>
      <w:proofErr w:type="spellEnd"/>
      <w:r>
        <w:t xml:space="preserve"> odvodňovacími žlaby osazenými v rámci betonáže podlahy. </w:t>
      </w:r>
    </w:p>
    <w:p w:rsidR="00C811B4" w:rsidRDefault="00C811B4" w:rsidP="00C811B4">
      <w:pPr>
        <w:ind w:left="284"/>
      </w:pPr>
      <w:r>
        <w:t>Hlavní vstupy do objektu budou opatřeny venkovními hrubými a vnitřními čistými čistícími zónami zapuštěnými do podlahy.</w:t>
      </w:r>
    </w:p>
    <w:p w:rsidR="002004BB" w:rsidRPr="009F2B22" w:rsidRDefault="00C811B4" w:rsidP="00C811B4">
      <w:pPr>
        <w:ind w:left="284"/>
      </w:pPr>
      <w:r>
        <w:t xml:space="preserve">Dilatační spára v místě napojení nové konstrukce přemostění na stávající budovu bude překryta dilatační lištou osazenou do drážky v </w:t>
      </w:r>
      <w:proofErr w:type="gramStart"/>
      <w:r>
        <w:t>podlaze.</w:t>
      </w:r>
      <w:r w:rsidR="002004BB" w:rsidRPr="009F2B22">
        <w:t>.</w:t>
      </w:r>
      <w:proofErr w:type="gramEnd"/>
    </w:p>
    <w:bookmarkEnd w:id="224"/>
    <w:p w:rsidR="002004BB" w:rsidRPr="009F2B22" w:rsidRDefault="002004BB" w:rsidP="002004BB">
      <w:pPr>
        <w:ind w:left="284"/>
      </w:pPr>
    </w:p>
    <w:p w:rsidR="000D419B" w:rsidRPr="00507B1A" w:rsidRDefault="00C269F0" w:rsidP="00C269F0">
      <w:pPr>
        <w:ind w:left="284"/>
        <w:rPr>
          <w:u w:val="single"/>
        </w:rPr>
      </w:pPr>
      <w:r w:rsidRPr="00507B1A">
        <w:rPr>
          <w:u w:val="single"/>
        </w:rPr>
        <w:t>110.30 Požárně bezpečnostní řešení</w:t>
      </w:r>
    </w:p>
    <w:p w:rsidR="000D419B" w:rsidRPr="00507B1A" w:rsidRDefault="000D419B" w:rsidP="000D419B">
      <w:pPr>
        <w:ind w:left="284" w:firstLine="424"/>
      </w:pPr>
      <w:r w:rsidRPr="00507B1A">
        <w:t>viz. samostatná část PD</w:t>
      </w:r>
      <w:r w:rsidR="00C269F0" w:rsidRPr="00507B1A">
        <w:tab/>
      </w:r>
    </w:p>
    <w:p w:rsidR="00C269F0" w:rsidRPr="00507B1A" w:rsidRDefault="00C269F0" w:rsidP="000D419B">
      <w:pPr>
        <w:ind w:left="284" w:firstLine="424"/>
      </w:pPr>
      <w:r w:rsidRPr="00507B1A">
        <w:tab/>
      </w:r>
      <w:r w:rsidRPr="00507B1A">
        <w:tab/>
      </w:r>
      <w:r w:rsidRPr="00507B1A">
        <w:tab/>
      </w:r>
    </w:p>
    <w:p w:rsidR="00C269F0" w:rsidRPr="00507B1A" w:rsidRDefault="00C269F0" w:rsidP="00C269F0">
      <w:pPr>
        <w:ind w:left="284"/>
        <w:rPr>
          <w:u w:val="single"/>
        </w:rPr>
      </w:pPr>
      <w:r w:rsidRPr="00507B1A">
        <w:rPr>
          <w:u w:val="single"/>
        </w:rPr>
        <w:t>110.31 Samočinné odvětrací zařízení</w:t>
      </w:r>
    </w:p>
    <w:p w:rsidR="000D419B" w:rsidRPr="00507B1A" w:rsidRDefault="000D419B" w:rsidP="00C269F0">
      <w:pPr>
        <w:ind w:left="284"/>
      </w:pPr>
      <w:r w:rsidRPr="00507B1A">
        <w:tab/>
        <w:t>viz. samostatná část PD</w:t>
      </w:r>
    </w:p>
    <w:p w:rsidR="00F0364B" w:rsidRPr="00507B1A" w:rsidRDefault="00F0364B" w:rsidP="00C269F0">
      <w:pPr>
        <w:ind w:left="284"/>
      </w:pPr>
    </w:p>
    <w:p w:rsidR="00C269F0" w:rsidRPr="00507B1A" w:rsidRDefault="00C269F0" w:rsidP="00C269F0">
      <w:pPr>
        <w:ind w:left="284"/>
        <w:rPr>
          <w:u w:val="single"/>
        </w:rPr>
      </w:pPr>
      <w:r w:rsidRPr="00507B1A">
        <w:rPr>
          <w:u w:val="single"/>
        </w:rPr>
        <w:t>110.40 Zdravotně technické instalace</w:t>
      </w:r>
    </w:p>
    <w:p w:rsidR="00DC54DA" w:rsidRPr="00507B1A" w:rsidRDefault="00DC54DA" w:rsidP="00DC54DA">
      <w:pPr>
        <w:ind w:left="284"/>
        <w:jc w:val="both"/>
        <w:rPr>
          <w:color w:val="000000"/>
        </w:rPr>
      </w:pPr>
      <w:r w:rsidRPr="00507B1A">
        <w:rPr>
          <w:color w:val="000000"/>
        </w:rPr>
        <w:t xml:space="preserve">V rámci projektu zdravotně technických instalací je řešen vnitřní rozvod vody a odkanalizování objektu. Napojení objektu je řešeno na kanalizační přípojky, které jsou součásti samostatných stavebních objektů. Dešťové i splaškové vody mají koncovku v areálové jednotné kanalizaci. Dešťové vody jsou vypouštěny do stávající kanalizace přes retenční nádrž – řešeno rovněž samostatným stavebním objektem. Objekt je napojen na stávající areálový zemní rozvod vody. Vodovodní přípojka je řešena samostatným stavebním objektem. </w:t>
      </w:r>
    </w:p>
    <w:p w:rsidR="00DC54DA" w:rsidRPr="00507B1A" w:rsidRDefault="00DC54DA" w:rsidP="00DC54DA">
      <w:pPr>
        <w:ind w:left="284"/>
        <w:jc w:val="both"/>
      </w:pPr>
    </w:p>
    <w:p w:rsidR="00DC54DA" w:rsidRPr="00507B1A" w:rsidRDefault="00DC54DA" w:rsidP="00DC54DA">
      <w:pPr>
        <w:ind w:left="284"/>
        <w:jc w:val="both"/>
        <w:rPr>
          <w:b/>
          <w:u w:val="single"/>
        </w:rPr>
      </w:pPr>
      <w:r w:rsidRPr="00507B1A">
        <w:rPr>
          <w:b/>
          <w:u w:val="single"/>
        </w:rPr>
        <w:t>Vnitřní rozvod vody:</w:t>
      </w:r>
    </w:p>
    <w:p w:rsidR="00DC54DA" w:rsidRPr="00507B1A" w:rsidRDefault="00DC54DA" w:rsidP="00DC54DA">
      <w:pPr>
        <w:ind w:left="284"/>
        <w:jc w:val="both"/>
        <w:rPr>
          <w:color w:val="000000"/>
        </w:rPr>
      </w:pPr>
      <w:r w:rsidRPr="00507B1A">
        <w:t xml:space="preserve">Za vstupem pitné vody do objektu bude osazena podružná vodoměrná sestava. Dále zde bude osazen centrální filtr na přívodu studené vody a fyzikální úprava vody. Za sestavou se provede rozdělení rozvodu vody na dvě větve – rozvod vody pro běžnou potřebu a rozvod vody pro požární zabezpečení objektu. Příprava teplé vody je v objektu řešena centrálně v rámci části ústředního vytápění. Rozvod teplé vody v objektu bude řešen s nucenou cirkulací. </w:t>
      </w:r>
      <w:r w:rsidRPr="00507B1A">
        <w:rPr>
          <w:color w:val="000000"/>
        </w:rPr>
        <w:t xml:space="preserve">Vnitřní rozvod vody pro běžnou potřebu bude proveden z trub plastových. Použitý materiál a armatury pro rozvod vody musí splňovat předpisy pro rozvod pitné vody, nutno doložit atesty ke kolaudaci. Rozvod bude uložen do tepelně izolačních pouzder. Volně vedený rozvod vody bude uložen do izolačních pouzder z minerální vlny- neodkapávající, nehořlavá izolace s povrchovou úpravou AL fólií. </w:t>
      </w:r>
    </w:p>
    <w:p w:rsidR="00DC54DA" w:rsidRPr="00507B1A" w:rsidRDefault="00DC54DA" w:rsidP="00DC54DA">
      <w:pPr>
        <w:ind w:left="284"/>
        <w:jc w:val="both"/>
        <w:rPr>
          <w:b/>
          <w:u w:val="single"/>
        </w:rPr>
      </w:pPr>
    </w:p>
    <w:p w:rsidR="00DC54DA" w:rsidRPr="00507B1A" w:rsidRDefault="00DC54DA" w:rsidP="00DC54DA">
      <w:pPr>
        <w:ind w:left="284" w:right="-3"/>
        <w:jc w:val="both"/>
      </w:pPr>
      <w:r w:rsidRPr="00507B1A">
        <w:t>V objektu jsou osazeny požární hydranty typu D19 s </w:t>
      </w:r>
      <w:proofErr w:type="gramStart"/>
      <w:r w:rsidRPr="00507B1A">
        <w:t>30</w:t>
      </w:r>
      <w:proofErr w:type="gramEnd"/>
      <w:r w:rsidRPr="00507B1A">
        <w:t>-</w:t>
      </w:r>
      <w:proofErr w:type="gramStart"/>
      <w:r w:rsidRPr="00507B1A">
        <w:t>ti</w:t>
      </w:r>
      <w:proofErr w:type="gramEnd"/>
      <w:r w:rsidRPr="00507B1A">
        <w:t xml:space="preserve"> metrovou tvarově stálou hadicí v  hydrantových skříních umístěných do stavebního výklenku. Rozmístění hydrantů je patrné z výkresové dokumentace. Rozvod požární vody bude proveden z trub ocelových závitových pozinkovaných. Rozvod vody bude tepelně izolovaný </w:t>
      </w:r>
      <w:proofErr w:type="spellStart"/>
      <w:r w:rsidRPr="00507B1A">
        <w:t>návlekovou</w:t>
      </w:r>
      <w:proofErr w:type="spellEnd"/>
      <w:r w:rsidRPr="00507B1A">
        <w:t xml:space="preserve"> trubicovou izolací.</w:t>
      </w:r>
    </w:p>
    <w:p w:rsidR="00DC54DA" w:rsidRPr="00507B1A" w:rsidRDefault="00DC54DA" w:rsidP="00DC54DA">
      <w:pPr>
        <w:ind w:left="284" w:firstLine="720"/>
        <w:jc w:val="both"/>
        <w:rPr>
          <w:color w:val="000000"/>
        </w:rPr>
      </w:pPr>
    </w:p>
    <w:p w:rsidR="00DC54DA" w:rsidRPr="00507B1A" w:rsidRDefault="00DC54DA" w:rsidP="00DC54DA">
      <w:pPr>
        <w:ind w:left="284"/>
        <w:jc w:val="both"/>
        <w:rPr>
          <w:b/>
          <w:u w:val="single"/>
        </w:rPr>
      </w:pPr>
      <w:r w:rsidRPr="00507B1A">
        <w:rPr>
          <w:b/>
          <w:u w:val="single"/>
        </w:rPr>
        <w:t>Kanalizace</w:t>
      </w:r>
    </w:p>
    <w:p w:rsidR="00DC54DA" w:rsidRDefault="00DC54DA" w:rsidP="00DC54DA">
      <w:pPr>
        <w:ind w:left="284"/>
        <w:jc w:val="both"/>
        <w:rPr>
          <w:bCs/>
        </w:rPr>
      </w:pPr>
      <w:r w:rsidRPr="00507B1A">
        <w:rPr>
          <w:color w:val="000000"/>
        </w:rPr>
        <w:t xml:space="preserve">Objekt je odkanalizován oddílnou kanalizací s koncovkou ve stávající areálové jednotné kanalizaci. Kanalizace bude provedena v celém rozsahu z trub plastových. </w:t>
      </w:r>
      <w:r w:rsidRPr="00507B1A">
        <w:t>Na splaškové kanalizační odpady budou napojeny odvody kondenzátu od vzduchotechnického zařízení. Napojení je řešeno přes plastové nálevky se suchou a mokrou zápachovou uzávěrkou.  Střecha o</w:t>
      </w:r>
      <w:r w:rsidRPr="00507B1A">
        <w:rPr>
          <w:bCs/>
        </w:rPr>
        <w:t xml:space="preserve">bjektu je odvodněna vnitřními dešťovými odpady. Hlavní střecha bude opatřena elektricky vyhřívanými střešními vtoky. </w:t>
      </w:r>
      <w:proofErr w:type="gramStart"/>
      <w:r w:rsidRPr="00507B1A">
        <w:rPr>
          <w:bCs/>
        </w:rPr>
        <w:t>Napojení  dešťových</w:t>
      </w:r>
      <w:proofErr w:type="gramEnd"/>
      <w:r w:rsidRPr="00507B1A">
        <w:rPr>
          <w:bCs/>
        </w:rPr>
        <w:t xml:space="preserve"> vod ze střechy do kanalizace je řešeno přes retenční nádrž.</w:t>
      </w:r>
    </w:p>
    <w:p w:rsidR="00F0364B" w:rsidRDefault="00F0364B" w:rsidP="00C269F0">
      <w:pPr>
        <w:ind w:left="284"/>
      </w:pPr>
    </w:p>
    <w:p w:rsidR="00DC54DA" w:rsidRPr="009F2B22" w:rsidRDefault="00DC54DA" w:rsidP="00C269F0">
      <w:pPr>
        <w:ind w:left="284"/>
      </w:pPr>
    </w:p>
    <w:p w:rsidR="005649F6" w:rsidRDefault="00C269F0" w:rsidP="00BA4EE4">
      <w:pPr>
        <w:ind w:left="284"/>
        <w:rPr>
          <w:u w:val="single"/>
        </w:rPr>
      </w:pPr>
      <w:r w:rsidRPr="009F2B22">
        <w:rPr>
          <w:u w:val="single"/>
        </w:rPr>
        <w:lastRenderedPageBreak/>
        <w:t>110.50 Vzduchotechnika</w:t>
      </w:r>
      <w:r w:rsidRPr="009F2B22">
        <w:rPr>
          <w:u w:val="single"/>
        </w:rPr>
        <w:tab/>
      </w:r>
    </w:p>
    <w:p w:rsidR="00BA4EE4" w:rsidRDefault="00BA4EE4" w:rsidP="00BA4EE4">
      <w:pPr>
        <w:rPr>
          <w:u w:val="single"/>
        </w:rPr>
      </w:pPr>
    </w:p>
    <w:p w:rsidR="00BA4EE4" w:rsidRPr="00BA4EE4" w:rsidRDefault="00BA4EE4" w:rsidP="00BA4EE4">
      <w:r w:rsidRPr="00BA4EE4">
        <w:t>Projektová dokumentace řeší nucené větrání popřípadě chlazení vybraných prostorů. Chlazení je řešeno u všech VZT jednotek, které zajišťují standardní provětrání prostorů. Eliminace tepelných zátěží jednotlivých prostor je řešena hlavně pomocí cirkulační vzduchotechnických jednotek (</w:t>
      </w:r>
      <w:proofErr w:type="spellStart"/>
      <w:r w:rsidRPr="00BA4EE4">
        <w:t>fancoil</w:t>
      </w:r>
      <w:proofErr w:type="spellEnd"/>
      <w:r w:rsidRPr="00BA4EE4">
        <w:t xml:space="preserve">). V prostorách poslucháren včetně topícího výměníku (čtyřtrubkové). Tyto tudíž zajišťují i eliminaci tepelných ztrát. Nucené větrání, které je navrženo v souladu s platnou legislativou v rámci hygienických požadavků, rovněž akceptuje požadavky technologa a to například při větrání-chlazení prostorů datových rozvaděčů, rozvodny NN, trafa atd.  </w:t>
      </w:r>
    </w:p>
    <w:p w:rsidR="00BA4EE4" w:rsidRPr="00BA4EE4" w:rsidRDefault="00BA4EE4" w:rsidP="00BA4EE4">
      <w:r w:rsidRPr="00BA4EE4">
        <w:t>Na základě požadavku PBŘ jsou nuceně větrána CHÚC.</w:t>
      </w:r>
    </w:p>
    <w:p w:rsidR="00BA4EE4" w:rsidRPr="00BA4EE4" w:rsidRDefault="00BA4EE4" w:rsidP="00BA4EE4"/>
    <w:p w:rsidR="00BA4EE4" w:rsidRPr="00BA4EE4" w:rsidRDefault="00BA4EE4" w:rsidP="00BA4EE4">
      <w:pPr>
        <w:rPr>
          <w:b/>
          <w:bCs/>
        </w:rPr>
      </w:pPr>
      <w:r w:rsidRPr="00BA4EE4">
        <w:rPr>
          <w:b/>
          <w:bCs/>
        </w:rPr>
        <w:t>Podklady pro zpracování projektu vzduchotechniky</w:t>
      </w:r>
    </w:p>
    <w:p w:rsidR="00BA4EE4" w:rsidRPr="00BA4EE4" w:rsidRDefault="00BA4EE4" w:rsidP="00BA4EE4"/>
    <w:p w:rsidR="00BA4EE4" w:rsidRPr="00BA4EE4" w:rsidRDefault="00BA4EE4" w:rsidP="00BA4EE4">
      <w:pPr>
        <w:pStyle w:val="Odstavecseseznamem"/>
        <w:numPr>
          <w:ilvl w:val="0"/>
          <w:numId w:val="50"/>
        </w:numPr>
      </w:pPr>
      <w:r w:rsidRPr="00BA4EE4">
        <w:t>Dokumentace stavební dispozice, dokumentace DSP</w:t>
      </w:r>
    </w:p>
    <w:p w:rsidR="00BA4EE4" w:rsidRPr="00BA4EE4" w:rsidRDefault="00BA4EE4" w:rsidP="00BA4EE4">
      <w:pPr>
        <w:pStyle w:val="Odstavecseseznamem"/>
        <w:numPr>
          <w:ilvl w:val="0"/>
          <w:numId w:val="50"/>
        </w:numPr>
      </w:pPr>
      <w:r w:rsidRPr="00BA4EE4">
        <w:t xml:space="preserve">Nařízení vlády č. 217/2016 </w:t>
      </w:r>
      <w:proofErr w:type="spellStart"/>
      <w:r w:rsidRPr="00BA4EE4">
        <w:t>Sb</w:t>
      </w:r>
      <w:proofErr w:type="spellEnd"/>
      <w:r w:rsidRPr="00BA4EE4">
        <w:t xml:space="preserve"> o ochraně zdraví před nepříznivými účinky hluku a vibrací</w:t>
      </w:r>
    </w:p>
    <w:p w:rsidR="00BA4EE4" w:rsidRPr="00BA4EE4" w:rsidRDefault="00BA4EE4" w:rsidP="00BA4EE4">
      <w:pPr>
        <w:pStyle w:val="Odstavecseseznamem"/>
        <w:numPr>
          <w:ilvl w:val="0"/>
          <w:numId w:val="50"/>
        </w:numPr>
      </w:pPr>
      <w:r w:rsidRPr="00BA4EE4">
        <w:t>Nařízení vlády č. 68/2010 Sb., kterým se mění nařízení vlády č. 361/2007 Sb., kterým se stanoví podmínky ochrany zdraví při práci</w:t>
      </w:r>
    </w:p>
    <w:p w:rsidR="00BA4EE4" w:rsidRPr="00BA4EE4" w:rsidRDefault="00BA4EE4" w:rsidP="00BA4EE4">
      <w:pPr>
        <w:pStyle w:val="Odstavecseseznamem"/>
        <w:numPr>
          <w:ilvl w:val="0"/>
          <w:numId w:val="50"/>
        </w:numPr>
      </w:pPr>
      <w:r w:rsidRPr="00BA4EE4">
        <w:t>Vyhláška č. 137/2004 Sb. Vyhláška o hygienických požadavcích na stravovací služby a o zásadách osobní a provozní hygieny při činnostech epidemiologicky závažných včetně novely č. 602/2006 Sb.</w:t>
      </w:r>
    </w:p>
    <w:p w:rsidR="00BA4EE4" w:rsidRPr="00BA4EE4" w:rsidRDefault="00BA4EE4" w:rsidP="00BA4EE4">
      <w:pPr>
        <w:pStyle w:val="Odstavecseseznamem"/>
        <w:numPr>
          <w:ilvl w:val="0"/>
          <w:numId w:val="50"/>
        </w:numPr>
      </w:pPr>
      <w:r w:rsidRPr="00BA4EE4">
        <w:t>Sborník technických řešení nemocnice s poliklinikou I. A II. Typu</w:t>
      </w:r>
    </w:p>
    <w:p w:rsidR="00BA4EE4" w:rsidRPr="00BA4EE4" w:rsidRDefault="00BA4EE4" w:rsidP="00BA4EE4">
      <w:pPr>
        <w:pStyle w:val="Odstavecseseznamem"/>
        <w:numPr>
          <w:ilvl w:val="0"/>
          <w:numId w:val="50"/>
        </w:numPr>
      </w:pPr>
      <w:r w:rsidRPr="00BA4EE4">
        <w:t>ČSN EN ISO 14644-4 Čisté prostory a příslušné řízené prostředí</w:t>
      </w:r>
    </w:p>
    <w:p w:rsidR="00BA4EE4" w:rsidRPr="00BA4EE4" w:rsidRDefault="00BA4EE4" w:rsidP="00BA4EE4">
      <w:pPr>
        <w:pStyle w:val="Odstavecseseznamem"/>
        <w:numPr>
          <w:ilvl w:val="0"/>
          <w:numId w:val="50"/>
        </w:numPr>
      </w:pPr>
      <w:r w:rsidRPr="00BA4EE4">
        <w:t xml:space="preserve">Nařízení komise EU 1253/2014 ze dne 7. července </w:t>
      </w:r>
      <w:proofErr w:type="gramStart"/>
      <w:r w:rsidRPr="00BA4EE4">
        <w:t>2014,  kterým</w:t>
      </w:r>
      <w:proofErr w:type="gramEnd"/>
      <w:r w:rsidRPr="00BA4EE4">
        <w:t xml:space="preserve"> se provádí směrnice            Evropského parlamentu a Rady 2009/125/ES, pokud jde o požadavky na ekodesign větracích jednotek (poznámka: </w:t>
      </w:r>
      <w:proofErr w:type="spellStart"/>
      <w:r w:rsidRPr="00BA4EE4">
        <w:t>vzt</w:t>
      </w:r>
      <w:proofErr w:type="spellEnd"/>
      <w:r w:rsidRPr="00BA4EE4">
        <w:t xml:space="preserve"> jednotka navržena na ekodesign 2018)</w:t>
      </w:r>
    </w:p>
    <w:p w:rsidR="00BA4EE4" w:rsidRPr="00BA4EE4" w:rsidRDefault="00BA4EE4" w:rsidP="00BA4EE4">
      <w:pPr>
        <w:pStyle w:val="Odstavecseseznamem"/>
        <w:numPr>
          <w:ilvl w:val="0"/>
          <w:numId w:val="50"/>
        </w:numPr>
      </w:pPr>
      <w:r w:rsidRPr="00BA4EE4">
        <w:t>Sbírka zákonů č.6/2003 ze dne 15. ledna 2003, která stanovuje chemické, fyzikální a biologické ukazatele pro vnitřní prostředí pobytových místností</w:t>
      </w:r>
    </w:p>
    <w:p w:rsidR="00BA4EE4" w:rsidRPr="00BA4EE4" w:rsidRDefault="00BA4EE4" w:rsidP="00BA4EE4">
      <w:pPr>
        <w:pStyle w:val="Odstavecseseznamem"/>
        <w:numPr>
          <w:ilvl w:val="0"/>
          <w:numId w:val="50"/>
        </w:numPr>
      </w:pPr>
      <w:r w:rsidRPr="00BA4EE4">
        <w:t>DIN 1946-4 větrací systémy v budovách a místnostech ve zdravotnictví</w:t>
      </w:r>
    </w:p>
    <w:p w:rsidR="00BA4EE4" w:rsidRPr="00BA4EE4" w:rsidRDefault="00BA4EE4" w:rsidP="00BA4EE4">
      <w:pPr>
        <w:pStyle w:val="Odstavecseseznamem"/>
        <w:numPr>
          <w:ilvl w:val="0"/>
          <w:numId w:val="50"/>
        </w:numPr>
      </w:pPr>
      <w:r w:rsidRPr="00BA4EE4">
        <w:t>ČSN 12 0000 – Vzduchotechnická zařízení</w:t>
      </w:r>
    </w:p>
    <w:p w:rsidR="00BA4EE4" w:rsidRPr="00BA4EE4" w:rsidRDefault="00BA4EE4" w:rsidP="00BA4EE4">
      <w:pPr>
        <w:pStyle w:val="Odstavecseseznamem"/>
        <w:numPr>
          <w:ilvl w:val="0"/>
          <w:numId w:val="50"/>
        </w:numPr>
      </w:pPr>
      <w:r w:rsidRPr="00BA4EE4">
        <w:t>ČSN 13 3454 – Výkresy vzduchotechnických zařízení</w:t>
      </w:r>
    </w:p>
    <w:p w:rsidR="00BA4EE4" w:rsidRPr="00BA4EE4" w:rsidRDefault="00BA4EE4" w:rsidP="00BA4EE4">
      <w:pPr>
        <w:pStyle w:val="Odstavecseseznamem"/>
        <w:numPr>
          <w:ilvl w:val="0"/>
          <w:numId w:val="50"/>
        </w:numPr>
      </w:pPr>
      <w:r w:rsidRPr="00BA4EE4">
        <w:t>ČSN 73 0548 – Výpočet tepelné zátěže klimatizovaných prostorů (</w:t>
      </w:r>
      <w:proofErr w:type="gramStart"/>
      <w:r w:rsidRPr="00BA4EE4">
        <w:t>1986 )</w:t>
      </w:r>
      <w:proofErr w:type="gramEnd"/>
    </w:p>
    <w:p w:rsidR="00BA4EE4" w:rsidRPr="00BA4EE4" w:rsidRDefault="00BA4EE4" w:rsidP="00BA4EE4">
      <w:pPr>
        <w:pStyle w:val="Odstavecseseznamem"/>
        <w:numPr>
          <w:ilvl w:val="0"/>
          <w:numId w:val="50"/>
        </w:numPr>
      </w:pPr>
      <w:r w:rsidRPr="00BA4EE4">
        <w:t>ČSN 73 0802 – Navrhování větracích a klimatizačních zařízení (1988)</w:t>
      </w:r>
    </w:p>
    <w:p w:rsidR="00BA4EE4" w:rsidRPr="00BA4EE4" w:rsidRDefault="00BA4EE4" w:rsidP="00BA4EE4">
      <w:pPr>
        <w:pStyle w:val="Odstavecseseznamem"/>
        <w:numPr>
          <w:ilvl w:val="0"/>
          <w:numId w:val="50"/>
        </w:numPr>
      </w:pPr>
      <w:r w:rsidRPr="00BA4EE4">
        <w:t>ČSN 73 0872 – Ochrana staveb proti šíření požáru vzduchotechnickým zařízením</w:t>
      </w:r>
    </w:p>
    <w:p w:rsidR="00BA4EE4" w:rsidRPr="00BA4EE4" w:rsidRDefault="00BA4EE4" w:rsidP="00BA4EE4">
      <w:pPr>
        <w:pStyle w:val="Odstavecseseznamem"/>
        <w:numPr>
          <w:ilvl w:val="0"/>
          <w:numId w:val="50"/>
        </w:numPr>
      </w:pPr>
      <w:r w:rsidRPr="00BA4EE4">
        <w:t>ČSN 12 7010 - Navrhování vzduchotechnických a klimatizačních zařízení</w:t>
      </w:r>
    </w:p>
    <w:p w:rsidR="00BA4EE4" w:rsidRPr="00BA4EE4" w:rsidRDefault="00BA4EE4" w:rsidP="00BA4EE4">
      <w:pPr>
        <w:pStyle w:val="Odstavecseseznamem"/>
        <w:numPr>
          <w:ilvl w:val="0"/>
          <w:numId w:val="50"/>
        </w:numPr>
      </w:pPr>
      <w:r w:rsidRPr="00BA4EE4">
        <w:t xml:space="preserve">ČSN 73 0872 - Požární bezpečnost staveb. Ochrana staveb proti šíření </w:t>
      </w:r>
      <w:proofErr w:type="spellStart"/>
      <w:r w:rsidRPr="00BA4EE4">
        <w:t>požáruvzduchotechnickým</w:t>
      </w:r>
      <w:proofErr w:type="spellEnd"/>
      <w:r w:rsidRPr="00BA4EE4">
        <w:t xml:space="preserve"> zařízením</w:t>
      </w:r>
    </w:p>
    <w:p w:rsidR="00BA4EE4" w:rsidRPr="00BA4EE4" w:rsidRDefault="00BA4EE4" w:rsidP="00BA4EE4">
      <w:pPr>
        <w:pStyle w:val="Odstavecseseznamem"/>
        <w:numPr>
          <w:ilvl w:val="0"/>
          <w:numId w:val="50"/>
        </w:numPr>
      </w:pPr>
      <w:r w:rsidRPr="00BA4EE4">
        <w:t>Metodický pokyn pro návrh větrání škol</w:t>
      </w:r>
    </w:p>
    <w:p w:rsidR="00BA4EE4" w:rsidRPr="00BA4EE4" w:rsidRDefault="00BA4EE4" w:rsidP="00BA4EE4">
      <w:pPr>
        <w:pStyle w:val="Odstavecseseznamem"/>
        <w:numPr>
          <w:ilvl w:val="0"/>
          <w:numId w:val="50"/>
        </w:numPr>
      </w:pPr>
      <w:r w:rsidRPr="00BA4EE4">
        <w:t>Zadání investora, zadání technologů, konzultace</w:t>
      </w:r>
    </w:p>
    <w:p w:rsidR="00BA4EE4" w:rsidRPr="00BA4EE4" w:rsidRDefault="00BA4EE4" w:rsidP="00BA4EE4"/>
    <w:p w:rsidR="00BA4EE4" w:rsidRPr="00BA4EE4" w:rsidRDefault="00BA4EE4" w:rsidP="00BA4EE4">
      <w:pPr>
        <w:rPr>
          <w:b/>
          <w:bCs/>
        </w:rPr>
      </w:pPr>
      <w:r w:rsidRPr="00BA4EE4">
        <w:rPr>
          <w:b/>
          <w:bCs/>
        </w:rPr>
        <w:t>Meteorologické údaje</w:t>
      </w:r>
    </w:p>
    <w:p w:rsidR="00BA4EE4" w:rsidRPr="00BA4EE4" w:rsidRDefault="00BA4EE4" w:rsidP="00BA4EE4">
      <w:r w:rsidRPr="00BA4EE4">
        <w:t>Klimatizační zařízení jsou dimenzována na tyto výpočtové parametry venkovního vzduchu:</w:t>
      </w:r>
    </w:p>
    <w:p w:rsidR="00BA4EE4" w:rsidRPr="00BA4EE4" w:rsidRDefault="00BA4EE4" w:rsidP="00BA4EE4">
      <w:r w:rsidRPr="00BA4EE4">
        <w:tab/>
      </w:r>
      <w:r w:rsidRPr="00BA4EE4">
        <w:tab/>
      </w:r>
    </w:p>
    <w:p w:rsidR="00BA4EE4" w:rsidRPr="00BA4EE4" w:rsidRDefault="00BA4EE4" w:rsidP="00BA4EE4">
      <w:pPr>
        <w:tabs>
          <w:tab w:val="left" w:pos="851"/>
          <w:tab w:val="right" w:leader="dot" w:pos="8364"/>
        </w:tabs>
      </w:pPr>
      <w:r w:rsidRPr="00BA4EE4">
        <w:t xml:space="preserve">Normální tlak vzduchu </w:t>
      </w:r>
      <w:r w:rsidRPr="00BA4EE4">
        <w:tab/>
        <w:t xml:space="preserve">p= 98,1 </w:t>
      </w:r>
      <w:proofErr w:type="spellStart"/>
      <w:r w:rsidRPr="00BA4EE4">
        <w:t>kPa</w:t>
      </w:r>
      <w:proofErr w:type="spellEnd"/>
    </w:p>
    <w:p w:rsidR="00BA4EE4" w:rsidRPr="00BA4EE4" w:rsidRDefault="00BA4EE4" w:rsidP="00BA4EE4">
      <w:pPr>
        <w:tabs>
          <w:tab w:val="left" w:pos="851"/>
          <w:tab w:val="right" w:leader="dot" w:pos="8364"/>
        </w:tabs>
      </w:pPr>
      <w:r w:rsidRPr="00BA4EE4">
        <w:t>Léto</w:t>
      </w:r>
      <w:r w:rsidRPr="00BA4EE4">
        <w:tab/>
        <w:t>teplota</w:t>
      </w:r>
      <w:r w:rsidRPr="00BA4EE4">
        <w:tab/>
      </w:r>
      <w:proofErr w:type="spellStart"/>
      <w:r w:rsidRPr="00BA4EE4">
        <w:t>te</w:t>
      </w:r>
      <w:proofErr w:type="spellEnd"/>
      <w:r w:rsidRPr="00BA4EE4">
        <w:t xml:space="preserve"> = 32 *C,</w:t>
      </w:r>
      <w:r w:rsidRPr="00BA4EE4">
        <w:tab/>
      </w:r>
      <w:r w:rsidRPr="00BA4EE4">
        <w:tab/>
        <w:t>entalpie</w:t>
      </w:r>
      <w:r w:rsidRPr="00BA4EE4">
        <w:tab/>
      </w:r>
      <w:proofErr w:type="spellStart"/>
      <w:r w:rsidRPr="00BA4EE4">
        <w:t>ie</w:t>
      </w:r>
      <w:proofErr w:type="spellEnd"/>
      <w:r w:rsidRPr="00BA4EE4">
        <w:t xml:space="preserve"> = 61 </w:t>
      </w:r>
      <w:proofErr w:type="spellStart"/>
      <w:r w:rsidRPr="00BA4EE4">
        <w:t>kJ.kg</w:t>
      </w:r>
      <w:proofErr w:type="spellEnd"/>
      <w:r w:rsidRPr="00BA4EE4">
        <w:t>-1,</w:t>
      </w:r>
    </w:p>
    <w:p w:rsidR="00BA4EE4" w:rsidRDefault="00BA4EE4" w:rsidP="00BA4EE4">
      <w:pPr>
        <w:tabs>
          <w:tab w:val="left" w:pos="851"/>
          <w:tab w:val="right" w:leader="dot" w:pos="8364"/>
        </w:tabs>
      </w:pPr>
    </w:p>
    <w:p w:rsidR="00BA4EE4" w:rsidRPr="00BA4EE4" w:rsidRDefault="00BA4EE4" w:rsidP="00BA4EE4">
      <w:pPr>
        <w:tabs>
          <w:tab w:val="left" w:pos="851"/>
          <w:tab w:val="right" w:leader="dot" w:pos="8364"/>
        </w:tabs>
      </w:pPr>
      <w:r w:rsidRPr="00BA4EE4">
        <w:t>Zima</w:t>
      </w:r>
      <w:r w:rsidRPr="00BA4EE4">
        <w:tab/>
        <w:t>teplota</w:t>
      </w:r>
      <w:r w:rsidRPr="00BA4EE4">
        <w:tab/>
      </w:r>
      <w:proofErr w:type="spellStart"/>
      <w:r w:rsidRPr="00BA4EE4">
        <w:t>te</w:t>
      </w:r>
      <w:proofErr w:type="spellEnd"/>
      <w:r w:rsidRPr="00BA4EE4">
        <w:t xml:space="preserve"> = -15 *C,</w:t>
      </w:r>
    </w:p>
    <w:p w:rsidR="00BA4EE4" w:rsidRPr="00BA4EE4" w:rsidRDefault="00BA4EE4" w:rsidP="00BA4EE4">
      <w:pPr>
        <w:tabs>
          <w:tab w:val="left" w:pos="851"/>
          <w:tab w:val="right" w:leader="dot" w:pos="8364"/>
        </w:tabs>
      </w:pPr>
      <w:r w:rsidRPr="00BA4EE4">
        <w:tab/>
        <w:t>entalpie</w:t>
      </w:r>
      <w:r w:rsidRPr="00BA4EE4">
        <w:tab/>
      </w:r>
      <w:proofErr w:type="spellStart"/>
      <w:r w:rsidRPr="00BA4EE4">
        <w:t>ie</w:t>
      </w:r>
      <w:proofErr w:type="spellEnd"/>
      <w:r w:rsidRPr="00BA4EE4">
        <w:t xml:space="preserve"> = -16 </w:t>
      </w:r>
      <w:proofErr w:type="spellStart"/>
      <w:r w:rsidRPr="00BA4EE4">
        <w:t>kJ.kg</w:t>
      </w:r>
      <w:proofErr w:type="spellEnd"/>
      <w:r w:rsidRPr="00BA4EE4">
        <w:t>-1.</w:t>
      </w:r>
    </w:p>
    <w:p w:rsidR="00BA4EE4" w:rsidRPr="00BA4EE4" w:rsidRDefault="00BA4EE4" w:rsidP="00BA4EE4"/>
    <w:p w:rsidR="00BA4EE4" w:rsidRPr="00BA4EE4" w:rsidRDefault="00BA4EE4" w:rsidP="00BA4EE4">
      <w:pPr>
        <w:rPr>
          <w:b/>
          <w:bCs/>
        </w:rPr>
      </w:pPr>
      <w:r w:rsidRPr="00BA4EE4">
        <w:rPr>
          <w:b/>
          <w:bCs/>
        </w:rPr>
        <w:t>Množství odsávaného vzduchu</w:t>
      </w:r>
    </w:p>
    <w:p w:rsidR="00BA4EE4" w:rsidRPr="00BA4EE4" w:rsidRDefault="00BA4EE4" w:rsidP="00BA4EE4">
      <w:pPr>
        <w:tabs>
          <w:tab w:val="right" w:leader="dot" w:pos="8647"/>
        </w:tabs>
      </w:pPr>
      <w:r w:rsidRPr="00BA4EE4">
        <w:t>Mísa</w:t>
      </w:r>
      <w:r w:rsidRPr="00BA4EE4">
        <w:tab/>
        <w:t>50 m3/h</w:t>
      </w:r>
    </w:p>
    <w:p w:rsidR="00BA4EE4" w:rsidRPr="00BA4EE4" w:rsidRDefault="00BA4EE4" w:rsidP="00BA4EE4">
      <w:pPr>
        <w:tabs>
          <w:tab w:val="right" w:leader="dot" w:pos="8647"/>
        </w:tabs>
      </w:pPr>
      <w:r w:rsidRPr="00BA4EE4">
        <w:t>Pisoár</w:t>
      </w:r>
      <w:r w:rsidRPr="00BA4EE4">
        <w:tab/>
        <w:t>30 m3/h</w:t>
      </w:r>
    </w:p>
    <w:p w:rsidR="00BA4EE4" w:rsidRPr="00BA4EE4" w:rsidRDefault="00BA4EE4" w:rsidP="00BA4EE4">
      <w:pPr>
        <w:tabs>
          <w:tab w:val="right" w:leader="dot" w:pos="8647"/>
        </w:tabs>
      </w:pPr>
      <w:r w:rsidRPr="00BA4EE4">
        <w:t>Umývadlo</w:t>
      </w:r>
      <w:r w:rsidRPr="00BA4EE4">
        <w:tab/>
        <w:t>30 m3/h</w:t>
      </w:r>
    </w:p>
    <w:p w:rsidR="00BA4EE4" w:rsidRPr="00BA4EE4" w:rsidRDefault="00BA4EE4" w:rsidP="00BA4EE4">
      <w:pPr>
        <w:tabs>
          <w:tab w:val="right" w:leader="dot" w:pos="8647"/>
        </w:tabs>
      </w:pPr>
      <w:r w:rsidRPr="00BA4EE4">
        <w:t>Sprcha</w:t>
      </w:r>
      <w:r w:rsidRPr="00BA4EE4">
        <w:tab/>
        <w:t>150 m3/h</w:t>
      </w:r>
    </w:p>
    <w:p w:rsidR="00BA4EE4" w:rsidRPr="00BA4EE4" w:rsidRDefault="00BA4EE4" w:rsidP="00BA4EE4">
      <w:pPr>
        <w:tabs>
          <w:tab w:val="right" w:leader="dot" w:pos="8647"/>
        </w:tabs>
      </w:pPr>
    </w:p>
    <w:p w:rsidR="00BA4EE4" w:rsidRPr="00BA4EE4" w:rsidRDefault="00BA4EE4" w:rsidP="00BA4EE4">
      <w:pPr>
        <w:tabs>
          <w:tab w:val="right" w:leader="dot" w:pos="8647"/>
        </w:tabs>
        <w:rPr>
          <w:b/>
          <w:bCs/>
        </w:rPr>
      </w:pPr>
      <w:r w:rsidRPr="00BA4EE4">
        <w:rPr>
          <w:b/>
          <w:bCs/>
        </w:rPr>
        <w:t>Množství přiváděného vzduchu</w:t>
      </w:r>
    </w:p>
    <w:p w:rsidR="00BA4EE4" w:rsidRPr="00BA4EE4" w:rsidRDefault="00BA4EE4" w:rsidP="00BA4EE4">
      <w:pPr>
        <w:tabs>
          <w:tab w:val="right" w:leader="dot" w:pos="8647"/>
        </w:tabs>
      </w:pPr>
      <w:r w:rsidRPr="00BA4EE4">
        <w:t xml:space="preserve">Student – posluchárny </w:t>
      </w:r>
      <w:r w:rsidRPr="00BA4EE4">
        <w:tab/>
        <w:t>min 25 m3/h</w:t>
      </w:r>
    </w:p>
    <w:p w:rsidR="00BA4EE4" w:rsidRPr="00BA4EE4" w:rsidRDefault="00BA4EE4" w:rsidP="00BA4EE4">
      <w:pPr>
        <w:tabs>
          <w:tab w:val="right" w:leader="dot" w:pos="8647"/>
        </w:tabs>
      </w:pPr>
      <w:r w:rsidRPr="00BA4EE4">
        <w:t>Pracovník v posluchárně</w:t>
      </w:r>
      <w:r w:rsidRPr="00BA4EE4">
        <w:tab/>
        <w:t>min 50 m3/h</w:t>
      </w:r>
    </w:p>
    <w:p w:rsidR="00BA4EE4" w:rsidRPr="00BA4EE4" w:rsidRDefault="00BA4EE4" w:rsidP="00BA4EE4">
      <w:pPr>
        <w:tabs>
          <w:tab w:val="right" w:leader="dot" w:pos="8647"/>
        </w:tabs>
      </w:pPr>
      <w:r w:rsidRPr="00BA4EE4">
        <w:t>Pracovník v kanceláři</w:t>
      </w:r>
      <w:r w:rsidRPr="00BA4EE4">
        <w:tab/>
        <w:t>min 30 m3/h</w:t>
      </w:r>
    </w:p>
    <w:p w:rsidR="00BA4EE4" w:rsidRPr="00BA4EE4" w:rsidRDefault="00BA4EE4" w:rsidP="00BA4EE4">
      <w:pPr>
        <w:tabs>
          <w:tab w:val="right" w:leader="dot" w:pos="8647"/>
        </w:tabs>
      </w:pPr>
      <w:r w:rsidRPr="00BA4EE4">
        <w:t>Šatní skříňka</w:t>
      </w:r>
      <w:r w:rsidRPr="00BA4EE4">
        <w:tab/>
        <w:t>min 20 m3/h</w:t>
      </w:r>
    </w:p>
    <w:p w:rsidR="00BA4EE4" w:rsidRPr="00BA4EE4" w:rsidRDefault="00BA4EE4" w:rsidP="00BA4EE4"/>
    <w:p w:rsidR="00BA4EE4" w:rsidRPr="00BA4EE4" w:rsidRDefault="00BA4EE4" w:rsidP="00BA4EE4">
      <w:pPr>
        <w:rPr>
          <w:b/>
          <w:bCs/>
        </w:rPr>
      </w:pPr>
      <w:r w:rsidRPr="00BA4EE4">
        <w:rPr>
          <w:b/>
          <w:bCs/>
        </w:rPr>
        <w:t>Zařízení:</w:t>
      </w:r>
    </w:p>
    <w:p w:rsidR="00BA4EE4" w:rsidRPr="00BA4EE4" w:rsidRDefault="00BA4EE4" w:rsidP="00BA4EE4">
      <w:r w:rsidRPr="00BA4EE4">
        <w:t>Zařízení č. 1 – větrání, chlazení/vytápění prostoru auly v 1. PP a 1.NP</w:t>
      </w:r>
    </w:p>
    <w:p w:rsidR="00BA4EE4" w:rsidRPr="00BA4EE4" w:rsidRDefault="00BA4EE4" w:rsidP="00BA4EE4">
      <w:r w:rsidRPr="00BA4EE4">
        <w:t>Zařízení č. 2 – větrání, chlazení/vytápění prostorů poslucháren v 1.NP</w:t>
      </w:r>
    </w:p>
    <w:p w:rsidR="00BA4EE4" w:rsidRPr="00BA4EE4" w:rsidRDefault="00BA4EE4" w:rsidP="00BA4EE4">
      <w:r w:rsidRPr="00BA4EE4">
        <w:t xml:space="preserve">Zařízení 3a - Větrání učeben, simulačních místností atd (dále jen učebny) 2.NP  </w:t>
      </w:r>
    </w:p>
    <w:p w:rsidR="00BA4EE4" w:rsidRPr="00BA4EE4" w:rsidRDefault="00BA4EE4" w:rsidP="00BA4EE4">
      <w:r w:rsidRPr="00BA4EE4">
        <w:t xml:space="preserve">Zařízení 3b - Větrání učeben, simulačních místností atd (dále jen učebny) 1. až 3.NP </w:t>
      </w:r>
    </w:p>
    <w:p w:rsidR="00BA4EE4" w:rsidRPr="00BA4EE4" w:rsidRDefault="00BA4EE4" w:rsidP="00BA4EE4">
      <w:r w:rsidRPr="00BA4EE4">
        <w:t>Zařízení č. 4 – Větrání kanceláří</w:t>
      </w:r>
    </w:p>
    <w:p w:rsidR="00BA4EE4" w:rsidRPr="00BA4EE4" w:rsidRDefault="00BA4EE4" w:rsidP="00BA4EE4">
      <w:r w:rsidRPr="00BA4EE4">
        <w:t>Zařízení č. 5 – Větrání šaten v 1.PP</w:t>
      </w:r>
    </w:p>
    <w:p w:rsidR="00BA4EE4" w:rsidRPr="00BA4EE4" w:rsidRDefault="00BA4EE4" w:rsidP="00BA4EE4">
      <w:r w:rsidRPr="00BA4EE4">
        <w:t>Zařízení č. 6 – Větrání chodeb a hygienických zařízení (1.NP až 4.NP)</w:t>
      </w:r>
    </w:p>
    <w:p w:rsidR="00BA4EE4" w:rsidRPr="00BA4EE4" w:rsidRDefault="00BA4EE4" w:rsidP="00BA4EE4">
      <w:r w:rsidRPr="00BA4EE4">
        <w:t>Zařízení č. 7 – Větrání učeben + ostatní prostory v 1.PP</w:t>
      </w:r>
    </w:p>
    <w:p w:rsidR="00BA4EE4" w:rsidRPr="00BA4EE4" w:rsidRDefault="00BA4EE4" w:rsidP="00BA4EE4">
      <w:r w:rsidRPr="00BA4EE4">
        <w:t xml:space="preserve"> Zařízení č. 8 – Větrání technických prostor v 1.PP – levá část</w:t>
      </w:r>
    </w:p>
    <w:p w:rsidR="00BA4EE4" w:rsidRPr="00BA4EE4" w:rsidRDefault="00BA4EE4" w:rsidP="00BA4EE4">
      <w:r w:rsidRPr="00BA4EE4">
        <w:t>Zařízení č. 9 – Cirkulační vzduchotechnické jednotky pro odstranění tepelné zátěže popřípadě tepelné ztráty vybraných prostorů</w:t>
      </w:r>
    </w:p>
    <w:p w:rsidR="00BA4EE4" w:rsidRPr="00BA4EE4" w:rsidRDefault="00BA4EE4" w:rsidP="00BA4EE4">
      <w:r w:rsidRPr="00BA4EE4">
        <w:t>Zařízení č. 10 – Odvětrání místnosti pro demonstrativní výuku v 1. PP</w:t>
      </w:r>
    </w:p>
    <w:p w:rsidR="00BA4EE4" w:rsidRPr="00BA4EE4" w:rsidRDefault="00BA4EE4" w:rsidP="00BA4EE4">
      <w:r w:rsidRPr="00BA4EE4">
        <w:t xml:space="preserve">Zařízení č. 11 – Technologické chlazení </w:t>
      </w:r>
      <w:proofErr w:type="spellStart"/>
      <w:r w:rsidRPr="00BA4EE4">
        <w:t>trafny</w:t>
      </w:r>
      <w:proofErr w:type="spellEnd"/>
      <w:r w:rsidRPr="00BA4EE4">
        <w:t xml:space="preserve"> a přilehlé rozvodny NN</w:t>
      </w:r>
    </w:p>
    <w:p w:rsidR="00BA4EE4" w:rsidRPr="00BA4EE4" w:rsidRDefault="00BA4EE4" w:rsidP="00BA4EE4">
      <w:r w:rsidRPr="00BA4EE4">
        <w:t>Zařízení č. 12 – Technologické chlazení rozvoden, místností s AV technikou, učeben v 1.PP bez oken</w:t>
      </w:r>
    </w:p>
    <w:p w:rsidR="00BA4EE4" w:rsidRPr="00BA4EE4" w:rsidRDefault="00BA4EE4" w:rsidP="00BA4EE4">
      <w:r w:rsidRPr="00BA4EE4">
        <w:t>Zařízení č. 13 – Výrobník chladící vody + hydraulický modul</w:t>
      </w:r>
    </w:p>
    <w:p w:rsidR="00BA4EE4" w:rsidRPr="00BA4EE4" w:rsidRDefault="00BA4EE4" w:rsidP="00BA4EE4">
      <w:r w:rsidRPr="00BA4EE4">
        <w:t xml:space="preserve">Zařízení č. 14 – Větrání CHÚC + evakuační </w:t>
      </w:r>
      <w:proofErr w:type="gramStart"/>
      <w:r w:rsidRPr="00BA4EE4">
        <w:t>výtahy  (14a</w:t>
      </w:r>
      <w:proofErr w:type="gramEnd"/>
      <w:r w:rsidRPr="00BA4EE4">
        <w:t xml:space="preserve"> až 14d)</w:t>
      </w:r>
    </w:p>
    <w:p w:rsidR="00BA4EE4" w:rsidRPr="00BA4EE4" w:rsidRDefault="00BA4EE4" w:rsidP="00BA4EE4">
      <w:r w:rsidRPr="00BA4EE4">
        <w:t>Zařízení č. 15 Teplovzdušné dveřní clony</w:t>
      </w:r>
    </w:p>
    <w:p w:rsidR="00BA4EE4" w:rsidRPr="00BA4EE4" w:rsidRDefault="00BA4EE4" w:rsidP="00BA4EE4">
      <w:r w:rsidRPr="00BA4EE4">
        <w:t>Zařízení č. 16 Větrání strojovny chlazení – střecha nad 3.NP</w:t>
      </w:r>
    </w:p>
    <w:p w:rsidR="00BA4EE4" w:rsidRPr="00BA4EE4" w:rsidRDefault="00BA4EE4" w:rsidP="00BA4EE4">
      <w:r w:rsidRPr="00BA4EE4">
        <w:t>Zařízení č. 17 Větrání skladu biologického odpadu v 1.NP</w:t>
      </w:r>
    </w:p>
    <w:p w:rsidR="00BA4EE4" w:rsidRPr="00BA4EE4" w:rsidRDefault="00BA4EE4" w:rsidP="00BA4EE4"/>
    <w:p w:rsidR="00BA4EE4" w:rsidRPr="00BA4EE4" w:rsidRDefault="00BA4EE4" w:rsidP="00BA4EE4">
      <w:r w:rsidRPr="00BA4EE4">
        <w:t>Dále viz samostatný projekt Vzduchotechniky, část 110.50.</w:t>
      </w:r>
    </w:p>
    <w:p w:rsidR="00BA4EE4" w:rsidRPr="009F2B22" w:rsidRDefault="00BA4EE4" w:rsidP="00BA4EE4">
      <w:pPr>
        <w:rPr>
          <w:u w:val="single"/>
        </w:rPr>
      </w:pPr>
    </w:p>
    <w:p w:rsidR="00206B07" w:rsidRPr="009F2B22" w:rsidRDefault="00206B07" w:rsidP="00C269F0">
      <w:pPr>
        <w:ind w:left="284"/>
        <w:rPr>
          <w:highlight w:val="yellow"/>
        </w:rPr>
      </w:pPr>
    </w:p>
    <w:p w:rsidR="00CC5159" w:rsidRPr="009F2B22" w:rsidRDefault="00C269F0" w:rsidP="00CC5159">
      <w:pPr>
        <w:ind w:firstLine="284"/>
        <w:rPr>
          <w:u w:val="single"/>
        </w:rPr>
      </w:pPr>
      <w:r w:rsidRPr="009F2B22">
        <w:rPr>
          <w:u w:val="single"/>
        </w:rPr>
        <w:t>110.51 Vytápění</w:t>
      </w:r>
    </w:p>
    <w:p w:rsidR="00ED5D1F" w:rsidRDefault="00ED5D1F" w:rsidP="00ED5D1F">
      <w:pPr>
        <w:suppressAutoHyphens w:val="0"/>
        <w:overflowPunct w:val="0"/>
        <w:autoSpaceDE w:val="0"/>
        <w:autoSpaceDN w:val="0"/>
        <w:adjustRightInd w:val="0"/>
        <w:spacing w:before="160"/>
        <w:jc w:val="both"/>
        <w:textAlignment w:val="baseline"/>
      </w:pPr>
      <w:r>
        <w:t>Vytápění objektu je řešeno přívodem tepelné energie z parní přípojky. Projektová dokumentace řeší otopný systém – ústřední vytápění, dále pak zdroj tepla – parní výměníkovou stanici pro otopný systém, ohřev TV a vzduchotechniku.</w:t>
      </w:r>
    </w:p>
    <w:p w:rsidR="00ED5D1F" w:rsidRDefault="00ED5D1F" w:rsidP="00ED5D1F">
      <w:pPr>
        <w:suppressAutoHyphens w:val="0"/>
        <w:overflowPunct w:val="0"/>
        <w:autoSpaceDE w:val="0"/>
        <w:autoSpaceDN w:val="0"/>
        <w:adjustRightInd w:val="0"/>
        <w:spacing w:before="160"/>
        <w:jc w:val="both"/>
        <w:textAlignment w:val="baseline"/>
      </w:pPr>
      <w:r>
        <w:t>Použité zkratky:</w:t>
      </w:r>
    </w:p>
    <w:p w:rsidR="00ED5D1F" w:rsidRDefault="00ED5D1F" w:rsidP="00ED5D1F">
      <w:pPr>
        <w:suppressAutoHyphens w:val="0"/>
        <w:overflowPunct w:val="0"/>
        <w:autoSpaceDE w:val="0"/>
        <w:autoSpaceDN w:val="0"/>
        <w:adjustRightInd w:val="0"/>
        <w:spacing w:before="160"/>
        <w:jc w:val="both"/>
        <w:textAlignment w:val="baseline"/>
      </w:pPr>
      <w:r>
        <w:t xml:space="preserve">ÚV – ústřední vytápění, VZT – vzduchotechnické zařízení, CZT – centrální zásobování teplem, CZT/P - přívodní parní potrubí CZT, CZT/K – kondenzátní vratné potrubí CZT, SV – studená pitná voda, </w:t>
      </w:r>
      <w:proofErr w:type="gramStart"/>
      <w:r>
        <w:t>TV   teplá</w:t>
      </w:r>
      <w:proofErr w:type="gramEnd"/>
      <w:r>
        <w:t xml:space="preserve"> voda pro spotřebu,  </w:t>
      </w:r>
      <w:proofErr w:type="spellStart"/>
      <w:r>
        <w:t>cTV</w:t>
      </w:r>
      <w:proofErr w:type="spellEnd"/>
      <w:r>
        <w:t xml:space="preserve"> – cirkulace TV.</w:t>
      </w:r>
    </w:p>
    <w:p w:rsidR="00ED5D1F" w:rsidRDefault="00ED5D1F" w:rsidP="00ED5D1F">
      <w:pPr>
        <w:suppressAutoHyphens w:val="0"/>
        <w:overflowPunct w:val="0"/>
        <w:autoSpaceDE w:val="0"/>
        <w:autoSpaceDN w:val="0"/>
        <w:adjustRightInd w:val="0"/>
        <w:spacing w:before="160"/>
        <w:jc w:val="both"/>
        <w:textAlignment w:val="baseline"/>
      </w:pPr>
      <w:r>
        <w:t xml:space="preserve">Zdrojem tepla pro ústřední vytápění, ohřev VZT a ohřev TV je kompaktní výměníková stanice pára / voda. Tato stanice zajišťuje rovněž </w:t>
      </w:r>
      <w:proofErr w:type="spellStart"/>
      <w:r>
        <w:t>cTV</w:t>
      </w:r>
      <w:proofErr w:type="spellEnd"/>
      <w:r>
        <w:t xml:space="preserve">. Kompaktní výměníková stanice je dodavatelským výrobkem, doloženým certifikátem výrobce. </w:t>
      </w:r>
    </w:p>
    <w:p w:rsidR="00ED5D1F" w:rsidRDefault="00ED5D1F" w:rsidP="00ED5D1F">
      <w:pPr>
        <w:suppressAutoHyphens w:val="0"/>
        <w:overflowPunct w:val="0"/>
        <w:autoSpaceDE w:val="0"/>
        <w:autoSpaceDN w:val="0"/>
        <w:adjustRightInd w:val="0"/>
        <w:spacing w:before="160"/>
        <w:jc w:val="both"/>
        <w:textAlignment w:val="baseline"/>
      </w:pPr>
      <w:r>
        <w:lastRenderedPageBreak/>
        <w:t>Pára je do objektu přivedena z městského teplárenského rozvodu předizolovaným potrubím a je trvalým spádováním zavedena do šachtice v rohu místnosti strojovny.</w:t>
      </w:r>
    </w:p>
    <w:p w:rsidR="00ED5D1F" w:rsidRDefault="00ED5D1F" w:rsidP="00ED5D1F">
      <w:pPr>
        <w:suppressAutoHyphens w:val="0"/>
        <w:overflowPunct w:val="0"/>
        <w:autoSpaceDE w:val="0"/>
        <w:autoSpaceDN w:val="0"/>
        <w:adjustRightInd w:val="0"/>
        <w:spacing w:before="160"/>
        <w:jc w:val="both"/>
        <w:textAlignment w:val="baseline"/>
      </w:pPr>
      <w:r>
        <w:t>Nominál parní přípojky:</w:t>
      </w:r>
    </w:p>
    <w:p w:rsidR="00ED5D1F" w:rsidRDefault="00ED5D1F" w:rsidP="00ED5D1F">
      <w:pPr>
        <w:tabs>
          <w:tab w:val="right" w:leader="dot" w:pos="8789"/>
        </w:tabs>
        <w:suppressAutoHyphens w:val="0"/>
        <w:overflowPunct w:val="0"/>
        <w:autoSpaceDE w:val="0"/>
        <w:autoSpaceDN w:val="0"/>
        <w:adjustRightInd w:val="0"/>
        <w:spacing w:before="160"/>
        <w:jc w:val="both"/>
        <w:textAlignment w:val="baseline"/>
      </w:pPr>
      <w:r>
        <w:t xml:space="preserve">Teplota páry </w:t>
      </w:r>
      <w:r>
        <w:tab/>
        <w:t>190 – 220 °C</w:t>
      </w:r>
    </w:p>
    <w:p w:rsidR="00ED5D1F" w:rsidRDefault="00ED5D1F" w:rsidP="00ED5D1F">
      <w:pPr>
        <w:tabs>
          <w:tab w:val="right" w:leader="dot" w:pos="8789"/>
        </w:tabs>
        <w:suppressAutoHyphens w:val="0"/>
        <w:overflowPunct w:val="0"/>
        <w:autoSpaceDE w:val="0"/>
        <w:autoSpaceDN w:val="0"/>
        <w:adjustRightInd w:val="0"/>
        <w:spacing w:before="160"/>
        <w:jc w:val="both"/>
        <w:textAlignment w:val="baseline"/>
      </w:pPr>
      <w:r>
        <w:t>Tlak páry</w:t>
      </w:r>
      <w:r>
        <w:tab/>
        <w:t xml:space="preserve">0,9 – 1,4 </w:t>
      </w:r>
      <w:proofErr w:type="spellStart"/>
      <w:r>
        <w:t>MPa</w:t>
      </w:r>
      <w:proofErr w:type="spellEnd"/>
    </w:p>
    <w:p w:rsidR="00ED5D1F" w:rsidRDefault="00ED5D1F" w:rsidP="00ED5D1F">
      <w:pPr>
        <w:tabs>
          <w:tab w:val="right" w:leader="dot" w:pos="8789"/>
        </w:tabs>
        <w:suppressAutoHyphens w:val="0"/>
        <w:overflowPunct w:val="0"/>
        <w:autoSpaceDE w:val="0"/>
        <w:autoSpaceDN w:val="0"/>
        <w:adjustRightInd w:val="0"/>
        <w:spacing w:before="160"/>
        <w:jc w:val="both"/>
        <w:textAlignment w:val="baseline"/>
      </w:pPr>
      <w:r>
        <w:t xml:space="preserve">Požadovaná teplota kondenzátu </w:t>
      </w:r>
      <w:r>
        <w:tab/>
        <w:t>40 °C</w:t>
      </w:r>
    </w:p>
    <w:p w:rsidR="00ED5D1F" w:rsidRDefault="00ED5D1F" w:rsidP="00ED5D1F">
      <w:pPr>
        <w:tabs>
          <w:tab w:val="right" w:leader="dot" w:pos="8789"/>
        </w:tabs>
        <w:suppressAutoHyphens w:val="0"/>
        <w:overflowPunct w:val="0"/>
        <w:autoSpaceDE w:val="0"/>
        <w:autoSpaceDN w:val="0"/>
        <w:adjustRightInd w:val="0"/>
        <w:spacing w:before="160"/>
        <w:jc w:val="both"/>
        <w:textAlignment w:val="baseline"/>
      </w:pPr>
      <w:r>
        <w:t>Přetlak kondenzátu v síti na patě objektu</w:t>
      </w:r>
      <w:r>
        <w:tab/>
        <w:t xml:space="preserve">0,8 - 1,1 </w:t>
      </w:r>
      <w:proofErr w:type="spellStart"/>
      <w:r>
        <w:t>MPa</w:t>
      </w:r>
      <w:proofErr w:type="spellEnd"/>
    </w:p>
    <w:p w:rsidR="00ED5D1F" w:rsidRDefault="00ED5D1F" w:rsidP="00ED5D1F">
      <w:pPr>
        <w:suppressAutoHyphens w:val="0"/>
        <w:overflowPunct w:val="0"/>
        <w:autoSpaceDE w:val="0"/>
        <w:autoSpaceDN w:val="0"/>
        <w:adjustRightInd w:val="0"/>
        <w:spacing w:before="160"/>
        <w:jc w:val="both"/>
        <w:textAlignment w:val="baseline"/>
      </w:pPr>
      <w:r>
        <w:t>Nominál výměníkové stanice:</w:t>
      </w:r>
    </w:p>
    <w:p w:rsidR="00ED5D1F" w:rsidRDefault="00ED5D1F" w:rsidP="00ED5D1F">
      <w:pPr>
        <w:suppressAutoHyphens w:val="0"/>
        <w:overflowPunct w:val="0"/>
        <w:autoSpaceDE w:val="0"/>
        <w:autoSpaceDN w:val="0"/>
        <w:adjustRightInd w:val="0"/>
        <w:spacing w:before="160"/>
        <w:jc w:val="both"/>
        <w:textAlignment w:val="baseline"/>
      </w:pPr>
    </w:p>
    <w:p w:rsidR="00ED5D1F" w:rsidRDefault="00ED5D1F" w:rsidP="00ED5D1F">
      <w:pPr>
        <w:suppressAutoHyphens w:val="0"/>
        <w:overflowPunct w:val="0"/>
        <w:autoSpaceDE w:val="0"/>
        <w:autoSpaceDN w:val="0"/>
        <w:adjustRightInd w:val="0"/>
        <w:spacing w:before="160"/>
        <w:jc w:val="both"/>
        <w:textAlignment w:val="baseline"/>
      </w:pPr>
      <w:r>
        <w:t>Výkon pro ÚV, VZT, TV (se započtením redukce výkonu v souběhu)</w:t>
      </w:r>
      <w:r>
        <w:tab/>
        <w:t xml:space="preserve">420 kW </w:t>
      </w:r>
    </w:p>
    <w:p w:rsidR="00ED5D1F" w:rsidRDefault="00ED5D1F" w:rsidP="00ED5D1F">
      <w:pPr>
        <w:suppressAutoHyphens w:val="0"/>
        <w:overflowPunct w:val="0"/>
        <w:autoSpaceDE w:val="0"/>
        <w:autoSpaceDN w:val="0"/>
        <w:adjustRightInd w:val="0"/>
        <w:spacing w:before="160"/>
        <w:jc w:val="both"/>
        <w:textAlignment w:val="baseline"/>
      </w:pPr>
      <w:r>
        <w:t xml:space="preserve">Spotřeba páry max. (při teplotě páry 190 °C) </w:t>
      </w:r>
      <w:r>
        <w:tab/>
        <w:t>600 kg / hod Produkce kondenzátu max. (při teplotě páry 190 °C)</w:t>
      </w:r>
      <w:r>
        <w:tab/>
        <w:t xml:space="preserve"> 0,6 m3 / hod</w:t>
      </w:r>
    </w:p>
    <w:p w:rsidR="00ED5D1F" w:rsidRDefault="00ED5D1F" w:rsidP="00ED5D1F">
      <w:pPr>
        <w:suppressAutoHyphens w:val="0"/>
        <w:overflowPunct w:val="0"/>
        <w:autoSpaceDE w:val="0"/>
        <w:autoSpaceDN w:val="0"/>
        <w:adjustRightInd w:val="0"/>
        <w:spacing w:before="160"/>
        <w:jc w:val="both"/>
        <w:textAlignment w:val="baseline"/>
      </w:pPr>
      <w:r>
        <w:t>Pro stanovení výkonu výměníkové stanice je výkon jednotlivých okruhů započten redukovaně s ohledem na skutečnost, že nedochází k souběhu vytápění a VZT. Započtena je rovněž zadavatelem požadovaná rezerva 20%.</w:t>
      </w:r>
    </w:p>
    <w:p w:rsidR="00ED5D1F" w:rsidRDefault="00ED5D1F" w:rsidP="00ED5D1F">
      <w:pPr>
        <w:suppressAutoHyphens w:val="0"/>
        <w:overflowPunct w:val="0"/>
        <w:autoSpaceDE w:val="0"/>
        <w:autoSpaceDN w:val="0"/>
        <w:adjustRightInd w:val="0"/>
        <w:spacing w:before="160"/>
        <w:jc w:val="both"/>
        <w:textAlignment w:val="baseline"/>
      </w:pPr>
      <w:r>
        <w:t xml:space="preserve">Okruh ÚV radiátory:  </w:t>
      </w:r>
      <w:r>
        <w:tab/>
      </w:r>
      <w:r>
        <w:tab/>
        <w:t>79 kW</w:t>
      </w:r>
      <w:r>
        <w:tab/>
      </w:r>
      <w:r>
        <w:tab/>
        <w:t>60/40°C</w:t>
      </w:r>
      <w:r>
        <w:tab/>
        <w:t>3 400 kg/h</w:t>
      </w:r>
      <w:r>
        <w:tab/>
        <w:t xml:space="preserve">72 </w:t>
      </w:r>
      <w:proofErr w:type="spellStart"/>
      <w:r>
        <w:t>kPa</w:t>
      </w:r>
      <w:proofErr w:type="spellEnd"/>
    </w:p>
    <w:p w:rsidR="00ED5D1F" w:rsidRDefault="00ED5D1F" w:rsidP="00ED5D1F">
      <w:pPr>
        <w:suppressAutoHyphens w:val="0"/>
        <w:overflowPunct w:val="0"/>
        <w:autoSpaceDE w:val="0"/>
        <w:autoSpaceDN w:val="0"/>
        <w:adjustRightInd w:val="0"/>
        <w:spacing w:before="160"/>
        <w:jc w:val="both"/>
        <w:textAlignment w:val="baseline"/>
      </w:pPr>
      <w:r>
        <w:t xml:space="preserve">Okruh ÚV podlahy: </w:t>
      </w:r>
      <w:r>
        <w:tab/>
      </w:r>
      <w:r>
        <w:tab/>
        <w:t xml:space="preserve">110 kW  </w:t>
      </w:r>
      <w:r>
        <w:tab/>
        <w:t>40/28,3°C</w:t>
      </w:r>
      <w:r>
        <w:tab/>
        <w:t xml:space="preserve">10 200 kg/h </w:t>
      </w:r>
      <w:r>
        <w:tab/>
        <w:t xml:space="preserve">85 </w:t>
      </w:r>
      <w:proofErr w:type="spellStart"/>
      <w:r>
        <w:t>kPa</w:t>
      </w:r>
      <w:proofErr w:type="spellEnd"/>
    </w:p>
    <w:p w:rsidR="00ED5D1F" w:rsidRDefault="00ED5D1F" w:rsidP="00ED5D1F">
      <w:pPr>
        <w:suppressAutoHyphens w:val="0"/>
        <w:overflowPunct w:val="0"/>
        <w:autoSpaceDE w:val="0"/>
        <w:autoSpaceDN w:val="0"/>
        <w:adjustRightInd w:val="0"/>
        <w:spacing w:before="160"/>
        <w:jc w:val="both"/>
        <w:textAlignment w:val="baseline"/>
      </w:pPr>
      <w:r>
        <w:t xml:space="preserve">Okruh VZT: </w:t>
      </w:r>
      <w:r>
        <w:tab/>
      </w:r>
      <w:r>
        <w:tab/>
      </w:r>
      <w:r>
        <w:tab/>
        <w:t xml:space="preserve">303 kW </w:t>
      </w:r>
      <w:r>
        <w:tab/>
        <w:t>60/40°C</w:t>
      </w:r>
      <w:r>
        <w:tab/>
        <w:t xml:space="preserve">13 000 kg/h </w:t>
      </w:r>
      <w:r>
        <w:tab/>
        <w:t xml:space="preserve">75 </w:t>
      </w:r>
      <w:proofErr w:type="spellStart"/>
      <w:r>
        <w:t>kPa</w:t>
      </w:r>
      <w:proofErr w:type="spellEnd"/>
    </w:p>
    <w:p w:rsidR="00ED5D1F" w:rsidRDefault="00ED5D1F" w:rsidP="00ED5D1F">
      <w:pPr>
        <w:suppressAutoHyphens w:val="0"/>
        <w:overflowPunct w:val="0"/>
        <w:autoSpaceDE w:val="0"/>
        <w:autoSpaceDN w:val="0"/>
        <w:adjustRightInd w:val="0"/>
        <w:spacing w:before="160"/>
        <w:jc w:val="both"/>
        <w:textAlignment w:val="baseline"/>
      </w:pPr>
      <w:r>
        <w:t>Okruh ohřevu TV:</w:t>
      </w:r>
      <w:r>
        <w:tab/>
      </w:r>
      <w:r>
        <w:tab/>
        <w:t xml:space="preserve">80 kW, pro prázdninový provoz bude osazen elektro ohřev 20 kW. </w:t>
      </w:r>
    </w:p>
    <w:p w:rsidR="00ED5D1F" w:rsidRDefault="00ED5D1F" w:rsidP="00ED5D1F">
      <w:pPr>
        <w:suppressAutoHyphens w:val="0"/>
        <w:overflowPunct w:val="0"/>
        <w:autoSpaceDE w:val="0"/>
        <w:autoSpaceDN w:val="0"/>
        <w:adjustRightInd w:val="0"/>
        <w:spacing w:before="160"/>
        <w:jc w:val="both"/>
        <w:textAlignment w:val="baseline"/>
      </w:pPr>
      <w:r>
        <w:t xml:space="preserve">Na obou potrubích CZT-P a CZT-K jsou v šachtici osazeny uzavírací armatury a na potrubí CZT-P je osazen </w:t>
      </w:r>
      <w:proofErr w:type="spellStart"/>
      <w:r>
        <w:t>odváděč</w:t>
      </w:r>
      <w:proofErr w:type="spellEnd"/>
      <w:r>
        <w:t xml:space="preserve"> kondenzátu. Kondenzát je následně zaveden do nádoby kondenzátního hospodářství. Potrubí CZT-P je zavedeno do výměníkové stanice. </w:t>
      </w:r>
    </w:p>
    <w:p w:rsidR="00ED5D1F" w:rsidRDefault="00ED5D1F" w:rsidP="00ED5D1F">
      <w:pPr>
        <w:suppressAutoHyphens w:val="0"/>
        <w:overflowPunct w:val="0"/>
        <w:autoSpaceDE w:val="0"/>
        <w:autoSpaceDN w:val="0"/>
        <w:adjustRightInd w:val="0"/>
        <w:spacing w:before="160"/>
        <w:jc w:val="both"/>
        <w:textAlignment w:val="baseline"/>
      </w:pPr>
      <w:r>
        <w:t>V souladu s požadavkem dodavatele tepla bude potrubí CZT-P a CZT-K z trub ocelových hladkých ČSN 42 5715, jakost materiálu třídy 11 353.1. Spojování výhradně svařováním, rozebíratelné spoje budou přírubové. Všechny svary na potrubí CZT-P budou kontrolovány prozářením dle ČSN EN 1435 a ČSN EN 12 517. Potrubí CZT-K bude v zesíleném provedení.</w:t>
      </w:r>
    </w:p>
    <w:p w:rsidR="00ED5D1F" w:rsidRDefault="00ED5D1F" w:rsidP="00ED5D1F">
      <w:pPr>
        <w:suppressAutoHyphens w:val="0"/>
        <w:overflowPunct w:val="0"/>
        <w:autoSpaceDE w:val="0"/>
        <w:autoSpaceDN w:val="0"/>
        <w:adjustRightInd w:val="0"/>
        <w:spacing w:before="160"/>
        <w:jc w:val="both"/>
        <w:textAlignment w:val="baseline"/>
      </w:pPr>
      <w:r>
        <w:t xml:space="preserve">Výměníková stanice je osazena dvěma výměníky pára – voda a dvěma deskovými výměníky pro dochlazení kondenzátu. Na přívodní straně páry je u obou výměníků osazen řízený ventil s havarijní funkcí. Na vstupu do objektu se v separátoru oddělí pára a voda. Voda předehřívá v deskovém výměníku zpátečku topné vody, která je dále dohřívána párou ve výměníku (výměnících). Studená voda (SV) dále dochlazuje kondenzát v kondenzátní nádrži, průtok přes výměník je řízen na základě okamžitého průtoku SV tak, aby bylo dosaženo maximální efektivity. </w:t>
      </w:r>
    </w:p>
    <w:p w:rsidR="00ED5D1F" w:rsidRDefault="00ED5D1F" w:rsidP="00ED5D1F">
      <w:pPr>
        <w:suppressAutoHyphens w:val="0"/>
        <w:overflowPunct w:val="0"/>
        <w:autoSpaceDE w:val="0"/>
        <w:autoSpaceDN w:val="0"/>
        <w:adjustRightInd w:val="0"/>
        <w:spacing w:before="160"/>
        <w:jc w:val="both"/>
        <w:textAlignment w:val="baseline"/>
      </w:pPr>
      <w:r>
        <w:t>Vychlazený kondenzát je tlakově odváděn z nádoby kondenzátního hospodářství pomocí čerpadla (čerpadel) do potrubí CZT-K. Pro případ možné poruchy nebo odstávky potrubí CZT K je zajištěna možnost vypouštění kondenzátu do kanalizace.</w:t>
      </w:r>
    </w:p>
    <w:p w:rsidR="00ED5D1F" w:rsidRDefault="00ED5D1F" w:rsidP="00ED5D1F">
      <w:pPr>
        <w:suppressAutoHyphens w:val="0"/>
        <w:overflowPunct w:val="0"/>
        <w:autoSpaceDE w:val="0"/>
        <w:autoSpaceDN w:val="0"/>
        <w:adjustRightInd w:val="0"/>
        <w:spacing w:before="160"/>
        <w:jc w:val="both"/>
        <w:textAlignment w:val="baseline"/>
      </w:pPr>
      <w:r>
        <w:t>Kondenzátní hospodářství bude odvětráno nad střechu 2. NP samostatným potrubím.</w:t>
      </w:r>
    </w:p>
    <w:p w:rsidR="00ED5D1F" w:rsidRDefault="00ED5D1F" w:rsidP="00ED5D1F">
      <w:pPr>
        <w:suppressAutoHyphens w:val="0"/>
        <w:overflowPunct w:val="0"/>
        <w:autoSpaceDE w:val="0"/>
        <w:autoSpaceDN w:val="0"/>
        <w:adjustRightInd w:val="0"/>
        <w:spacing w:before="160"/>
        <w:jc w:val="both"/>
        <w:textAlignment w:val="baseline"/>
      </w:pPr>
      <w:r>
        <w:lastRenderedPageBreak/>
        <w:t>Výměníková stanice bude dodávat teplo do tří nezávislých topných okruhů – jednoho VZT a dvou ÚV. Jednotlivé topné okruhy budou osazeny trojcestnými ventily.</w:t>
      </w:r>
    </w:p>
    <w:p w:rsidR="00ED5D1F" w:rsidRDefault="00ED5D1F" w:rsidP="00ED5D1F">
      <w:pPr>
        <w:suppressAutoHyphens w:val="0"/>
        <w:overflowPunct w:val="0"/>
        <w:autoSpaceDE w:val="0"/>
        <w:autoSpaceDN w:val="0"/>
        <w:adjustRightInd w:val="0"/>
        <w:spacing w:before="160"/>
        <w:jc w:val="both"/>
        <w:textAlignment w:val="baseline"/>
      </w:pPr>
      <w:r>
        <w:t>Okruh ohřevu TV bude osazen deskovým výměníkem. Vyrobená TV bude akumulována v nerezové vyrovnávací - akumulační nádobě. Pro cirkulaci TV (</w:t>
      </w:r>
      <w:proofErr w:type="spellStart"/>
      <w:r>
        <w:t>cTV</w:t>
      </w:r>
      <w:proofErr w:type="spellEnd"/>
      <w:r>
        <w:t>) bude osazeno cirkulační čerpadlo. Na přívodu SV pro výrobu TV bude osazen vodoměr.</w:t>
      </w:r>
    </w:p>
    <w:p w:rsidR="00ED5D1F" w:rsidRDefault="00ED5D1F" w:rsidP="00ED5D1F">
      <w:pPr>
        <w:suppressAutoHyphens w:val="0"/>
        <w:overflowPunct w:val="0"/>
        <w:autoSpaceDE w:val="0"/>
        <w:autoSpaceDN w:val="0"/>
        <w:adjustRightInd w:val="0"/>
        <w:spacing w:before="160"/>
        <w:jc w:val="both"/>
        <w:textAlignment w:val="baseline"/>
      </w:pPr>
      <w:r>
        <w:t>Měření tepla bude prováděno na straně spotřeby. Za tímto účelem budou osazeny dvě fakturační měřidla. Měřidlo na sekundární straně výměníků a na sekundární straně dodatečného chlazení kondenzátu. Měřidla dodá dodavatel tepla. Dále bude ve stanici osazeno měřidlo pro výrobu TV, nejedná se o fakturační měřidlo.</w:t>
      </w:r>
    </w:p>
    <w:p w:rsidR="00ED5D1F" w:rsidRDefault="00ED5D1F" w:rsidP="00ED5D1F">
      <w:pPr>
        <w:suppressAutoHyphens w:val="0"/>
        <w:overflowPunct w:val="0"/>
        <w:autoSpaceDE w:val="0"/>
        <w:autoSpaceDN w:val="0"/>
        <w:adjustRightInd w:val="0"/>
        <w:spacing w:before="160"/>
        <w:jc w:val="both"/>
        <w:textAlignment w:val="baseline"/>
      </w:pPr>
      <w:r>
        <w:t xml:space="preserve">Pro expanzi teplonosného média bude osazena </w:t>
      </w:r>
      <w:proofErr w:type="spellStart"/>
      <w:r>
        <w:t>bezexpanzní</w:t>
      </w:r>
      <w:proofErr w:type="spellEnd"/>
      <w:r>
        <w:t xml:space="preserve"> doplňovací stanice (BDS). Stanice bude zajišťovat rovněž doplňování vody do systému z rozvodů pitné vody. Doplňování bude prováděno přes úpravnu vody změkčováním. Na přívodu SV pro doplňování bude osazen vodoměr.</w:t>
      </w:r>
    </w:p>
    <w:p w:rsidR="00ED5D1F" w:rsidRDefault="00ED5D1F" w:rsidP="00ED5D1F">
      <w:pPr>
        <w:suppressAutoHyphens w:val="0"/>
        <w:overflowPunct w:val="0"/>
        <w:autoSpaceDE w:val="0"/>
        <w:autoSpaceDN w:val="0"/>
        <w:adjustRightInd w:val="0"/>
        <w:spacing w:before="160"/>
        <w:jc w:val="both"/>
        <w:textAlignment w:val="baseline"/>
      </w:pPr>
      <w:r>
        <w:t xml:space="preserve">Trubní rozvody budou vedeny na chodbách v podhledech a v instalačních šachtách. Jednotlivé rozvody budou větveny dle potřeby spotřeb. Přívody teplonosného média do jednotlivých topných okruhů budou regulovány </w:t>
      </w:r>
      <w:proofErr w:type="spellStart"/>
      <w:r>
        <w:t>ekvitermně</w:t>
      </w:r>
      <w:proofErr w:type="spellEnd"/>
      <w:r>
        <w:t xml:space="preserve"> na základě venkovní teploty. Rozvody teplonosného média budou provedeny převážně měděným potrubím. Izolace rozvodů bude provedena pomocí izolačních pouzder. </w:t>
      </w:r>
    </w:p>
    <w:p w:rsidR="00ED5D1F" w:rsidRDefault="00ED5D1F" w:rsidP="00ED5D1F">
      <w:pPr>
        <w:suppressAutoHyphens w:val="0"/>
        <w:overflowPunct w:val="0"/>
        <w:autoSpaceDE w:val="0"/>
        <w:autoSpaceDN w:val="0"/>
        <w:adjustRightInd w:val="0"/>
        <w:spacing w:before="160"/>
        <w:jc w:val="both"/>
        <w:textAlignment w:val="baseline"/>
      </w:pPr>
      <w:r>
        <w:t>Rozvody teplonosného média pro VZT budou zavedeny k jednotlivým jednotkám. Každá VZT jednotka bude řízena samostatně. Aula v 1. NP je samostatně vytápěna vzduchotechnickým zařízením.</w:t>
      </w:r>
    </w:p>
    <w:p w:rsidR="00ED5D1F" w:rsidRDefault="00ED5D1F" w:rsidP="00ED5D1F">
      <w:pPr>
        <w:suppressAutoHyphens w:val="0"/>
        <w:overflowPunct w:val="0"/>
        <w:autoSpaceDE w:val="0"/>
        <w:autoSpaceDN w:val="0"/>
        <w:adjustRightInd w:val="0"/>
        <w:spacing w:before="160"/>
        <w:jc w:val="both"/>
        <w:textAlignment w:val="baseline"/>
      </w:pPr>
      <w:r>
        <w:t>Provozní místnosti, osazené radiátory, budou opatřené regulací IRC (označováno také jako DIRC – dále jen IRC). Na chodbách a v místnostech skladů bez oken budou osazeny termostatické hlavice se zajištěním proti odcizení. Přívody k otopným tělesům budou vedeny převážně v podlahách, úseky od napojení na páteřní rozvod k podlaze budou vedeny v sádrokartonových příčkách. Jako otopná tělesa budou použita panelová ocelová otopná tělesa se spodním přívodem. Připojení panelových otopných těles bude provedeno H šroubením.</w:t>
      </w:r>
    </w:p>
    <w:p w:rsidR="00ED5D1F" w:rsidRDefault="00ED5D1F" w:rsidP="00ED5D1F">
      <w:pPr>
        <w:suppressAutoHyphens w:val="0"/>
        <w:overflowPunct w:val="0"/>
        <w:autoSpaceDE w:val="0"/>
        <w:autoSpaceDN w:val="0"/>
        <w:adjustRightInd w:val="0"/>
        <w:spacing w:before="160"/>
        <w:jc w:val="both"/>
        <w:textAlignment w:val="baseline"/>
      </w:pPr>
      <w:r>
        <w:t xml:space="preserve">Posluchárny vytápěné pomocí </w:t>
      </w:r>
      <w:proofErr w:type="spellStart"/>
      <w:r>
        <w:t>fancoilů</w:t>
      </w:r>
      <w:proofErr w:type="spellEnd"/>
      <w:r>
        <w:t xml:space="preserve"> budou napojeny na radiátorový okruh, průtoky jednotlivými </w:t>
      </w:r>
      <w:proofErr w:type="spellStart"/>
      <w:r>
        <w:t>fancoily</w:t>
      </w:r>
      <w:proofErr w:type="spellEnd"/>
      <w:r>
        <w:t xml:space="preserve"> budou vyváženy pomocí nastavitelných radiátorových šroubení, na společném přívodu budou osazeny </w:t>
      </w:r>
      <w:proofErr w:type="gramStart"/>
      <w:r>
        <w:t>armaturami s  řízenými</w:t>
      </w:r>
      <w:proofErr w:type="gramEnd"/>
      <w:r>
        <w:t xml:space="preserve"> pohony.</w:t>
      </w:r>
    </w:p>
    <w:p w:rsidR="00ED5D1F" w:rsidRDefault="00ED5D1F" w:rsidP="00ED5D1F">
      <w:pPr>
        <w:suppressAutoHyphens w:val="0"/>
        <w:overflowPunct w:val="0"/>
        <w:autoSpaceDE w:val="0"/>
        <w:autoSpaceDN w:val="0"/>
        <w:adjustRightInd w:val="0"/>
        <w:spacing w:before="160"/>
        <w:jc w:val="both"/>
        <w:textAlignment w:val="baseline"/>
      </w:pPr>
      <w:r>
        <w:t xml:space="preserve">Provozní místnosti, osazené podlahovým vytápěním, budou rovněž opatřené regulací IRC. Místnosti budou osazeny tepelnou izolací na podlaze a systémovou deskou. Do systémové desky bude uloženo PEX potrubí s kyslíkovou bariérou. V místnostech 2. – 4. NP, bude připojovací potrubí vedeno v sádrokartonové příčce do podhledu, kde bude napojeno na páteřní rozvod. Úseky potrubí od napojení na páteřní rozvod, vedené dolů v sádrokartonové příčce, budou z materiálu PEX-AL a opatřené izolací. Potrubí podlahového vytápění bude opatřeno anhydridovou zálivkou. V určených místech budou provedeny dilatační spáry. Podlahové vytápění v 1. PP a v 1. NP je zapojeno ze dvou samostatných rozdělovačů. </w:t>
      </w:r>
    </w:p>
    <w:p w:rsidR="00ED5D1F" w:rsidRPr="00C811B4" w:rsidRDefault="00ED5D1F" w:rsidP="00ED5D1F">
      <w:pPr>
        <w:suppressAutoHyphens w:val="0"/>
        <w:overflowPunct w:val="0"/>
        <w:autoSpaceDE w:val="0"/>
        <w:autoSpaceDN w:val="0"/>
        <w:adjustRightInd w:val="0"/>
        <w:spacing w:before="160"/>
        <w:jc w:val="both"/>
        <w:textAlignment w:val="baseline"/>
      </w:pPr>
      <w:r w:rsidRPr="00C811B4">
        <w:t xml:space="preserve">Teploty v místnostech jsou stanoveny dle ČSN EN 12 831 a přílohy 10 </w:t>
      </w:r>
      <w:proofErr w:type="spellStart"/>
      <w:r w:rsidRPr="00C811B4">
        <w:t>vyhl</w:t>
      </w:r>
      <w:proofErr w:type="spellEnd"/>
      <w:r w:rsidRPr="00C811B4">
        <w:t xml:space="preserve">. 361/2007 </w:t>
      </w:r>
      <w:proofErr w:type="spellStart"/>
      <w:r w:rsidRPr="00C811B4">
        <w:t>Sb</w:t>
      </w:r>
      <w:proofErr w:type="spellEnd"/>
      <w:r w:rsidRPr="00C811B4">
        <w:t>:</w:t>
      </w:r>
    </w:p>
    <w:p w:rsidR="00ED5D1F" w:rsidRPr="00C811B4" w:rsidRDefault="00ED5D1F" w:rsidP="00ED5D1F">
      <w:pPr>
        <w:tabs>
          <w:tab w:val="right" w:leader="dot" w:pos="8789"/>
        </w:tabs>
        <w:suppressAutoHyphens w:val="0"/>
        <w:overflowPunct w:val="0"/>
        <w:autoSpaceDE w:val="0"/>
        <w:autoSpaceDN w:val="0"/>
        <w:adjustRightInd w:val="0"/>
        <w:spacing w:before="160"/>
        <w:jc w:val="both"/>
        <w:textAlignment w:val="baseline"/>
      </w:pPr>
      <w:r w:rsidRPr="00C811B4">
        <w:t xml:space="preserve">Pobytové místnosti, kanceláře, učebny </w:t>
      </w:r>
      <w:r w:rsidRPr="00C811B4">
        <w:tab/>
        <w:t xml:space="preserve">20 °C </w:t>
      </w:r>
    </w:p>
    <w:p w:rsidR="00ED5D1F" w:rsidRPr="00C811B4" w:rsidRDefault="00ED5D1F" w:rsidP="00ED5D1F">
      <w:pPr>
        <w:tabs>
          <w:tab w:val="right" w:leader="dot" w:pos="8789"/>
        </w:tabs>
        <w:suppressAutoHyphens w:val="0"/>
        <w:overflowPunct w:val="0"/>
        <w:autoSpaceDE w:val="0"/>
        <w:autoSpaceDN w:val="0"/>
        <w:adjustRightInd w:val="0"/>
        <w:spacing w:before="160"/>
        <w:jc w:val="both"/>
        <w:textAlignment w:val="baseline"/>
      </w:pPr>
      <w:r w:rsidRPr="00C811B4">
        <w:t>Chodby, schodiště,</w:t>
      </w:r>
      <w:r w:rsidRPr="00C811B4">
        <w:tab/>
        <w:t>15 °C</w:t>
      </w:r>
    </w:p>
    <w:p w:rsidR="00ED5D1F" w:rsidRPr="00C811B4" w:rsidRDefault="00ED5D1F" w:rsidP="00ED5D1F">
      <w:pPr>
        <w:tabs>
          <w:tab w:val="right" w:leader="dot" w:pos="8789"/>
        </w:tabs>
        <w:suppressAutoHyphens w:val="0"/>
        <w:overflowPunct w:val="0"/>
        <w:autoSpaceDE w:val="0"/>
        <w:autoSpaceDN w:val="0"/>
        <w:adjustRightInd w:val="0"/>
        <w:spacing w:before="160"/>
        <w:jc w:val="both"/>
        <w:textAlignment w:val="baseline"/>
      </w:pPr>
      <w:r w:rsidRPr="00C811B4">
        <w:t>toalety</w:t>
      </w:r>
      <w:r w:rsidRPr="00C811B4">
        <w:tab/>
        <w:t>18 °C</w:t>
      </w:r>
    </w:p>
    <w:p w:rsidR="00ED5D1F" w:rsidRPr="00C811B4" w:rsidRDefault="00ED5D1F" w:rsidP="00ED5D1F">
      <w:pPr>
        <w:tabs>
          <w:tab w:val="right" w:leader="dot" w:pos="8789"/>
        </w:tabs>
        <w:suppressAutoHyphens w:val="0"/>
        <w:overflowPunct w:val="0"/>
        <w:autoSpaceDE w:val="0"/>
        <w:autoSpaceDN w:val="0"/>
        <w:adjustRightInd w:val="0"/>
        <w:spacing w:before="160"/>
        <w:jc w:val="both"/>
        <w:textAlignment w:val="baseline"/>
      </w:pPr>
      <w:r w:rsidRPr="00C811B4">
        <w:lastRenderedPageBreak/>
        <w:t>Šatny</w:t>
      </w:r>
      <w:r w:rsidRPr="00C811B4">
        <w:tab/>
        <w:t>20 °C</w:t>
      </w:r>
    </w:p>
    <w:p w:rsidR="00ED5D1F" w:rsidRPr="00C811B4" w:rsidRDefault="00ED5D1F" w:rsidP="00ED5D1F">
      <w:pPr>
        <w:tabs>
          <w:tab w:val="right" w:leader="dot" w:pos="8789"/>
        </w:tabs>
        <w:suppressAutoHyphens w:val="0"/>
        <w:overflowPunct w:val="0"/>
        <w:autoSpaceDE w:val="0"/>
        <w:autoSpaceDN w:val="0"/>
        <w:adjustRightInd w:val="0"/>
        <w:spacing w:before="160"/>
        <w:jc w:val="both"/>
        <w:textAlignment w:val="baseline"/>
      </w:pPr>
      <w:r w:rsidRPr="00C811B4">
        <w:t>Umývárny</w:t>
      </w:r>
      <w:r w:rsidRPr="00C811B4">
        <w:tab/>
        <w:t>22 °C</w:t>
      </w:r>
    </w:p>
    <w:p w:rsidR="00ED5D1F" w:rsidRPr="00C811B4" w:rsidRDefault="00ED5D1F" w:rsidP="00ED5D1F">
      <w:pPr>
        <w:tabs>
          <w:tab w:val="right" w:leader="dot" w:pos="8789"/>
        </w:tabs>
        <w:suppressAutoHyphens w:val="0"/>
        <w:overflowPunct w:val="0"/>
        <w:autoSpaceDE w:val="0"/>
        <w:autoSpaceDN w:val="0"/>
        <w:adjustRightInd w:val="0"/>
        <w:spacing w:before="160"/>
        <w:jc w:val="both"/>
        <w:textAlignment w:val="baseline"/>
      </w:pPr>
      <w:r w:rsidRPr="00C811B4">
        <w:t>Sprchy</w:t>
      </w:r>
      <w:r w:rsidRPr="00C811B4">
        <w:tab/>
        <w:t>25 °C</w:t>
      </w:r>
    </w:p>
    <w:p w:rsidR="00ED5D1F" w:rsidRPr="00C811B4" w:rsidRDefault="00ED5D1F" w:rsidP="00ED5D1F">
      <w:pPr>
        <w:tabs>
          <w:tab w:val="right" w:leader="dot" w:pos="8789"/>
        </w:tabs>
        <w:suppressAutoHyphens w:val="0"/>
        <w:overflowPunct w:val="0"/>
        <w:autoSpaceDE w:val="0"/>
        <w:autoSpaceDN w:val="0"/>
        <w:adjustRightInd w:val="0"/>
        <w:spacing w:before="160"/>
        <w:jc w:val="both"/>
        <w:textAlignment w:val="baseline"/>
      </w:pPr>
      <w:r w:rsidRPr="00C811B4">
        <w:t>Sklady</w:t>
      </w:r>
      <w:r w:rsidRPr="00C811B4">
        <w:tab/>
        <w:t>15 °C</w:t>
      </w:r>
    </w:p>
    <w:p w:rsidR="00ED5D1F" w:rsidRPr="00C811B4" w:rsidRDefault="00ED5D1F" w:rsidP="00ED5D1F">
      <w:pPr>
        <w:suppressAutoHyphens w:val="0"/>
        <w:overflowPunct w:val="0"/>
        <w:autoSpaceDE w:val="0"/>
        <w:autoSpaceDN w:val="0"/>
        <w:adjustRightInd w:val="0"/>
        <w:spacing w:before="160"/>
        <w:jc w:val="both"/>
        <w:textAlignment w:val="baseline"/>
      </w:pPr>
    </w:p>
    <w:p w:rsidR="00CC5159" w:rsidRPr="00C811B4" w:rsidRDefault="00ED5D1F" w:rsidP="00ED5D1F">
      <w:pPr>
        <w:suppressAutoHyphens w:val="0"/>
        <w:overflowPunct w:val="0"/>
        <w:autoSpaceDE w:val="0"/>
        <w:autoSpaceDN w:val="0"/>
        <w:adjustRightInd w:val="0"/>
        <w:spacing w:before="160"/>
        <w:jc w:val="both"/>
        <w:textAlignment w:val="baseline"/>
      </w:pPr>
      <w:r w:rsidRPr="00C811B4">
        <w:t>S ohledem na regulaci IRC a rezervu výkonu vytápěcí soustavy pro přechod s tlumeného na plné vytápění je možno teploty v jednotlivých místnostech přiměřeně zvýšit i v období velkých mrazů.</w:t>
      </w:r>
    </w:p>
    <w:p w:rsidR="00CC5159" w:rsidRPr="00C811B4" w:rsidRDefault="00CC5159" w:rsidP="00CC5159">
      <w:pPr>
        <w:tabs>
          <w:tab w:val="left" w:leader="dot" w:pos="6663"/>
        </w:tabs>
        <w:suppressAutoHyphens w:val="0"/>
        <w:overflowPunct w:val="0"/>
        <w:autoSpaceDE w:val="0"/>
        <w:autoSpaceDN w:val="0"/>
        <w:adjustRightInd w:val="0"/>
        <w:jc w:val="both"/>
        <w:textAlignment w:val="baseline"/>
        <w:rPr>
          <w:lang w:eastAsia="cs-CZ"/>
        </w:rPr>
      </w:pPr>
    </w:p>
    <w:p w:rsidR="00C269F0" w:rsidRPr="00C811B4" w:rsidRDefault="00C269F0" w:rsidP="00C269F0">
      <w:pPr>
        <w:ind w:left="284"/>
      </w:pPr>
      <w:r w:rsidRPr="00C811B4">
        <w:tab/>
      </w:r>
      <w:r w:rsidRPr="00C811B4">
        <w:tab/>
      </w:r>
      <w:r w:rsidRPr="00C811B4">
        <w:tab/>
      </w:r>
      <w:r w:rsidRPr="00C811B4">
        <w:tab/>
      </w:r>
    </w:p>
    <w:p w:rsidR="00DC5802" w:rsidRPr="00C811B4" w:rsidRDefault="00C269F0" w:rsidP="00C269F0">
      <w:pPr>
        <w:ind w:left="284"/>
        <w:rPr>
          <w:u w:val="single"/>
        </w:rPr>
      </w:pPr>
      <w:r w:rsidRPr="00C811B4">
        <w:rPr>
          <w:u w:val="single"/>
        </w:rPr>
        <w:t>110.52 Chlazení</w:t>
      </w:r>
      <w:r w:rsidRPr="00C811B4">
        <w:rPr>
          <w:u w:val="single"/>
        </w:rPr>
        <w:tab/>
      </w:r>
    </w:p>
    <w:p w:rsidR="00DC5802" w:rsidRPr="00C811B4" w:rsidRDefault="00DC5802" w:rsidP="00C269F0">
      <w:pPr>
        <w:ind w:left="284"/>
      </w:pPr>
    </w:p>
    <w:p w:rsidR="00DC5802" w:rsidRPr="00C811B4" w:rsidRDefault="00711176" w:rsidP="00711176">
      <w:r w:rsidRPr="00C811B4">
        <w:t xml:space="preserve">Zdrojem chladu je kompresorový výrobník na střeše 4. NP, strojovna s transformací glykolového okruhu na vodní se nachází na úrovni střechy 3. NP. Chladná voda (30% směs </w:t>
      </w:r>
      <w:proofErr w:type="spellStart"/>
      <w:r w:rsidRPr="00C811B4">
        <w:t>etylénglykolu</w:t>
      </w:r>
      <w:proofErr w:type="spellEnd"/>
      <w:r w:rsidRPr="00C811B4">
        <w:t xml:space="preserve">) je připravována v kompresorovém </w:t>
      </w:r>
      <w:proofErr w:type="spellStart"/>
      <w:r w:rsidRPr="00C811B4">
        <w:t>chilleru</w:t>
      </w:r>
      <w:proofErr w:type="spellEnd"/>
      <w:r w:rsidRPr="00C811B4">
        <w:t xml:space="preserve"> s oběhovým čerpadlem, zbývající zařízení (expanzní automat, plnicí stanice glykolu) se nachází ve strojovně. Okruh s glykol. směsí je plně využit pro VZT zařízení v exteriéru, vnitřní zařízení je napojeno na vodní okruh. Transformace médií je řešena ve strojovně pomocí skládaného deskového výměníku. Na primární straně je instalován třícestný </w:t>
      </w:r>
      <w:proofErr w:type="spellStart"/>
      <w:r w:rsidRPr="00C811B4">
        <w:t>regul</w:t>
      </w:r>
      <w:proofErr w:type="spellEnd"/>
      <w:r w:rsidRPr="00C811B4">
        <w:t xml:space="preserve">. ventil s pohonem a automatický vyvaž. ventil, na sekundární (vodní) straně je instalováno oběhové čerpadlo s el. regulací otáček. Expanzní systém tvoří čerpadlový automat s odplyněním. VZT soupravy a </w:t>
      </w:r>
      <w:proofErr w:type="spellStart"/>
      <w:r w:rsidRPr="00C811B4">
        <w:t>fancoily</w:t>
      </w:r>
      <w:proofErr w:type="spellEnd"/>
      <w:r w:rsidRPr="00C811B4">
        <w:t xml:space="preserve"> jsou na přípojce osazeny automat. </w:t>
      </w:r>
      <w:proofErr w:type="spellStart"/>
      <w:r w:rsidRPr="00C811B4">
        <w:t>regul</w:t>
      </w:r>
      <w:proofErr w:type="spellEnd"/>
      <w:r w:rsidRPr="00C811B4">
        <w:t xml:space="preserve">. a vyvaž. ventilem s pohonem. Oba okruhy chladné vody jsou dvoutrubkové větevnaté. Glykolový je vedený v exteriéru nad střechami se stoupačkou mezi 4. a 3. NP vedenou po fasádě. Vodní okruh je vedený pod stropem jednotlivých podlaží, průchod mezi patry je řešen páteřními stoupačkami.  Trubky do DN 65 jsou tenkostěnné přesné z uhlíkové oceli, spojování lisováním. Od DN 100 je navrženo tlakové PVC potrubí PN 1 </w:t>
      </w:r>
      <w:proofErr w:type="spellStart"/>
      <w:r w:rsidRPr="00C811B4">
        <w:t>MPa</w:t>
      </w:r>
      <w:proofErr w:type="spellEnd"/>
      <w:r w:rsidRPr="00C811B4">
        <w:t xml:space="preserve"> spojované lepením. Izolace potrubí bude splňovat požadavky vyhlášky č. 193/2007. Potrubí se opatří </w:t>
      </w:r>
      <w:proofErr w:type="spellStart"/>
      <w:r w:rsidRPr="00C811B4">
        <w:t>návlekovými</w:t>
      </w:r>
      <w:proofErr w:type="spellEnd"/>
      <w:r w:rsidRPr="00C811B4">
        <w:t xml:space="preserve"> kaučukovými trubicemi se samolepícími švy, větší dimenze </w:t>
      </w:r>
      <w:proofErr w:type="spellStart"/>
      <w:r w:rsidRPr="00C811B4">
        <w:t>samolep</w:t>
      </w:r>
      <w:proofErr w:type="spellEnd"/>
      <w:r w:rsidRPr="00C811B4">
        <w:t xml:space="preserve">. pásy. Veškeré ocelové potrubí se před zaizolováním opatří dvojnásobným základním syntetickým </w:t>
      </w:r>
      <w:proofErr w:type="gramStart"/>
      <w:r w:rsidRPr="00C811B4">
        <w:t>nátěrem.</w:t>
      </w:r>
      <w:r w:rsidR="00DC5802" w:rsidRPr="00C811B4">
        <w:t>.</w:t>
      </w:r>
      <w:proofErr w:type="gramEnd"/>
    </w:p>
    <w:p w:rsidR="00DC5802" w:rsidRPr="00C811B4" w:rsidRDefault="00DC5802" w:rsidP="00711176"/>
    <w:p w:rsidR="009B3E66" w:rsidRPr="00C811B4" w:rsidRDefault="009B3E66" w:rsidP="00C269F0">
      <w:pPr>
        <w:ind w:left="284"/>
      </w:pPr>
    </w:p>
    <w:p w:rsidR="00C269F0" w:rsidRPr="00C811B4" w:rsidRDefault="00C269F0" w:rsidP="00C269F0">
      <w:pPr>
        <w:ind w:left="284"/>
      </w:pPr>
      <w:r w:rsidRPr="00C811B4">
        <w:tab/>
      </w:r>
      <w:r w:rsidRPr="00C811B4">
        <w:tab/>
      </w:r>
      <w:r w:rsidRPr="00C811B4">
        <w:tab/>
      </w:r>
    </w:p>
    <w:p w:rsidR="009B3E66" w:rsidRPr="00C811B4" w:rsidRDefault="00C269F0" w:rsidP="00C811B4">
      <w:pPr>
        <w:ind w:left="284"/>
        <w:rPr>
          <w:u w:val="single"/>
        </w:rPr>
      </w:pPr>
      <w:bookmarkStart w:id="225" w:name="_Hlk532990482"/>
      <w:r w:rsidRPr="00C811B4">
        <w:rPr>
          <w:u w:val="single"/>
        </w:rPr>
        <w:t>110.60 Silnoproudá elektrotechnika</w:t>
      </w:r>
    </w:p>
    <w:p w:rsidR="0051198D" w:rsidRPr="00C811B4" w:rsidRDefault="0051198D" w:rsidP="00C811B4">
      <w:pPr>
        <w:pStyle w:val="Nadpis3"/>
      </w:pPr>
      <w:bookmarkStart w:id="226" w:name="_Toc287854016"/>
      <w:bookmarkStart w:id="227" w:name="_Toc532926288"/>
      <w:r w:rsidRPr="00C811B4">
        <w:t>Technické řešení</w:t>
      </w:r>
      <w:bookmarkEnd w:id="226"/>
      <w:bookmarkEnd w:id="227"/>
    </w:p>
    <w:p w:rsidR="0051198D" w:rsidRPr="00C811B4" w:rsidRDefault="0051198D" w:rsidP="00C811B4">
      <w:bookmarkStart w:id="228" w:name="_Hlk14387632"/>
      <w:r w:rsidRPr="00C811B4">
        <w:t>Bude instalován transformátor o velikosti 630kVA. Tento transformátor bude umístěn vedle místnosti rozvodny NN v 1.PP objektu. Řeší jiná část PD.</w:t>
      </w:r>
    </w:p>
    <w:p w:rsidR="0051198D" w:rsidRPr="00C811B4" w:rsidRDefault="0051198D" w:rsidP="00C811B4">
      <w:r w:rsidRPr="00C811B4">
        <w:t>Z tohoto transformátoru bude napojen rozváděč RH v rozvodně NN. Z tohoto rozváděče pak budou napojeny jednotlivé podružné patrové rozváděče.</w:t>
      </w:r>
    </w:p>
    <w:p w:rsidR="0051198D" w:rsidRPr="00C811B4" w:rsidRDefault="0051198D" w:rsidP="00C811B4">
      <w:r w:rsidRPr="00C811B4">
        <w:t>Tyto podružné rozváděče jsou patrné ze schématu napájení.</w:t>
      </w:r>
    </w:p>
    <w:p w:rsidR="0051198D" w:rsidRPr="00C811B4" w:rsidRDefault="0051198D" w:rsidP="00C811B4">
      <w:r w:rsidRPr="00C811B4">
        <w:t>Dále bude instalován rozváděč RPO, který bude sloužit pro napájení požárních zařízení. Pro zálohu požárních zařízení bude instalován diesel agregát. Při výpadku sítě bude DA startovat určitý čas, po který nebude schopen zálohovat vybraná požární zařízení. Pro tuto dobu bude osazena překlenovací UPS, která bude schopna napájet veškeré zařízení po dobu 10minut. Po nastartování DA bude překlenovací UPS dobíjena tímto DA. Vše je patrné ze schématu rozváděče RPO a RDG.</w:t>
      </w:r>
    </w:p>
    <w:bookmarkEnd w:id="228"/>
    <w:p w:rsidR="0051198D" w:rsidRPr="00C811B4" w:rsidRDefault="0051198D" w:rsidP="00C811B4"/>
    <w:p w:rsidR="0051198D" w:rsidRPr="00C811B4" w:rsidRDefault="0051198D" w:rsidP="00C811B4">
      <w:pPr>
        <w:pStyle w:val="Nadpis2"/>
        <w:numPr>
          <w:ilvl w:val="1"/>
          <w:numId w:val="6"/>
        </w:numPr>
      </w:pPr>
      <w:bookmarkStart w:id="229" w:name="_Toc287854017"/>
      <w:bookmarkStart w:id="230" w:name="_Toc532926289"/>
      <w:r w:rsidRPr="00C811B4">
        <w:lastRenderedPageBreak/>
        <w:t>Základní technické údaje</w:t>
      </w:r>
      <w:bookmarkEnd w:id="229"/>
      <w:bookmarkEnd w:id="230"/>
    </w:p>
    <w:p w:rsidR="0051198D" w:rsidRPr="00C811B4" w:rsidRDefault="0051198D" w:rsidP="00C811B4">
      <w:pPr>
        <w:pStyle w:val="Nadpis3"/>
        <w:keepLines/>
        <w:numPr>
          <w:ilvl w:val="2"/>
          <w:numId w:val="0"/>
        </w:numPr>
        <w:suppressAutoHyphens w:val="0"/>
        <w:spacing w:before="120" w:after="120"/>
        <w:jc w:val="both"/>
      </w:pPr>
      <w:bookmarkStart w:id="231" w:name="_Toc276989983"/>
      <w:bookmarkStart w:id="232" w:name="_Toc532926290"/>
      <w:r w:rsidRPr="00C811B4">
        <w:t>Napěťová soustava:</w:t>
      </w:r>
      <w:bookmarkEnd w:id="231"/>
      <w:bookmarkEnd w:id="232"/>
      <w:r w:rsidRPr="00C811B4">
        <w:t xml:space="preserve"> </w:t>
      </w:r>
    </w:p>
    <w:p w:rsidR="0051198D" w:rsidRPr="00C811B4" w:rsidRDefault="0051198D" w:rsidP="00C811B4">
      <w:bookmarkStart w:id="233" w:name="_Hlk484078869"/>
      <w:r w:rsidRPr="00C811B4">
        <w:t>230/400V AC 50Hz TN-C-S L1, L2, L3</w:t>
      </w:r>
    </w:p>
    <w:bookmarkEnd w:id="233"/>
    <w:p w:rsidR="0051198D" w:rsidRPr="00C811B4" w:rsidRDefault="0051198D" w:rsidP="00C811B4">
      <w:r w:rsidRPr="00C811B4">
        <w:t>Místo rozdělení PEN na PE + N bude v rozváděči RH v rozvodně NN v 1.PP</w:t>
      </w:r>
    </w:p>
    <w:p w:rsidR="0051198D" w:rsidRPr="00C811B4" w:rsidRDefault="0051198D" w:rsidP="00C811B4">
      <w:pPr>
        <w:pStyle w:val="Nadpis3"/>
        <w:keepLines/>
        <w:numPr>
          <w:ilvl w:val="2"/>
          <w:numId w:val="0"/>
        </w:numPr>
        <w:suppressAutoHyphens w:val="0"/>
        <w:spacing w:before="120" w:after="120"/>
        <w:jc w:val="both"/>
      </w:pPr>
      <w:bookmarkStart w:id="234" w:name="_Toc532926291"/>
      <w:r w:rsidRPr="00C811B4">
        <w:t>Ochrana před úrazem el. proudem:</w:t>
      </w:r>
      <w:bookmarkEnd w:id="234"/>
    </w:p>
    <w:p w:rsidR="0051198D" w:rsidRPr="00C811B4" w:rsidRDefault="0051198D" w:rsidP="00C811B4">
      <w:r w:rsidRPr="00C811B4">
        <w:t>Základní (normální)</w:t>
      </w:r>
    </w:p>
    <w:p w:rsidR="0051198D" w:rsidRPr="00C811B4" w:rsidRDefault="0051198D" w:rsidP="00C811B4">
      <w:pPr>
        <w:numPr>
          <w:ilvl w:val="0"/>
          <w:numId w:val="39"/>
        </w:numPr>
        <w:suppressAutoHyphens w:val="0"/>
        <w:spacing w:after="120"/>
        <w:jc w:val="both"/>
      </w:pPr>
      <w:r w:rsidRPr="00C811B4">
        <w:t>automatickým odpojením od zdroje</w:t>
      </w:r>
    </w:p>
    <w:p w:rsidR="0051198D" w:rsidRPr="00C811B4" w:rsidRDefault="0051198D" w:rsidP="00C811B4">
      <w:pPr>
        <w:numPr>
          <w:ilvl w:val="0"/>
          <w:numId w:val="39"/>
        </w:numPr>
        <w:suppressAutoHyphens w:val="0"/>
        <w:spacing w:after="120"/>
        <w:jc w:val="both"/>
      </w:pPr>
      <w:r w:rsidRPr="00C811B4">
        <w:t xml:space="preserve"> dvojitá nebo zesílená izolace</w:t>
      </w:r>
    </w:p>
    <w:p w:rsidR="0051198D" w:rsidRPr="00C811B4" w:rsidRDefault="0051198D" w:rsidP="00C811B4">
      <w:r w:rsidRPr="00C811B4">
        <w:t xml:space="preserve">Ochrana při poruše (doplňková) </w:t>
      </w:r>
    </w:p>
    <w:p w:rsidR="0051198D" w:rsidRPr="00C811B4" w:rsidRDefault="0051198D" w:rsidP="00C811B4">
      <w:pPr>
        <w:numPr>
          <w:ilvl w:val="0"/>
          <w:numId w:val="40"/>
        </w:numPr>
        <w:suppressAutoHyphens w:val="0"/>
        <w:spacing w:after="120"/>
        <w:jc w:val="both"/>
      </w:pPr>
      <w:r w:rsidRPr="00C811B4">
        <w:t>automatické odpojení od zdroje a</w:t>
      </w:r>
    </w:p>
    <w:p w:rsidR="0051198D" w:rsidRPr="00C811B4" w:rsidRDefault="0051198D" w:rsidP="00C811B4">
      <w:pPr>
        <w:numPr>
          <w:ilvl w:val="0"/>
          <w:numId w:val="41"/>
        </w:numPr>
        <w:suppressAutoHyphens w:val="0"/>
        <w:spacing w:after="120"/>
        <w:jc w:val="both"/>
      </w:pPr>
      <w:r w:rsidRPr="00C811B4">
        <w:t>doplňující pospojování, nebo</w:t>
      </w:r>
    </w:p>
    <w:p w:rsidR="0051198D" w:rsidRPr="00C811B4" w:rsidRDefault="0051198D" w:rsidP="00C811B4">
      <w:pPr>
        <w:numPr>
          <w:ilvl w:val="0"/>
          <w:numId w:val="41"/>
        </w:numPr>
        <w:suppressAutoHyphens w:val="0"/>
        <w:spacing w:after="120"/>
        <w:jc w:val="both"/>
      </w:pPr>
      <w:r w:rsidRPr="00C811B4">
        <w:t>chránič, nebo</w:t>
      </w:r>
    </w:p>
    <w:p w:rsidR="0051198D" w:rsidRPr="00C811B4" w:rsidRDefault="0051198D" w:rsidP="00C811B4">
      <w:pPr>
        <w:numPr>
          <w:ilvl w:val="0"/>
          <w:numId w:val="41"/>
        </w:numPr>
        <w:suppressAutoHyphens w:val="0"/>
        <w:spacing w:after="120"/>
        <w:jc w:val="both"/>
      </w:pPr>
      <w:r w:rsidRPr="00C811B4">
        <w:t>doplňková izolace</w:t>
      </w:r>
    </w:p>
    <w:p w:rsidR="0051198D" w:rsidRPr="00C811B4" w:rsidRDefault="0051198D" w:rsidP="00C811B4">
      <w:pPr>
        <w:numPr>
          <w:ilvl w:val="0"/>
          <w:numId w:val="40"/>
        </w:numPr>
        <w:suppressAutoHyphens w:val="0"/>
        <w:spacing w:after="120"/>
        <w:jc w:val="both"/>
      </w:pPr>
      <w:r w:rsidRPr="00C811B4">
        <w:t>Dvojitá nebo zesílená izolace a</w:t>
      </w:r>
    </w:p>
    <w:p w:rsidR="0051198D" w:rsidRPr="00C811B4" w:rsidRDefault="0051198D" w:rsidP="00C811B4">
      <w:pPr>
        <w:numPr>
          <w:ilvl w:val="0"/>
          <w:numId w:val="42"/>
        </w:numPr>
        <w:suppressAutoHyphens w:val="0"/>
        <w:spacing w:after="120"/>
        <w:jc w:val="both"/>
      </w:pPr>
      <w:r w:rsidRPr="00C811B4">
        <w:t>elektrické oddělení, nebo</w:t>
      </w:r>
    </w:p>
    <w:p w:rsidR="0051198D" w:rsidRPr="00C811B4" w:rsidRDefault="0051198D" w:rsidP="00C811B4">
      <w:pPr>
        <w:numPr>
          <w:ilvl w:val="0"/>
          <w:numId w:val="42"/>
        </w:numPr>
        <w:suppressAutoHyphens w:val="0"/>
        <w:spacing w:after="120"/>
        <w:jc w:val="both"/>
      </w:pPr>
      <w:r w:rsidRPr="00C811B4">
        <w:t>chránič, nebo</w:t>
      </w:r>
    </w:p>
    <w:p w:rsidR="0051198D" w:rsidRPr="00C811B4" w:rsidRDefault="0051198D" w:rsidP="00C811B4">
      <w:pPr>
        <w:numPr>
          <w:ilvl w:val="0"/>
          <w:numId w:val="42"/>
        </w:numPr>
        <w:suppressAutoHyphens w:val="0"/>
        <w:spacing w:after="120"/>
        <w:jc w:val="both"/>
      </w:pPr>
      <w:r w:rsidRPr="00C811B4">
        <w:t>doplňková izolace</w:t>
      </w:r>
    </w:p>
    <w:p w:rsidR="0051198D" w:rsidRPr="00C811B4" w:rsidRDefault="0051198D" w:rsidP="00C811B4">
      <w:r w:rsidRPr="00C811B4">
        <w:t xml:space="preserve">Zvýšená ochrana je navržená ochranným pospojováním a proudovými chrániči. Proudové chrániče s ∆I&lt;30mA budou navrženy pro zásuvkové vývody na pracovištích, kde lze předpokládat použití elektrických předmětů třídy I, pro zásuvkové vývody, které budou sloužit pro připojení spotřebičů používaných ve venkovním prostředí, případně kde si to vyžádá zadavatel technologie a v prostorech se zvýšeným nebezpečím úrazu elektrickým proudem. A pro zásuvkové okruhy se zásuvkami pro všeobecné použití, přístupné laikům. V prostorách se zvýšeným nebezpečím úrazu elektrickým proudem (místnosti s odtokovými kanály) bude provedeno i místní ochranné pospojování. </w:t>
      </w:r>
    </w:p>
    <w:p w:rsidR="0051198D" w:rsidRPr="00C811B4" w:rsidRDefault="0051198D" w:rsidP="00C811B4">
      <w:r w:rsidRPr="00C811B4">
        <w:t>Ochrana před atmosférickými vlivy dle ČSN 62 305 ed.2.</w:t>
      </w:r>
    </w:p>
    <w:p w:rsidR="0051198D" w:rsidRPr="00C811B4" w:rsidRDefault="0051198D" w:rsidP="00C811B4">
      <w:pPr>
        <w:pStyle w:val="Nadpis3"/>
        <w:keepLines/>
        <w:numPr>
          <w:ilvl w:val="2"/>
          <w:numId w:val="0"/>
        </w:numPr>
        <w:suppressAutoHyphens w:val="0"/>
        <w:spacing w:before="120" w:after="120"/>
        <w:jc w:val="both"/>
      </w:pPr>
      <w:bookmarkStart w:id="235" w:name="_Toc532926292"/>
      <w:r w:rsidRPr="00C811B4">
        <w:t>Vnější vlivy</w:t>
      </w:r>
      <w:bookmarkEnd w:id="235"/>
    </w:p>
    <w:p w:rsidR="0051198D" w:rsidRPr="00C811B4" w:rsidRDefault="0051198D" w:rsidP="00C811B4">
      <w:r w:rsidRPr="00C811B4">
        <w:t>Navržená elektrická instalace musí svým krytím odpovídat určenému prostředí. V případě uvedení rozdílného stupně krytí v protokolu o určení prostředí a výkresové dokumentaci platí vždy vyšší údaj.</w:t>
      </w:r>
    </w:p>
    <w:p w:rsidR="0051198D" w:rsidRPr="00C811B4" w:rsidRDefault="0051198D" w:rsidP="00C811B4">
      <w:pPr>
        <w:pStyle w:val="Nadpis2"/>
        <w:numPr>
          <w:ilvl w:val="1"/>
          <w:numId w:val="6"/>
        </w:numPr>
      </w:pPr>
      <w:bookmarkStart w:id="236" w:name="_Toc532926293"/>
      <w:r w:rsidRPr="00C811B4">
        <w:t>Bilance spotřeby elektrické energie:</w:t>
      </w:r>
      <w:bookmarkStart w:id="237" w:name="_Toc14208924"/>
      <w:bookmarkEnd w:id="236"/>
    </w:p>
    <w:bookmarkEnd w:id="237"/>
    <w:p w:rsidR="0051198D" w:rsidRPr="00C811B4" w:rsidRDefault="0051198D" w:rsidP="00C811B4">
      <w:pPr>
        <w:tabs>
          <w:tab w:val="left" w:pos="4820"/>
          <w:tab w:val="left" w:pos="6379"/>
          <w:tab w:val="left" w:pos="7797"/>
        </w:tabs>
        <w:rPr>
          <w:b/>
        </w:rPr>
      </w:pPr>
      <w:r w:rsidRPr="00C811B4">
        <w:rPr>
          <w:b/>
        </w:rPr>
        <w:t xml:space="preserve">Vypočtené podílové maximum: </w:t>
      </w:r>
      <w:r w:rsidRPr="00C811B4">
        <w:rPr>
          <w:b/>
        </w:rPr>
        <w:tab/>
      </w:r>
      <w:proofErr w:type="spellStart"/>
      <w:r w:rsidRPr="00C811B4">
        <w:rPr>
          <w:b/>
        </w:rPr>
        <w:t>Pi</w:t>
      </w:r>
      <w:proofErr w:type="spellEnd"/>
      <w:r w:rsidRPr="00C811B4">
        <w:rPr>
          <w:b/>
        </w:rPr>
        <w:t xml:space="preserve"> (kW)</w:t>
      </w:r>
      <w:r w:rsidRPr="00C811B4">
        <w:rPr>
          <w:b/>
        </w:rPr>
        <w:tab/>
        <w:t>soud.</w:t>
      </w:r>
      <w:r w:rsidRPr="00C811B4">
        <w:rPr>
          <w:b/>
        </w:rPr>
        <w:tab/>
      </w:r>
      <w:proofErr w:type="spellStart"/>
      <w:r w:rsidRPr="00C811B4">
        <w:rPr>
          <w:b/>
        </w:rPr>
        <w:t>Ps</w:t>
      </w:r>
      <w:proofErr w:type="spellEnd"/>
      <w:r w:rsidRPr="00C811B4">
        <w:rPr>
          <w:b/>
        </w:rPr>
        <w:t xml:space="preserve"> (kW)</w:t>
      </w:r>
    </w:p>
    <w:p w:rsidR="0051198D" w:rsidRPr="00C811B4" w:rsidRDefault="0051198D" w:rsidP="00C811B4">
      <w:pPr>
        <w:tabs>
          <w:tab w:val="left" w:pos="4820"/>
          <w:tab w:val="left" w:pos="6379"/>
          <w:tab w:val="left" w:pos="7797"/>
        </w:tabs>
      </w:pPr>
      <w:r w:rsidRPr="00C811B4">
        <w:t>-------------------------------------------------------------------------------------------------------------------------------------</w:t>
      </w:r>
    </w:p>
    <w:p w:rsidR="0051198D" w:rsidRPr="00C811B4" w:rsidRDefault="0051198D" w:rsidP="00C811B4">
      <w:pPr>
        <w:tabs>
          <w:tab w:val="left" w:pos="4820"/>
          <w:tab w:val="left" w:pos="6379"/>
          <w:tab w:val="left" w:pos="7797"/>
        </w:tabs>
      </w:pPr>
      <w:r w:rsidRPr="00C811B4">
        <w:t>ZTI</w:t>
      </w:r>
      <w:r w:rsidRPr="00C811B4">
        <w:tab/>
        <w:t>10</w:t>
      </w:r>
      <w:r w:rsidRPr="00C811B4">
        <w:tab/>
        <w:t>0,8</w:t>
      </w:r>
      <w:r w:rsidRPr="00C811B4">
        <w:tab/>
        <w:t>8</w:t>
      </w:r>
      <w:r w:rsidRPr="00C811B4">
        <w:tab/>
      </w:r>
    </w:p>
    <w:p w:rsidR="0051198D" w:rsidRPr="00C811B4" w:rsidRDefault="0051198D" w:rsidP="00C811B4">
      <w:pPr>
        <w:tabs>
          <w:tab w:val="left" w:pos="4820"/>
          <w:tab w:val="left" w:pos="6379"/>
          <w:tab w:val="left" w:pos="7797"/>
        </w:tabs>
      </w:pPr>
      <w:r w:rsidRPr="00C811B4">
        <w:t>VZT+MAR+chlazení/</w:t>
      </w:r>
      <w:proofErr w:type="spellStart"/>
      <w:r w:rsidRPr="00C811B4">
        <w:t>výtapění</w:t>
      </w:r>
      <w:proofErr w:type="spellEnd"/>
      <w:r w:rsidRPr="00C811B4">
        <w:tab/>
        <w:t>420</w:t>
      </w:r>
      <w:r w:rsidRPr="00C811B4">
        <w:tab/>
        <w:t>0,85</w:t>
      </w:r>
      <w:r w:rsidRPr="00C811B4">
        <w:tab/>
        <w:t>357</w:t>
      </w:r>
    </w:p>
    <w:p w:rsidR="0051198D" w:rsidRPr="00C811B4" w:rsidRDefault="0051198D" w:rsidP="00C811B4">
      <w:pPr>
        <w:tabs>
          <w:tab w:val="left" w:pos="4820"/>
          <w:tab w:val="left" w:pos="6379"/>
          <w:tab w:val="left" w:pos="7797"/>
        </w:tabs>
      </w:pPr>
      <w:r w:rsidRPr="00C811B4">
        <w:t>Osvětlení</w:t>
      </w:r>
      <w:r w:rsidRPr="00C811B4">
        <w:tab/>
        <w:t>42</w:t>
      </w:r>
      <w:r w:rsidRPr="00C811B4">
        <w:tab/>
        <w:t>0,8</w:t>
      </w:r>
      <w:r w:rsidRPr="00C811B4">
        <w:tab/>
        <w:t>33,6</w:t>
      </w:r>
    </w:p>
    <w:p w:rsidR="0051198D" w:rsidRPr="00C811B4" w:rsidRDefault="0051198D" w:rsidP="00C811B4">
      <w:pPr>
        <w:tabs>
          <w:tab w:val="left" w:pos="4820"/>
          <w:tab w:val="left" w:pos="6379"/>
          <w:tab w:val="left" w:pos="7797"/>
        </w:tabs>
      </w:pPr>
      <w:r w:rsidRPr="00C811B4">
        <w:t>Technologie (</w:t>
      </w:r>
      <w:proofErr w:type="gramStart"/>
      <w:r w:rsidRPr="00C811B4">
        <w:t>zásuvky,apod.</w:t>
      </w:r>
      <w:proofErr w:type="gramEnd"/>
      <w:r w:rsidRPr="00C811B4">
        <w:t>)</w:t>
      </w:r>
      <w:r w:rsidRPr="00C811B4">
        <w:tab/>
        <w:t>265</w:t>
      </w:r>
      <w:r w:rsidRPr="00C811B4">
        <w:tab/>
        <w:t>0,4</w:t>
      </w:r>
      <w:r w:rsidRPr="00C811B4">
        <w:tab/>
        <w:t>106</w:t>
      </w:r>
    </w:p>
    <w:p w:rsidR="0051198D" w:rsidRPr="00C811B4" w:rsidRDefault="0051198D" w:rsidP="00C811B4">
      <w:pPr>
        <w:tabs>
          <w:tab w:val="left" w:pos="4820"/>
          <w:tab w:val="left" w:pos="6379"/>
          <w:tab w:val="left" w:pos="7797"/>
        </w:tabs>
      </w:pPr>
      <w:r w:rsidRPr="00C811B4">
        <w:t>Výtahy</w:t>
      </w:r>
      <w:r w:rsidRPr="00C811B4">
        <w:tab/>
        <w:t>19</w:t>
      </w:r>
      <w:r w:rsidRPr="00C811B4">
        <w:tab/>
        <w:t>1</w:t>
      </w:r>
      <w:r w:rsidRPr="00C811B4">
        <w:tab/>
        <w:t>19</w:t>
      </w:r>
    </w:p>
    <w:p w:rsidR="0051198D" w:rsidRPr="00C811B4" w:rsidRDefault="0051198D" w:rsidP="00C811B4">
      <w:pPr>
        <w:tabs>
          <w:tab w:val="left" w:pos="4820"/>
          <w:tab w:val="left" w:pos="6379"/>
          <w:tab w:val="left" w:pos="7797"/>
        </w:tabs>
      </w:pPr>
      <w:r w:rsidRPr="00C811B4">
        <w:t>-------------------------------------------------------------------------------------------------------------------------------------</w:t>
      </w:r>
    </w:p>
    <w:p w:rsidR="0051198D" w:rsidRPr="00C811B4" w:rsidRDefault="0051198D" w:rsidP="00C811B4">
      <w:pPr>
        <w:tabs>
          <w:tab w:val="left" w:pos="4820"/>
          <w:tab w:val="left" w:pos="6379"/>
          <w:tab w:val="left" w:pos="7797"/>
        </w:tabs>
        <w:rPr>
          <w:b/>
        </w:rPr>
      </w:pPr>
      <w:r w:rsidRPr="00C811B4">
        <w:rPr>
          <w:b/>
        </w:rPr>
        <w:t>mezisoučet:</w:t>
      </w:r>
      <w:r w:rsidRPr="00C811B4">
        <w:rPr>
          <w:b/>
        </w:rPr>
        <w:tab/>
        <w:t>756</w:t>
      </w:r>
      <w:r w:rsidRPr="00C811B4">
        <w:rPr>
          <w:b/>
        </w:rPr>
        <w:tab/>
      </w:r>
      <w:r w:rsidRPr="00C811B4">
        <w:rPr>
          <w:b/>
        </w:rPr>
        <w:tab/>
        <w:t>523 kW</w:t>
      </w:r>
    </w:p>
    <w:p w:rsidR="0051198D" w:rsidRPr="00C811B4" w:rsidRDefault="0051198D" w:rsidP="00C811B4">
      <w:pPr>
        <w:tabs>
          <w:tab w:val="left" w:pos="4820"/>
          <w:tab w:val="left" w:pos="6379"/>
          <w:tab w:val="left" w:pos="7797"/>
        </w:tabs>
        <w:rPr>
          <w:b/>
        </w:rPr>
      </w:pPr>
      <w:r w:rsidRPr="00C811B4">
        <w:rPr>
          <w:b/>
        </w:rPr>
        <w:t>Soudobost mezi odběry</w:t>
      </w:r>
      <w:r w:rsidRPr="00C811B4">
        <w:rPr>
          <w:b/>
        </w:rPr>
        <w:tab/>
      </w:r>
      <w:r w:rsidRPr="00C811B4">
        <w:rPr>
          <w:b/>
        </w:rPr>
        <w:tab/>
        <w:t>0,9</w:t>
      </w:r>
      <w:r w:rsidRPr="00C811B4">
        <w:rPr>
          <w:b/>
        </w:rPr>
        <w:tab/>
      </w:r>
      <w:r w:rsidRPr="00C811B4">
        <w:rPr>
          <w:b/>
        </w:rPr>
        <w:tab/>
      </w:r>
    </w:p>
    <w:p w:rsidR="0051198D" w:rsidRPr="00C811B4" w:rsidRDefault="0051198D" w:rsidP="00C811B4">
      <w:pPr>
        <w:tabs>
          <w:tab w:val="left" w:pos="4820"/>
          <w:tab w:val="left" w:pos="6379"/>
          <w:tab w:val="left" w:pos="7797"/>
        </w:tabs>
        <w:rPr>
          <w:b/>
        </w:rPr>
      </w:pPr>
      <w:r w:rsidRPr="00C811B4">
        <w:rPr>
          <w:b/>
        </w:rPr>
        <w:lastRenderedPageBreak/>
        <w:t>Objekt celkem</w:t>
      </w:r>
      <w:r w:rsidRPr="00C811B4">
        <w:rPr>
          <w:b/>
        </w:rPr>
        <w:tab/>
      </w:r>
      <w:r w:rsidRPr="00C811B4">
        <w:rPr>
          <w:b/>
        </w:rPr>
        <w:tab/>
      </w:r>
      <w:r w:rsidRPr="00C811B4">
        <w:rPr>
          <w:b/>
        </w:rPr>
        <w:tab/>
        <w:t>470 kW</w:t>
      </w:r>
    </w:p>
    <w:p w:rsidR="0051198D" w:rsidRPr="00C811B4" w:rsidRDefault="0051198D" w:rsidP="00C811B4">
      <w:r w:rsidRPr="00C811B4">
        <w:t xml:space="preserve">Spotřeba elektrické energie - předběžná provoz 12hod. denně (bez So a Ne): 586 </w:t>
      </w:r>
      <w:proofErr w:type="spellStart"/>
      <w:r w:rsidRPr="00C811B4">
        <w:t>MWh</w:t>
      </w:r>
      <w:proofErr w:type="spellEnd"/>
      <w:r w:rsidRPr="00C811B4">
        <w:t>/rok</w:t>
      </w:r>
    </w:p>
    <w:p w:rsidR="0051198D" w:rsidRPr="00C811B4" w:rsidRDefault="0051198D" w:rsidP="00C811B4">
      <w:r w:rsidRPr="00C811B4">
        <w:t xml:space="preserve">Bilance využití </w:t>
      </w:r>
      <w:proofErr w:type="spellStart"/>
      <w:r w:rsidRPr="00C811B4">
        <w:t>trafa</w:t>
      </w:r>
      <w:proofErr w:type="spellEnd"/>
      <w:r w:rsidRPr="00C811B4">
        <w:t xml:space="preserve"> 495 </w:t>
      </w:r>
      <w:proofErr w:type="spellStart"/>
      <w:r w:rsidRPr="00C811B4">
        <w:t>kVA</w:t>
      </w:r>
      <w:proofErr w:type="spellEnd"/>
      <w:r w:rsidRPr="00C811B4">
        <w:t xml:space="preserve">/630 </w:t>
      </w:r>
      <w:proofErr w:type="spellStart"/>
      <w:r w:rsidRPr="00C811B4">
        <w:t>kVA</w:t>
      </w:r>
      <w:proofErr w:type="spellEnd"/>
      <w:r w:rsidRPr="00C811B4">
        <w:t xml:space="preserve"> = 78% zatížení. </w:t>
      </w:r>
    </w:p>
    <w:p w:rsidR="0051198D" w:rsidRPr="00C811B4" w:rsidRDefault="0051198D" w:rsidP="00C811B4">
      <w:pPr>
        <w:pStyle w:val="Nadpis2"/>
        <w:numPr>
          <w:ilvl w:val="1"/>
          <w:numId w:val="6"/>
        </w:numPr>
        <w:spacing w:before="120"/>
        <w:ind w:left="0" w:firstLine="0"/>
      </w:pPr>
      <w:bookmarkStart w:id="238" w:name="_Toc509832635"/>
      <w:bookmarkStart w:id="239" w:name="_Toc14208925"/>
      <w:r w:rsidRPr="00C811B4">
        <w:t>Bilance spotřeby elektrické energie: náhradní zdroje</w:t>
      </w:r>
      <w:bookmarkEnd w:id="238"/>
      <w:bookmarkEnd w:id="239"/>
    </w:p>
    <w:p w:rsidR="0051198D" w:rsidRPr="00C811B4" w:rsidRDefault="0051198D" w:rsidP="00C811B4">
      <w:pPr>
        <w:tabs>
          <w:tab w:val="left" w:pos="4253"/>
          <w:tab w:val="left" w:pos="5670"/>
          <w:tab w:val="left" w:pos="6804"/>
          <w:tab w:val="left" w:pos="7938"/>
        </w:tabs>
        <w:rPr>
          <w:b/>
        </w:rPr>
      </w:pPr>
      <w:r w:rsidRPr="00C811B4">
        <w:rPr>
          <w:b/>
        </w:rPr>
        <w:t xml:space="preserve">Vypočtené podílové maximum: </w:t>
      </w:r>
      <w:r w:rsidRPr="00C811B4">
        <w:rPr>
          <w:b/>
        </w:rPr>
        <w:tab/>
      </w:r>
      <w:proofErr w:type="spellStart"/>
      <w:r w:rsidRPr="00C811B4">
        <w:rPr>
          <w:b/>
        </w:rPr>
        <w:t>Pi</w:t>
      </w:r>
      <w:proofErr w:type="spellEnd"/>
      <w:r w:rsidRPr="00C811B4">
        <w:rPr>
          <w:b/>
        </w:rPr>
        <w:t xml:space="preserve"> (kW)</w:t>
      </w:r>
      <w:r w:rsidRPr="00C811B4">
        <w:rPr>
          <w:b/>
        </w:rPr>
        <w:tab/>
        <w:t>soud.</w:t>
      </w:r>
      <w:r w:rsidRPr="00C811B4">
        <w:rPr>
          <w:b/>
        </w:rPr>
        <w:tab/>
      </w:r>
      <w:proofErr w:type="spellStart"/>
      <w:r w:rsidRPr="00C811B4">
        <w:rPr>
          <w:b/>
        </w:rPr>
        <w:t>Ps</w:t>
      </w:r>
      <w:proofErr w:type="spellEnd"/>
      <w:r w:rsidRPr="00C811B4">
        <w:rPr>
          <w:b/>
        </w:rPr>
        <w:t xml:space="preserve"> (kW)</w:t>
      </w:r>
      <w:r w:rsidRPr="00C811B4">
        <w:rPr>
          <w:b/>
        </w:rPr>
        <w:tab/>
        <w:t>Doba zálohy (min)</w:t>
      </w:r>
    </w:p>
    <w:p w:rsidR="0051198D" w:rsidRPr="00C811B4" w:rsidRDefault="0051198D" w:rsidP="00C811B4">
      <w:pPr>
        <w:tabs>
          <w:tab w:val="left" w:pos="4253"/>
          <w:tab w:val="left" w:pos="5670"/>
          <w:tab w:val="left" w:pos="6804"/>
          <w:tab w:val="left" w:pos="7938"/>
        </w:tabs>
        <w:rPr>
          <w:b/>
        </w:rPr>
      </w:pPr>
      <w:r w:rsidRPr="00C811B4">
        <w:rPr>
          <w:b/>
        </w:rPr>
        <w:t>---------------------------------------------------------------------------------------------------------------------------------</w:t>
      </w:r>
    </w:p>
    <w:p w:rsidR="0051198D" w:rsidRPr="00C811B4" w:rsidRDefault="0051198D" w:rsidP="00C811B4">
      <w:pPr>
        <w:tabs>
          <w:tab w:val="left" w:pos="4253"/>
          <w:tab w:val="left" w:pos="5670"/>
          <w:tab w:val="left" w:pos="6804"/>
          <w:tab w:val="left" w:pos="7938"/>
        </w:tabs>
      </w:pPr>
      <w:r w:rsidRPr="00C811B4">
        <w:t>Evakuační výtahy</w:t>
      </w:r>
      <w:r w:rsidRPr="00C811B4">
        <w:tab/>
        <w:t>11,5</w:t>
      </w:r>
      <w:r w:rsidRPr="00C811B4">
        <w:tab/>
        <w:t>1</w:t>
      </w:r>
      <w:r w:rsidRPr="00C811B4">
        <w:tab/>
        <w:t>11,5</w:t>
      </w:r>
      <w:r w:rsidRPr="00C811B4">
        <w:tab/>
        <w:t>60</w:t>
      </w:r>
    </w:p>
    <w:p w:rsidR="0051198D" w:rsidRPr="00C811B4" w:rsidRDefault="0051198D" w:rsidP="00C811B4">
      <w:pPr>
        <w:tabs>
          <w:tab w:val="left" w:pos="4253"/>
          <w:tab w:val="left" w:pos="5670"/>
          <w:tab w:val="left" w:pos="6804"/>
          <w:tab w:val="left" w:pos="7938"/>
        </w:tabs>
      </w:pPr>
      <w:r w:rsidRPr="00C811B4">
        <w:t>Větrání CHÚC typ B</w:t>
      </w:r>
      <w:r w:rsidRPr="00C811B4">
        <w:tab/>
        <w:t>17,6</w:t>
      </w:r>
      <w:r w:rsidRPr="00C811B4">
        <w:tab/>
        <w:t>1</w:t>
      </w:r>
      <w:r w:rsidRPr="00C811B4">
        <w:tab/>
        <w:t>17,6</w:t>
      </w:r>
      <w:r w:rsidRPr="00C811B4">
        <w:tab/>
        <w:t>60</w:t>
      </w:r>
    </w:p>
    <w:p w:rsidR="0051198D" w:rsidRPr="00C811B4" w:rsidRDefault="0051198D" w:rsidP="00C811B4">
      <w:pPr>
        <w:tabs>
          <w:tab w:val="left" w:pos="4253"/>
          <w:tab w:val="left" w:pos="5670"/>
          <w:tab w:val="left" w:pos="6804"/>
          <w:tab w:val="left" w:pos="7938"/>
        </w:tabs>
      </w:pPr>
      <w:r w:rsidRPr="00C811B4">
        <w:t>Větrání SOZ poslucháren</w:t>
      </w:r>
      <w:r w:rsidRPr="00C811B4">
        <w:tab/>
        <w:t>10</w:t>
      </w:r>
      <w:r w:rsidRPr="00C811B4">
        <w:tab/>
        <w:t>1</w:t>
      </w:r>
      <w:r w:rsidRPr="00C811B4">
        <w:tab/>
        <w:t>10</w:t>
      </w:r>
      <w:r w:rsidRPr="00C811B4">
        <w:tab/>
        <w:t>60</w:t>
      </w:r>
    </w:p>
    <w:p w:rsidR="0051198D" w:rsidRPr="00C811B4" w:rsidRDefault="0051198D" w:rsidP="00C811B4">
      <w:pPr>
        <w:tabs>
          <w:tab w:val="left" w:pos="4253"/>
          <w:tab w:val="left" w:pos="5670"/>
          <w:tab w:val="left" w:pos="6804"/>
          <w:tab w:val="left" w:pos="7938"/>
        </w:tabs>
      </w:pPr>
      <w:r w:rsidRPr="00C811B4">
        <w:t>Požární klapky</w:t>
      </w:r>
      <w:r w:rsidRPr="00C811B4">
        <w:tab/>
        <w:t>1</w:t>
      </w:r>
      <w:r w:rsidRPr="00C811B4">
        <w:tab/>
        <w:t>1</w:t>
      </w:r>
      <w:r w:rsidRPr="00C811B4">
        <w:tab/>
        <w:t>1</w:t>
      </w:r>
      <w:r w:rsidRPr="00C811B4">
        <w:tab/>
        <w:t>60</w:t>
      </w:r>
    </w:p>
    <w:p w:rsidR="0051198D" w:rsidRPr="00C811B4" w:rsidRDefault="0051198D" w:rsidP="00C811B4">
      <w:pPr>
        <w:tabs>
          <w:tab w:val="left" w:pos="4253"/>
          <w:tab w:val="left" w:pos="5670"/>
          <w:tab w:val="left" w:pos="6804"/>
          <w:tab w:val="left" w:pos="7938"/>
        </w:tabs>
        <w:rPr>
          <w:b/>
        </w:rPr>
      </w:pPr>
      <w:r w:rsidRPr="00C811B4">
        <w:rPr>
          <w:b/>
        </w:rPr>
        <w:t>---------------------------------------------------------------------------------------------------------------------------------</w:t>
      </w:r>
    </w:p>
    <w:p w:rsidR="0051198D" w:rsidRPr="00C811B4" w:rsidRDefault="0051198D" w:rsidP="00C811B4">
      <w:pPr>
        <w:tabs>
          <w:tab w:val="left" w:pos="4253"/>
          <w:tab w:val="left" w:pos="5670"/>
          <w:tab w:val="left" w:pos="6804"/>
          <w:tab w:val="left" w:pos="7938"/>
        </w:tabs>
        <w:rPr>
          <w:b/>
        </w:rPr>
      </w:pPr>
      <w:r w:rsidRPr="00C811B4">
        <w:rPr>
          <w:b/>
        </w:rPr>
        <w:t>Celkem:</w:t>
      </w:r>
      <w:r w:rsidRPr="00C811B4">
        <w:rPr>
          <w:b/>
        </w:rPr>
        <w:tab/>
        <w:t>39.1 kW</w:t>
      </w:r>
      <w:r w:rsidRPr="00C811B4">
        <w:rPr>
          <w:b/>
        </w:rPr>
        <w:tab/>
      </w:r>
      <w:r w:rsidRPr="00C811B4">
        <w:rPr>
          <w:b/>
        </w:rPr>
        <w:tab/>
        <w:t>40,1 kW</w:t>
      </w:r>
    </w:p>
    <w:p w:rsidR="0051198D" w:rsidRPr="00C811B4" w:rsidRDefault="0051198D" w:rsidP="00C811B4">
      <w:pPr>
        <w:pStyle w:val="Nadpis3"/>
      </w:pPr>
    </w:p>
    <w:p w:rsidR="0051198D" w:rsidRPr="00C811B4" w:rsidRDefault="0051198D" w:rsidP="00C811B4"/>
    <w:p w:rsidR="0051198D" w:rsidRPr="00C811B4" w:rsidRDefault="0051198D" w:rsidP="00C811B4">
      <w:pPr>
        <w:pStyle w:val="Nadpis2"/>
        <w:numPr>
          <w:ilvl w:val="1"/>
          <w:numId w:val="6"/>
        </w:numPr>
        <w:spacing w:before="120"/>
        <w:ind w:left="0" w:firstLine="0"/>
      </w:pPr>
      <w:bookmarkStart w:id="240" w:name="_Toc14208926"/>
      <w:r w:rsidRPr="00C811B4">
        <w:t xml:space="preserve">Měření  a kompenzace el. </w:t>
      </w:r>
      <w:proofErr w:type="gramStart"/>
      <w:r w:rsidRPr="00C811B4">
        <w:t>energie</w:t>
      </w:r>
      <w:bookmarkEnd w:id="240"/>
      <w:proofErr w:type="gramEnd"/>
    </w:p>
    <w:p w:rsidR="0051198D" w:rsidRPr="00C811B4" w:rsidRDefault="0051198D" w:rsidP="00C811B4">
      <w:pPr>
        <w:pStyle w:val="Nadpis3"/>
        <w:keepLines/>
        <w:numPr>
          <w:ilvl w:val="2"/>
          <w:numId w:val="0"/>
        </w:numPr>
        <w:suppressAutoHyphens w:val="0"/>
        <w:spacing w:before="120" w:after="120"/>
        <w:jc w:val="both"/>
      </w:pPr>
      <w:bookmarkStart w:id="241" w:name="_Toc14208927"/>
      <w:r w:rsidRPr="00C811B4">
        <w:t>Měření el. Energie</w:t>
      </w:r>
      <w:bookmarkEnd w:id="241"/>
    </w:p>
    <w:p w:rsidR="0051198D" w:rsidRPr="00C811B4" w:rsidRDefault="0051198D" w:rsidP="00C811B4">
      <w:r w:rsidRPr="00C811B4">
        <w:t>Fakturační měření není předmětem této PD.</w:t>
      </w:r>
    </w:p>
    <w:p w:rsidR="0051198D" w:rsidRPr="00C811B4" w:rsidRDefault="0051198D" w:rsidP="00C811B4">
      <w:r w:rsidRPr="00C811B4">
        <w:t xml:space="preserve">V rámci této PD bude instalováno podružné měření v rozvodně NN v rozváděči RH v 1.PP budovy. Toto měření bude nepřímé a bude osazen kalibrovaný elektroměr s dálkovým </w:t>
      </w:r>
      <w:proofErr w:type="spellStart"/>
      <w:r w:rsidRPr="00C811B4">
        <w:t>odečtem</w:t>
      </w:r>
      <w:proofErr w:type="spellEnd"/>
      <w:r w:rsidRPr="00C811B4">
        <w:t xml:space="preserve"> s rozhraním M.bus. Tímto elektroměrem bude měřena kompletní spotřeba celé budovy, mimo požární zařízení.</w:t>
      </w:r>
    </w:p>
    <w:p w:rsidR="0051198D" w:rsidRPr="00C811B4" w:rsidRDefault="0051198D" w:rsidP="00C811B4">
      <w:r w:rsidRPr="00C811B4">
        <w:t xml:space="preserve">Pro požární zařízení bude instalováno druhé podružné měření, které bude nepřímé a bude osazen kalibrovaný elektroměr s dálkovým </w:t>
      </w:r>
      <w:proofErr w:type="spellStart"/>
      <w:r w:rsidRPr="00C811B4">
        <w:t>odečtem</w:t>
      </w:r>
      <w:proofErr w:type="spellEnd"/>
      <w:r w:rsidRPr="00C811B4">
        <w:t xml:space="preserve"> s rozhraním M.bus.</w:t>
      </w:r>
    </w:p>
    <w:p w:rsidR="0051198D" w:rsidRPr="00C811B4" w:rsidRDefault="0051198D" w:rsidP="00C811B4">
      <w:r w:rsidRPr="00C811B4">
        <w:t xml:space="preserve">Dále budou instalováno další </w:t>
      </w:r>
      <w:proofErr w:type="spellStart"/>
      <w:r w:rsidRPr="00C811B4">
        <w:t>podružne</w:t>
      </w:r>
      <w:proofErr w:type="spellEnd"/>
      <w:r w:rsidRPr="00C811B4">
        <w:t xml:space="preserve"> měření pro měření VZT č.13 na střeše.</w:t>
      </w:r>
    </w:p>
    <w:p w:rsidR="0051198D" w:rsidRPr="00C811B4" w:rsidRDefault="0051198D" w:rsidP="00C811B4">
      <w:pPr>
        <w:pStyle w:val="Nadpis3"/>
        <w:keepLines/>
        <w:numPr>
          <w:ilvl w:val="2"/>
          <w:numId w:val="0"/>
        </w:numPr>
        <w:suppressAutoHyphens w:val="0"/>
        <w:spacing w:before="120" w:after="120"/>
        <w:jc w:val="both"/>
      </w:pPr>
      <w:bookmarkStart w:id="242" w:name="_Toc14208928"/>
      <w:r w:rsidRPr="00C811B4">
        <w:t>Kompenzace el. energie</w:t>
      </w:r>
      <w:bookmarkEnd w:id="242"/>
    </w:p>
    <w:p w:rsidR="0051198D" w:rsidRPr="00C811B4" w:rsidRDefault="0051198D" w:rsidP="00C811B4">
      <w:r w:rsidRPr="00C811B4">
        <w:t xml:space="preserve">Bude provedena centrálně a umístěna v rozvodně NN v 1.PP objektu. </w:t>
      </w:r>
    </w:p>
    <w:p w:rsidR="0051198D" w:rsidRPr="00C811B4" w:rsidRDefault="0051198D" w:rsidP="00C811B4">
      <w:pPr>
        <w:pStyle w:val="Nadpis2"/>
        <w:numPr>
          <w:ilvl w:val="1"/>
          <w:numId w:val="6"/>
        </w:numPr>
        <w:spacing w:before="120"/>
        <w:ind w:left="0" w:firstLine="0"/>
      </w:pPr>
      <w:bookmarkStart w:id="243" w:name="_Toc14208929"/>
      <w:r w:rsidRPr="00C811B4">
        <w:t>Technické řešení napájecích obvodů</w:t>
      </w:r>
      <w:bookmarkEnd w:id="243"/>
    </w:p>
    <w:p w:rsidR="0051198D" w:rsidRPr="00C811B4" w:rsidRDefault="0051198D" w:rsidP="00C811B4">
      <w:r w:rsidRPr="00C811B4">
        <w:t>Bude instalován transformátor o velikosti 630kVA. Tento transformátor bude umístěn vedle místnosti rozvodny NN v 1.PP objektu. Řeší jiná část PD.</w:t>
      </w:r>
    </w:p>
    <w:p w:rsidR="0051198D" w:rsidRPr="00C811B4" w:rsidRDefault="0051198D" w:rsidP="00C811B4">
      <w:r w:rsidRPr="00C811B4">
        <w:t>Z tohoto transformátoru bude napojen rozváděč RH v rozvodně NN. Z tohoto rozváděče pak budou napojeny jednotlivé podružné patrové rozváděče.</w:t>
      </w:r>
    </w:p>
    <w:p w:rsidR="0051198D" w:rsidRPr="00C811B4" w:rsidRDefault="0051198D" w:rsidP="00C811B4">
      <w:r w:rsidRPr="00C811B4">
        <w:t>Tyto podružné rozváděče jsou patrné ze schématu napájení.</w:t>
      </w:r>
    </w:p>
    <w:p w:rsidR="0051198D" w:rsidRPr="00C811B4" w:rsidRDefault="0051198D" w:rsidP="00C811B4">
      <w:r w:rsidRPr="00C811B4">
        <w:t>Dále bude instalován rozváděč RPO, který bude sloužit pro napájení požárních zařízení. Pro zálohu požárních zařízení bude instalován diesel agregát. Při výpadku sítě bude DA startovat určitý čas, po který nebude schopen zálohovat vybraná požární zařízení. Pro tuto dobu bude osazena překlenovací UPS, která bude schopna napájet veškeré zařízení po dobu 10minut. Po nastartování DA bude překlenovací UPS dobíjena tímto DA. Vše je patrné ze schématu rozváděče RPO a RDG.</w:t>
      </w:r>
    </w:p>
    <w:p w:rsidR="0051198D" w:rsidRPr="00C811B4" w:rsidRDefault="0051198D" w:rsidP="00C811B4">
      <w:pPr>
        <w:pStyle w:val="Nadpis2"/>
        <w:numPr>
          <w:ilvl w:val="1"/>
          <w:numId w:val="6"/>
        </w:numPr>
        <w:spacing w:before="120"/>
        <w:ind w:left="0" w:firstLine="0"/>
      </w:pPr>
      <w:bookmarkStart w:id="244" w:name="_Toc14208930"/>
      <w:proofErr w:type="spellStart"/>
      <w:r w:rsidRPr="00C811B4">
        <w:t>Central</w:t>
      </w:r>
      <w:proofErr w:type="spellEnd"/>
      <w:r w:rsidRPr="00C811B4">
        <w:t xml:space="preserve"> stop a </w:t>
      </w:r>
      <w:proofErr w:type="spellStart"/>
      <w:r w:rsidRPr="00C811B4">
        <w:t>total</w:t>
      </w:r>
      <w:proofErr w:type="spellEnd"/>
      <w:r w:rsidRPr="00C811B4">
        <w:t xml:space="preserve"> stop</w:t>
      </w:r>
      <w:bookmarkEnd w:id="244"/>
    </w:p>
    <w:p w:rsidR="0051198D" w:rsidRPr="00C811B4" w:rsidRDefault="0051198D" w:rsidP="00C811B4">
      <w:pPr>
        <w:autoSpaceDE w:val="0"/>
        <w:autoSpaceDN w:val="0"/>
        <w:adjustRightInd w:val="0"/>
      </w:pPr>
      <w:r w:rsidRPr="00C811B4">
        <w:t xml:space="preserve">V rámci této PD budou instalována tlačítka CENTRAL a TOTAL STOP, které budou fungovat na </w:t>
      </w:r>
      <w:proofErr w:type="spellStart"/>
      <w:r w:rsidRPr="00C811B4">
        <w:t>podpěťové</w:t>
      </w:r>
      <w:proofErr w:type="spellEnd"/>
      <w:r w:rsidRPr="00C811B4">
        <w:t xml:space="preserve"> logice - bezpečnější než napěťová.</w:t>
      </w:r>
    </w:p>
    <w:p w:rsidR="0051198D" w:rsidRPr="00C811B4" w:rsidRDefault="0051198D" w:rsidP="00C811B4">
      <w:r w:rsidRPr="00C811B4">
        <w:lastRenderedPageBreak/>
        <w:t>V rámci této PD bude instalován napájecí zdroj se záložní baterií 24V DC 7,2Ah. Tento zdroj je výhradně určen pro tlačítka CENTRAL a TOTAL STOP.</w:t>
      </w:r>
    </w:p>
    <w:p w:rsidR="0051198D" w:rsidRPr="00C811B4" w:rsidRDefault="0051198D" w:rsidP="00C811B4">
      <w:pPr>
        <w:autoSpaceDE w:val="0"/>
        <w:autoSpaceDN w:val="0"/>
        <w:adjustRightInd w:val="0"/>
      </w:pPr>
      <w:r w:rsidRPr="00C811B4">
        <w:t xml:space="preserve">K jističům, které budou reagovat na </w:t>
      </w:r>
      <w:proofErr w:type="spellStart"/>
      <w:r w:rsidRPr="00C811B4">
        <w:t>central</w:t>
      </w:r>
      <w:proofErr w:type="spellEnd"/>
      <w:r w:rsidRPr="00C811B4">
        <w:t xml:space="preserve"> a </w:t>
      </w:r>
      <w:proofErr w:type="spellStart"/>
      <w:r w:rsidRPr="00C811B4">
        <w:t>total</w:t>
      </w:r>
      <w:proofErr w:type="spellEnd"/>
      <w:r w:rsidRPr="00C811B4">
        <w:t xml:space="preserve"> stop, budou instalovány </w:t>
      </w:r>
      <w:proofErr w:type="spellStart"/>
      <w:r w:rsidRPr="00C811B4">
        <w:t>podpěťové</w:t>
      </w:r>
      <w:proofErr w:type="spellEnd"/>
      <w:r w:rsidRPr="00C811B4">
        <w:t xml:space="preserve"> spouště.</w:t>
      </w:r>
    </w:p>
    <w:p w:rsidR="0051198D" w:rsidRPr="00C811B4" w:rsidRDefault="0051198D" w:rsidP="00C811B4">
      <w:pPr>
        <w:spacing w:before="240"/>
      </w:pPr>
      <w:r w:rsidRPr="00C811B4">
        <w:t>Při stlačení tlačítka CENTRAL stop, dojde k vypnutí veškeré elektroinstalace daného objektu mimo požárně bezpečnostních zařízení. Vypínání bude probíhat v hlavním rozváděči RH. Požárně bezpečnostní zařízení zůstanou nadále napájena z distribuční sítě NN.</w:t>
      </w:r>
    </w:p>
    <w:p w:rsidR="0051198D" w:rsidRPr="00C811B4" w:rsidRDefault="0051198D" w:rsidP="00C811B4">
      <w:r w:rsidRPr="00C811B4">
        <w:t xml:space="preserve">Při stlačení tlačítka TOTAL stop dojde k vypnutí veškeré elektroinstalace daného objektu, včetně požárně bezpečnostních zařízení, náhradních zdrojů nouzového osvětlení CBS a náhradních zdrojů UPS. </w:t>
      </w:r>
    </w:p>
    <w:p w:rsidR="0051198D" w:rsidRPr="00C811B4" w:rsidRDefault="0051198D" w:rsidP="00C811B4">
      <w:r w:rsidRPr="00C811B4">
        <w:t>Tlačítko TOTAL stop slouží pouze pro velitele zásahu HZS (dochází k vypnutí náhradních zdrojů pro PBZ) a bude za tímto účelem patřičně označeno.</w:t>
      </w:r>
    </w:p>
    <w:p w:rsidR="0051198D" w:rsidRPr="00C811B4" w:rsidRDefault="0051198D" w:rsidP="00C811B4">
      <w:r w:rsidRPr="00C811B4">
        <w:t>Umístění tlačítek CENTRAL a TOTAL stop bude v místech hlavních vstupů do objektu ve vzdálenosti max. 5m od těchto vstupů. Přesná pozice je patrná z výkresové části PD.</w:t>
      </w:r>
    </w:p>
    <w:p w:rsidR="0051198D" w:rsidRPr="00C811B4" w:rsidRDefault="0051198D" w:rsidP="00C811B4">
      <w:r w:rsidRPr="00C811B4">
        <w:t>Kabelové trasy tlačítek CENTRAL a TOTAL stop budou splňovat požadavky na trasu s funkční integritou při požáru.</w:t>
      </w:r>
    </w:p>
    <w:p w:rsidR="0051198D" w:rsidRPr="00C811B4" w:rsidRDefault="0051198D" w:rsidP="00C811B4">
      <w:pPr>
        <w:pStyle w:val="Nadpis2"/>
        <w:numPr>
          <w:ilvl w:val="1"/>
          <w:numId w:val="6"/>
        </w:numPr>
        <w:spacing w:before="120"/>
        <w:ind w:left="0" w:firstLine="0"/>
      </w:pPr>
      <w:bookmarkStart w:id="245" w:name="_Toc14208931"/>
      <w:r w:rsidRPr="00C811B4">
        <w:t>Náhradní zdroje, zálohované rozvody</w:t>
      </w:r>
      <w:bookmarkEnd w:id="245"/>
    </w:p>
    <w:p w:rsidR="0051198D" w:rsidRPr="00C811B4" w:rsidRDefault="0051198D" w:rsidP="00C811B4">
      <w:r w:rsidRPr="00C811B4">
        <w:t>V rámci tohoto objektu budou instalovány tyto náhradní zdroje:</w:t>
      </w:r>
    </w:p>
    <w:p w:rsidR="0051198D" w:rsidRPr="00F938A7" w:rsidRDefault="0051198D" w:rsidP="00C811B4">
      <w:pPr>
        <w:numPr>
          <w:ilvl w:val="0"/>
          <w:numId w:val="43"/>
        </w:numPr>
        <w:suppressAutoHyphens w:val="0"/>
        <w:spacing w:after="120"/>
        <w:jc w:val="both"/>
      </w:pPr>
      <w:r w:rsidRPr="00C811B4">
        <w:t xml:space="preserve">Centrální bateriová stanice CBS pro nouzové osvětlení – viz kapitola nouzové </w:t>
      </w:r>
      <w:r w:rsidRPr="00F938A7">
        <w:t>osvětlení</w:t>
      </w:r>
    </w:p>
    <w:p w:rsidR="0051198D" w:rsidRPr="00F938A7" w:rsidRDefault="0051198D" w:rsidP="00C811B4">
      <w:pPr>
        <w:numPr>
          <w:ilvl w:val="0"/>
          <w:numId w:val="43"/>
        </w:numPr>
        <w:suppressAutoHyphens w:val="0"/>
        <w:spacing w:after="120"/>
        <w:jc w:val="both"/>
      </w:pPr>
      <w:r w:rsidRPr="00F938A7">
        <w:t xml:space="preserve">Náhradní zdroj diesselagregát 150 </w:t>
      </w:r>
      <w:proofErr w:type="spellStart"/>
      <w:r w:rsidRPr="00F938A7">
        <w:t>kVA</w:t>
      </w:r>
      <w:proofErr w:type="spellEnd"/>
      <w:r w:rsidRPr="00F938A7">
        <w:t xml:space="preserve"> – viz. Samostatný objekt 110.61 – Záložní zdroj – Diesel agregát</w:t>
      </w:r>
    </w:p>
    <w:p w:rsidR="0051198D" w:rsidRPr="00F938A7" w:rsidRDefault="0051198D" w:rsidP="00C811B4">
      <w:pPr>
        <w:numPr>
          <w:ilvl w:val="0"/>
          <w:numId w:val="43"/>
        </w:numPr>
        <w:suppressAutoHyphens w:val="0"/>
        <w:spacing w:after="120"/>
        <w:jc w:val="both"/>
      </w:pPr>
      <w:r w:rsidRPr="00F938A7">
        <w:t xml:space="preserve">Záložní online UPS pro překlenutí doby náběhu DA </w:t>
      </w:r>
    </w:p>
    <w:p w:rsidR="0051198D" w:rsidRPr="00F938A7" w:rsidRDefault="0051198D" w:rsidP="00C811B4">
      <w:pPr>
        <w:pStyle w:val="Nadpis2"/>
        <w:numPr>
          <w:ilvl w:val="1"/>
          <w:numId w:val="6"/>
        </w:numPr>
        <w:spacing w:before="120"/>
        <w:ind w:left="0" w:firstLine="0"/>
      </w:pPr>
      <w:bookmarkStart w:id="246" w:name="_Toc14208932"/>
      <w:r w:rsidRPr="00F938A7">
        <w:t>Osvětlení</w:t>
      </w:r>
      <w:bookmarkEnd w:id="246"/>
    </w:p>
    <w:p w:rsidR="0051198D" w:rsidRPr="00F938A7" w:rsidRDefault="0051198D" w:rsidP="00C811B4">
      <w:pPr>
        <w:pStyle w:val="Nadpis3"/>
        <w:keepLines/>
        <w:numPr>
          <w:ilvl w:val="2"/>
          <w:numId w:val="0"/>
        </w:numPr>
        <w:suppressAutoHyphens w:val="0"/>
        <w:spacing w:before="120" w:after="120"/>
        <w:jc w:val="both"/>
      </w:pPr>
      <w:bookmarkStart w:id="247" w:name="_Toc14208933"/>
      <w:r w:rsidRPr="00F938A7">
        <w:t>Umělé osvětlení</w:t>
      </w:r>
      <w:bookmarkEnd w:id="247"/>
    </w:p>
    <w:p w:rsidR="0051198D" w:rsidRPr="00F938A7" w:rsidRDefault="0051198D" w:rsidP="00C811B4">
      <w:r w:rsidRPr="00F938A7">
        <w:t xml:space="preserve">Umělé osvětlení bude tvořeno svítidly s LED zdrojem. Návrh svítidel respektuje architektonický návrh. Svítidla budou přisazená a zapuštěná do podhledu. Ve vybraných případech pak přisazená na stěnu nebo zavěšena na lankových úchytech. </w:t>
      </w:r>
    </w:p>
    <w:p w:rsidR="0051198D" w:rsidRPr="00F938A7" w:rsidRDefault="0051198D" w:rsidP="00C811B4">
      <w:r w:rsidRPr="00F938A7">
        <w:t>Ovládání osvětlení je řešeno vypínači, tlačítky a pohybovými čidly.</w:t>
      </w:r>
    </w:p>
    <w:p w:rsidR="0051198D" w:rsidRPr="00F938A7" w:rsidRDefault="0051198D" w:rsidP="00C811B4">
      <w:pPr>
        <w:pStyle w:val="Nadpis3"/>
        <w:keepLines/>
        <w:numPr>
          <w:ilvl w:val="2"/>
          <w:numId w:val="0"/>
        </w:numPr>
        <w:suppressAutoHyphens w:val="0"/>
        <w:spacing w:before="120" w:after="120"/>
        <w:jc w:val="both"/>
      </w:pPr>
      <w:bookmarkStart w:id="248" w:name="_Toc14208934"/>
      <w:r w:rsidRPr="00F938A7">
        <w:t>Nouzové osvětlení</w:t>
      </w:r>
      <w:bookmarkEnd w:id="248"/>
    </w:p>
    <w:p w:rsidR="0051198D" w:rsidRPr="00F938A7" w:rsidRDefault="0051198D" w:rsidP="00C811B4">
      <w:r w:rsidRPr="00F938A7">
        <w:t xml:space="preserve">Nouzové osvětlení bude řešeno centrálním bateriovým systémem CBS s dobou zálohy 1 hod. V budově bude instalována hlavní stanice CBS a </w:t>
      </w:r>
      <w:proofErr w:type="spellStart"/>
      <w:r w:rsidRPr="00F938A7">
        <w:t>substanice</w:t>
      </w:r>
      <w:proofErr w:type="spellEnd"/>
      <w:r w:rsidRPr="00F938A7">
        <w:t xml:space="preserve"> SUB.</w:t>
      </w:r>
    </w:p>
    <w:p w:rsidR="0051198D" w:rsidRPr="00F938A7" w:rsidRDefault="0051198D" w:rsidP="00C811B4">
      <w:pPr>
        <w:rPr>
          <w:bCs/>
          <w:spacing w:val="-4"/>
        </w:rPr>
      </w:pPr>
      <w:r w:rsidRPr="00F938A7">
        <w:t xml:space="preserve">Návrh nouzového osvětlení vychází z požadavků ČSN EN 1838. Nouzového osvětlení </w:t>
      </w:r>
      <w:r w:rsidRPr="00F938A7">
        <w:rPr>
          <w:bCs/>
          <w:spacing w:val="-4"/>
        </w:rPr>
        <w:t>musí mít zajištěnou dodávku ze dvou na sobě nezávislých napájecích zdrojů.</w:t>
      </w:r>
    </w:p>
    <w:p w:rsidR="0051198D" w:rsidRPr="00F938A7" w:rsidRDefault="0051198D" w:rsidP="00C811B4">
      <w:r w:rsidRPr="00F938A7">
        <w:t>Veškeré piktogramy budou rovněž napojeny na CBS.</w:t>
      </w:r>
    </w:p>
    <w:p w:rsidR="0051198D" w:rsidRPr="00F938A7" w:rsidRDefault="0051198D" w:rsidP="00C811B4">
      <w:r w:rsidRPr="00F938A7">
        <w:t>Typ navrženého osvětlení:</w:t>
      </w:r>
    </w:p>
    <w:p w:rsidR="0051198D" w:rsidRPr="00F938A7" w:rsidRDefault="0051198D" w:rsidP="00C811B4">
      <w:pPr>
        <w:numPr>
          <w:ilvl w:val="0"/>
          <w:numId w:val="37"/>
        </w:numPr>
        <w:suppressAutoHyphens w:val="0"/>
        <w:spacing w:after="120"/>
        <w:ind w:left="709" w:hanging="709"/>
        <w:jc w:val="both"/>
      </w:pPr>
      <w:r w:rsidRPr="00F938A7">
        <w:t>Nouzové únikové osvětlení - druh nouzového osvětlení, které zajišťuje bezpečnost lidí opouštějících prostor</w:t>
      </w:r>
    </w:p>
    <w:p w:rsidR="0051198D" w:rsidRPr="00F938A7" w:rsidRDefault="0051198D" w:rsidP="00C811B4">
      <w:pPr>
        <w:numPr>
          <w:ilvl w:val="0"/>
          <w:numId w:val="37"/>
        </w:numPr>
        <w:suppressAutoHyphens w:val="0"/>
        <w:spacing w:after="120"/>
        <w:ind w:left="709" w:hanging="709"/>
        <w:jc w:val="both"/>
      </w:pPr>
      <w:r w:rsidRPr="00F938A7">
        <w:t>Nouzové osvětlení únikových cest  - druh nouzového osvětlení, které zajišťuje osvětlení únikových cest, vedoucích k východům</w:t>
      </w:r>
    </w:p>
    <w:p w:rsidR="0051198D" w:rsidRPr="00F938A7" w:rsidRDefault="0051198D" w:rsidP="00C811B4">
      <w:pPr>
        <w:ind w:firstLine="708"/>
      </w:pPr>
      <w:r w:rsidRPr="00F938A7">
        <w:t>Přesný popis a návrh osvětlení (včetně jeho realizace) je uveden v ČSN EN 1838 čl.4.2</w:t>
      </w:r>
    </w:p>
    <w:p w:rsidR="0051198D" w:rsidRPr="00F938A7" w:rsidRDefault="0051198D" w:rsidP="00C811B4">
      <w:pPr>
        <w:numPr>
          <w:ilvl w:val="0"/>
          <w:numId w:val="37"/>
        </w:numPr>
        <w:suppressAutoHyphens w:val="0"/>
        <w:spacing w:after="120"/>
        <w:ind w:left="709" w:hanging="709"/>
        <w:jc w:val="both"/>
      </w:pPr>
      <w:proofErr w:type="spellStart"/>
      <w:r w:rsidRPr="00F938A7">
        <w:t>Protipanické</w:t>
      </w:r>
      <w:proofErr w:type="spellEnd"/>
      <w:r w:rsidRPr="00F938A7">
        <w:t xml:space="preserve"> osvětlení - jedná se o druh nouzového osvětlení rozsáhlých prostorů, které má zabránit panice a poskytnout osvětlení umožňující lidem dosáhnout místa, odkud může být rozeznána úniková cesta</w:t>
      </w:r>
    </w:p>
    <w:p w:rsidR="0051198D" w:rsidRPr="00F938A7" w:rsidRDefault="0051198D" w:rsidP="00C811B4">
      <w:pPr>
        <w:ind w:firstLine="708"/>
      </w:pPr>
      <w:r w:rsidRPr="00F938A7">
        <w:lastRenderedPageBreak/>
        <w:t>Přesný popis a návrh osvětlení (včetně jeho realizace) je uveden v ČSN EN 1838 čl.4.3</w:t>
      </w:r>
    </w:p>
    <w:p w:rsidR="0051198D" w:rsidRPr="00F938A7" w:rsidRDefault="0051198D" w:rsidP="00C811B4">
      <w:pPr>
        <w:numPr>
          <w:ilvl w:val="0"/>
          <w:numId w:val="37"/>
        </w:numPr>
        <w:suppressAutoHyphens w:val="0"/>
        <w:spacing w:after="120"/>
        <w:ind w:left="709" w:hanging="709"/>
        <w:jc w:val="both"/>
      </w:pPr>
      <w:r w:rsidRPr="00F938A7">
        <w:t>Nouzové osvětlení prostorů s velkým rizikem</w:t>
      </w:r>
    </w:p>
    <w:p w:rsidR="0051198D" w:rsidRPr="00F938A7" w:rsidRDefault="0051198D" w:rsidP="00C811B4">
      <w:pPr>
        <w:ind w:firstLine="708"/>
      </w:pPr>
      <w:r w:rsidRPr="00F938A7">
        <w:t>Přesný popis a návrh osvětlení (včetně jeho realizace) je uveden v ČSN EN 1838 čl.4.4</w:t>
      </w:r>
    </w:p>
    <w:p w:rsidR="0051198D" w:rsidRPr="00F938A7" w:rsidRDefault="0051198D" w:rsidP="00C811B4">
      <w:r w:rsidRPr="00F938A7">
        <w:t>Obecně platí, že je nutné dodržovat pokyny v ČSN EN 1838, včetně všech navazujících norem.</w:t>
      </w:r>
    </w:p>
    <w:p w:rsidR="0051198D" w:rsidRPr="00F938A7" w:rsidRDefault="0051198D" w:rsidP="00C811B4">
      <w:pPr>
        <w:pStyle w:val="Nadpis2"/>
        <w:numPr>
          <w:ilvl w:val="1"/>
          <w:numId w:val="6"/>
        </w:numPr>
        <w:spacing w:before="120"/>
        <w:ind w:left="0" w:firstLine="0"/>
      </w:pPr>
      <w:bookmarkStart w:id="249" w:name="_Toc14208936"/>
      <w:r w:rsidRPr="00F938A7">
        <w:t>Zásuvkové rozvody</w:t>
      </w:r>
      <w:bookmarkEnd w:id="249"/>
    </w:p>
    <w:p w:rsidR="0051198D" w:rsidRPr="00F938A7" w:rsidRDefault="0051198D" w:rsidP="00C811B4">
      <w:r w:rsidRPr="00F938A7">
        <w:t>Rozmístění zásuvek bude přizpůsobeno interiéru a požadavkům uživatele. Přívod k zásuvkám bude veden pod omítkou. Rozmístění zásuvek v umývárnách a sprchách bude provedeno dle normy ČSN 33 2000-7-701. Rozmístění zásuvek v místnostech s umyvadly bude provedeno dle normy ČSN 33 2130 v platné edici. Veškeré zásuvky přístupné laikům se jmenovitým proudem do 32A (kromě) budou napojeny přes proudový chránič s reziduálním proudem 30mA - až na několik výjimek:</w:t>
      </w:r>
    </w:p>
    <w:p w:rsidR="0051198D" w:rsidRPr="00F938A7" w:rsidRDefault="0051198D" w:rsidP="00C811B4">
      <w:pPr>
        <w:numPr>
          <w:ilvl w:val="0"/>
          <w:numId w:val="38"/>
        </w:numPr>
        <w:suppressAutoHyphens w:val="0"/>
        <w:spacing w:after="120"/>
        <w:ind w:left="567" w:hanging="567"/>
        <w:jc w:val="both"/>
      </w:pPr>
      <w:r w:rsidRPr="00F938A7">
        <w:t>zásuvky určené k použití pod dozorem znalé nebo poučené osoby (např. v některých komerčních nebo průmyslových provozech</w:t>
      </w:r>
    </w:p>
    <w:p w:rsidR="0051198D" w:rsidRPr="00F938A7" w:rsidRDefault="0051198D" w:rsidP="00C811B4">
      <w:pPr>
        <w:numPr>
          <w:ilvl w:val="0"/>
          <w:numId w:val="38"/>
        </w:numPr>
        <w:suppressAutoHyphens w:val="0"/>
        <w:spacing w:after="120"/>
        <w:ind w:left="567" w:hanging="567"/>
        <w:jc w:val="both"/>
      </w:pPr>
      <w:r w:rsidRPr="00F938A7">
        <w:t>zvláštní zásuvky určená pro připojení speciálního druhu zařízení (kancelářská a výpočetní technika nebo chladničky, tj. zásuvky pro napájení zařízení, jehož nežádoucí vypnutí by mohlo být příčinou značných škod)</w:t>
      </w:r>
    </w:p>
    <w:p w:rsidR="0051198D" w:rsidRPr="00F938A7" w:rsidRDefault="0051198D" w:rsidP="00C811B4">
      <w:pPr>
        <w:numPr>
          <w:ilvl w:val="0"/>
          <w:numId w:val="38"/>
        </w:numPr>
        <w:suppressAutoHyphens w:val="0"/>
        <w:spacing w:after="120"/>
        <w:ind w:left="567" w:hanging="567"/>
        <w:jc w:val="both"/>
      </w:pPr>
      <w:r w:rsidRPr="00F938A7">
        <w:t xml:space="preserve">Tyto výjimky se nevztahují pro prostory (dle ČSN 33 2000-5-51 </w:t>
      </w:r>
      <w:proofErr w:type="spellStart"/>
      <w:r w:rsidRPr="00F938A7">
        <w:t>ed</w:t>
      </w:r>
      <w:proofErr w:type="spellEnd"/>
      <w:r w:rsidRPr="00F938A7">
        <w:t xml:space="preserve">. 2), nebezpečné nebo zvlášť nebezpečné, kde není použito doplňkové ochrany pospojováním. Zásuvky napojené přes proudový chránič budou barevně odlišeny (popř. označeny) od zásuvek napojených bez proudového chrániče. Dodavatel je povinen seznámit uživatele s výše uvedenými výjimkami a barevným značením. </w:t>
      </w:r>
    </w:p>
    <w:p w:rsidR="009B3E66" w:rsidRPr="00F938A7" w:rsidRDefault="009B3E66" w:rsidP="00C269F0">
      <w:pPr>
        <w:ind w:left="284"/>
      </w:pPr>
    </w:p>
    <w:p w:rsidR="009B3E66" w:rsidRPr="00F938A7" w:rsidRDefault="009B3E66" w:rsidP="00C269F0">
      <w:pPr>
        <w:ind w:left="284"/>
      </w:pPr>
    </w:p>
    <w:p w:rsidR="00C269F0" w:rsidRPr="00F938A7" w:rsidRDefault="00C269F0" w:rsidP="00C269F0">
      <w:pPr>
        <w:ind w:left="284"/>
        <w:rPr>
          <w:u w:val="single"/>
        </w:rPr>
      </w:pPr>
      <w:r w:rsidRPr="00F938A7">
        <w:rPr>
          <w:u w:val="single"/>
        </w:rPr>
        <w:t>110.62 Trafostanice VN</w:t>
      </w:r>
    </w:p>
    <w:p w:rsidR="009B3E66" w:rsidRPr="00F938A7" w:rsidRDefault="009B3E66" w:rsidP="00C269F0">
      <w:pPr>
        <w:ind w:left="284"/>
        <w:rPr>
          <w:u w:val="single"/>
        </w:rPr>
      </w:pPr>
    </w:p>
    <w:p w:rsidR="0051198D" w:rsidRPr="00F938A7" w:rsidRDefault="0051198D" w:rsidP="0051198D">
      <w:pPr>
        <w:widowControl w:val="0"/>
        <w:tabs>
          <w:tab w:val="left" w:pos="4820"/>
          <w:tab w:val="left" w:pos="6379"/>
          <w:tab w:val="left" w:pos="7797"/>
        </w:tabs>
        <w:spacing w:line="11" w:lineRule="atLeast"/>
        <w:contextualSpacing/>
        <w:rPr>
          <w:b/>
        </w:rPr>
      </w:pPr>
      <w:r w:rsidRPr="00F938A7">
        <w:rPr>
          <w:b/>
        </w:rPr>
        <w:t xml:space="preserve">TRAFOSTANICE TS 4 – část Přípojka VN 22 </w:t>
      </w:r>
      <w:proofErr w:type="spellStart"/>
      <w:r w:rsidRPr="00F938A7">
        <w:rPr>
          <w:b/>
        </w:rPr>
        <w:t>kV</w:t>
      </w:r>
      <w:proofErr w:type="spellEnd"/>
    </w:p>
    <w:p w:rsidR="0051198D" w:rsidRPr="00F938A7" w:rsidRDefault="0051198D" w:rsidP="0051198D">
      <w:pPr>
        <w:rPr>
          <w:sz w:val="20"/>
          <w:szCs w:val="20"/>
        </w:rPr>
      </w:pPr>
      <w:r w:rsidRPr="00F938A7">
        <w:rPr>
          <w:sz w:val="20"/>
          <w:szCs w:val="20"/>
        </w:rPr>
        <w:t xml:space="preserve">Tento objekt řeší napojení trafostanice v novém objektu UJEP. </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rPr>
        <w:t>Základní technické údaje:</w:t>
      </w:r>
    </w:p>
    <w:p w:rsidR="0051198D" w:rsidRPr="00F938A7" w:rsidRDefault="0051198D" w:rsidP="0051198D">
      <w:pPr>
        <w:rPr>
          <w:sz w:val="20"/>
          <w:szCs w:val="20"/>
        </w:rPr>
      </w:pPr>
      <w:r w:rsidRPr="00F938A7">
        <w:rPr>
          <w:sz w:val="20"/>
          <w:szCs w:val="20"/>
        </w:rPr>
        <w:t xml:space="preserve">Napěťová soustava: </w:t>
      </w:r>
      <w:r w:rsidRPr="00F938A7">
        <w:rPr>
          <w:sz w:val="20"/>
          <w:szCs w:val="20"/>
        </w:rPr>
        <w:tab/>
      </w:r>
      <w:r w:rsidRPr="00F938A7">
        <w:rPr>
          <w:sz w:val="20"/>
          <w:szCs w:val="20"/>
        </w:rPr>
        <w:tab/>
      </w:r>
      <w:r w:rsidRPr="00F938A7">
        <w:rPr>
          <w:sz w:val="20"/>
          <w:szCs w:val="20"/>
        </w:rPr>
        <w:tab/>
        <w:t xml:space="preserve">3AC, 50 Hz, 22kV/IT </w:t>
      </w:r>
    </w:p>
    <w:p w:rsidR="0051198D" w:rsidRPr="00F938A7" w:rsidRDefault="0051198D" w:rsidP="0051198D">
      <w:pPr>
        <w:rPr>
          <w:sz w:val="20"/>
          <w:szCs w:val="20"/>
        </w:rPr>
      </w:pPr>
      <w:r w:rsidRPr="00F938A7">
        <w:rPr>
          <w:sz w:val="20"/>
          <w:szCs w:val="20"/>
        </w:rPr>
        <w:t>Délka přípojky VN:</w:t>
      </w:r>
      <w:r w:rsidRPr="00F938A7">
        <w:rPr>
          <w:sz w:val="20"/>
          <w:szCs w:val="20"/>
        </w:rPr>
        <w:tab/>
      </w:r>
      <w:r w:rsidRPr="00F938A7">
        <w:rPr>
          <w:sz w:val="20"/>
          <w:szCs w:val="20"/>
        </w:rPr>
        <w:tab/>
      </w:r>
      <w:r w:rsidRPr="00F938A7">
        <w:rPr>
          <w:sz w:val="20"/>
          <w:szCs w:val="20"/>
        </w:rPr>
        <w:tab/>
        <w:t>cca 190 m</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rPr>
        <w:t>Ochrana před úrazem el. proudem:</w:t>
      </w:r>
      <w:r w:rsidRPr="00F938A7">
        <w:rPr>
          <w:sz w:val="20"/>
          <w:szCs w:val="20"/>
        </w:rPr>
        <w:tab/>
      </w:r>
    </w:p>
    <w:p w:rsidR="0051198D" w:rsidRPr="00F938A7" w:rsidRDefault="0051198D" w:rsidP="0051198D">
      <w:pPr>
        <w:rPr>
          <w:sz w:val="20"/>
          <w:szCs w:val="20"/>
        </w:rPr>
      </w:pPr>
      <w:r w:rsidRPr="00F938A7">
        <w:rPr>
          <w:sz w:val="20"/>
          <w:szCs w:val="20"/>
        </w:rPr>
        <w:t xml:space="preserve">   Základní (normální) </w:t>
      </w:r>
      <w:r w:rsidRPr="00F938A7">
        <w:rPr>
          <w:sz w:val="20"/>
          <w:szCs w:val="20"/>
        </w:rPr>
        <w:tab/>
      </w:r>
      <w:r w:rsidRPr="00F938A7">
        <w:rPr>
          <w:sz w:val="20"/>
          <w:szCs w:val="20"/>
        </w:rPr>
        <w:tab/>
      </w:r>
      <w:r w:rsidRPr="00F938A7">
        <w:rPr>
          <w:sz w:val="20"/>
          <w:szCs w:val="20"/>
        </w:rPr>
        <w:tab/>
        <w:t>– Izolaci živých částí, kryty, zábranami či polohou</w:t>
      </w:r>
    </w:p>
    <w:p w:rsidR="0051198D" w:rsidRPr="00F938A7" w:rsidRDefault="0051198D" w:rsidP="0051198D">
      <w:pPr>
        <w:rPr>
          <w:sz w:val="20"/>
          <w:szCs w:val="20"/>
        </w:rPr>
      </w:pPr>
      <w:r w:rsidRPr="00F938A7">
        <w:rPr>
          <w:sz w:val="20"/>
          <w:szCs w:val="20"/>
        </w:rPr>
        <w:t xml:space="preserve">   Ochrana při poruše (doplněná) </w:t>
      </w:r>
      <w:r w:rsidRPr="00F938A7">
        <w:rPr>
          <w:sz w:val="20"/>
          <w:szCs w:val="20"/>
        </w:rPr>
        <w:tab/>
        <w:t xml:space="preserve">– Automatickým odpojením od zdroje </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u w:val="single"/>
        </w:rPr>
        <w:t>Technické řešení:</w:t>
      </w:r>
    </w:p>
    <w:p w:rsidR="0051198D" w:rsidRPr="00F938A7" w:rsidRDefault="0051198D" w:rsidP="0051198D">
      <w:pPr>
        <w:rPr>
          <w:sz w:val="20"/>
          <w:szCs w:val="20"/>
        </w:rPr>
      </w:pPr>
      <w:r w:rsidRPr="00F938A7">
        <w:rPr>
          <w:sz w:val="20"/>
          <w:szCs w:val="20"/>
        </w:rPr>
        <w:t>Tento objekt řeší kabelovou přípojku VN kabely 22-AXEKCY 1x120, která napojuje novou trafostanici objektu UJEP ze stávající trafostanice nemocnice „TS2“. Rozhraním budou kabelové koncovky VN v rozvaděčích VN trafostanice „TS2“ a „TS4“. V trafostanici se přípojka VN vyvede ze stávajícího rezervního pole rozvaděče VN.</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rPr>
        <w:t xml:space="preserve">Trasa přípojky VN byla konzultována s pracovníky energetiky nemocnice. Kabely 22 </w:t>
      </w:r>
      <w:proofErr w:type="spellStart"/>
      <w:r w:rsidRPr="00F938A7">
        <w:rPr>
          <w:sz w:val="20"/>
          <w:szCs w:val="20"/>
        </w:rPr>
        <w:t>kV</w:t>
      </w:r>
      <w:proofErr w:type="spellEnd"/>
      <w:r w:rsidRPr="00F938A7">
        <w:rPr>
          <w:sz w:val="20"/>
          <w:szCs w:val="20"/>
        </w:rPr>
        <w:t xml:space="preserve"> se uloží postupně do stávajícího kabelového kanálu trafostanice „TS2“, dále pak pokračují stávajícími objekty nemocnice podzemním podlažím v kabelovém žlabu pod stropem. Dále pak pokračují pod stropem nového vjezdu do podzemního parkoviště a po sloupu do země před trafostanicí „TS4“. Do rozvodny VN bude stavbou nachystána trubka a kabelový kanál až pod rozvaděč VN. Ve volném terénu s krytím min. 1 m v kabelové rýze hloubky 1,2 m. </w:t>
      </w:r>
    </w:p>
    <w:p w:rsidR="0051198D" w:rsidRPr="00F938A7" w:rsidRDefault="0051198D" w:rsidP="0051198D">
      <w:pPr>
        <w:rPr>
          <w:sz w:val="20"/>
          <w:szCs w:val="20"/>
        </w:rPr>
      </w:pPr>
      <w:r w:rsidRPr="00F938A7">
        <w:rPr>
          <w:sz w:val="20"/>
          <w:szCs w:val="20"/>
        </w:rPr>
        <w:lastRenderedPageBreak/>
        <w:t>Ve volném terénu se kabely uloží na vrstvu písku 10–14 cm, zasypou pískem a zakryjí plastovými deskami. Místo desek je možno použít cihel uložených napříč. Zákryt musí překrývat kabely min. 4 cm.</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rPr>
        <w:t xml:space="preserve">Uložení kabelů 22 </w:t>
      </w:r>
      <w:proofErr w:type="spellStart"/>
      <w:r w:rsidRPr="00F938A7">
        <w:rPr>
          <w:sz w:val="20"/>
          <w:szCs w:val="20"/>
        </w:rPr>
        <w:t>kV</w:t>
      </w:r>
      <w:proofErr w:type="spellEnd"/>
      <w:r w:rsidRPr="00F938A7">
        <w:rPr>
          <w:sz w:val="20"/>
          <w:szCs w:val="20"/>
        </w:rPr>
        <w:t xml:space="preserve"> v objektech a na vzduchu</w:t>
      </w:r>
    </w:p>
    <w:p w:rsidR="0051198D" w:rsidRPr="00F938A7" w:rsidRDefault="0051198D" w:rsidP="0051198D">
      <w:pPr>
        <w:rPr>
          <w:sz w:val="20"/>
          <w:szCs w:val="20"/>
        </w:rPr>
      </w:pPr>
      <w:r w:rsidRPr="00F938A7">
        <w:rPr>
          <w:sz w:val="20"/>
          <w:szCs w:val="20"/>
        </w:rPr>
        <w:t xml:space="preserve">Mezera mezi souběžně uloženými kabely 22 </w:t>
      </w:r>
      <w:proofErr w:type="spellStart"/>
      <w:r w:rsidRPr="00F938A7">
        <w:rPr>
          <w:sz w:val="20"/>
          <w:szCs w:val="20"/>
        </w:rPr>
        <w:t>kV</w:t>
      </w:r>
      <w:proofErr w:type="spellEnd"/>
      <w:r w:rsidRPr="00F938A7">
        <w:rPr>
          <w:sz w:val="20"/>
          <w:szCs w:val="20"/>
        </w:rPr>
        <w:t xml:space="preserve"> musí být alespoň dvojnásobek vnějšího průměru kabelu, minimálně 10 cm. Mezi kabely 22 </w:t>
      </w:r>
      <w:proofErr w:type="spellStart"/>
      <w:r w:rsidRPr="00F938A7">
        <w:rPr>
          <w:sz w:val="20"/>
          <w:szCs w:val="20"/>
        </w:rPr>
        <w:t>kV</w:t>
      </w:r>
      <w:proofErr w:type="spellEnd"/>
      <w:r w:rsidRPr="00F938A7">
        <w:rPr>
          <w:sz w:val="20"/>
          <w:szCs w:val="20"/>
        </w:rPr>
        <w:t xml:space="preserve"> a kabely 1 </w:t>
      </w:r>
      <w:proofErr w:type="spellStart"/>
      <w:r w:rsidRPr="00F938A7">
        <w:rPr>
          <w:sz w:val="20"/>
          <w:szCs w:val="20"/>
        </w:rPr>
        <w:t>kV</w:t>
      </w:r>
      <w:proofErr w:type="spellEnd"/>
      <w:r w:rsidRPr="00F938A7">
        <w:rPr>
          <w:sz w:val="20"/>
          <w:szCs w:val="20"/>
        </w:rPr>
        <w:t xml:space="preserve"> a ovládacími musí být minimálně 25 cm. Není-li možno uvedené vzdálenosti dodržet, vloží se mezi kabely ohnivzdorná přepážka dostatečně mechanicky pevná (azbestocementová deska, cihly apod.). Pro křížení platí stejné vzdálenosti a podmínky jako pro souběh.</w:t>
      </w:r>
    </w:p>
    <w:p w:rsidR="0051198D" w:rsidRPr="00F938A7" w:rsidRDefault="0051198D" w:rsidP="0051198D">
      <w:pPr>
        <w:rPr>
          <w:sz w:val="20"/>
          <w:szCs w:val="20"/>
        </w:rPr>
      </w:pPr>
      <w:r w:rsidRPr="00F938A7">
        <w:rPr>
          <w:sz w:val="20"/>
          <w:szCs w:val="20"/>
        </w:rPr>
        <w:t xml:space="preserve">Vzdálenost mezi souběžně uloženými silovými kabely: světlá vzdálenost mezi souběžnými kabely 22 </w:t>
      </w:r>
      <w:proofErr w:type="spellStart"/>
      <w:r w:rsidRPr="00F938A7">
        <w:rPr>
          <w:sz w:val="20"/>
          <w:szCs w:val="20"/>
        </w:rPr>
        <w:t>kV</w:t>
      </w:r>
      <w:proofErr w:type="spellEnd"/>
      <w:r w:rsidRPr="00F938A7">
        <w:rPr>
          <w:sz w:val="20"/>
          <w:szCs w:val="20"/>
        </w:rPr>
        <w:t xml:space="preserve"> a 10-22 </w:t>
      </w:r>
      <w:proofErr w:type="spellStart"/>
      <w:r w:rsidRPr="00F938A7">
        <w:rPr>
          <w:sz w:val="20"/>
          <w:szCs w:val="20"/>
        </w:rPr>
        <w:t>kV</w:t>
      </w:r>
      <w:proofErr w:type="spellEnd"/>
      <w:r w:rsidRPr="00F938A7">
        <w:rPr>
          <w:sz w:val="20"/>
          <w:szCs w:val="20"/>
        </w:rPr>
        <w:t xml:space="preserve"> je 20 cm, mezi kabely 22 </w:t>
      </w:r>
      <w:proofErr w:type="spellStart"/>
      <w:r w:rsidRPr="00F938A7">
        <w:rPr>
          <w:sz w:val="20"/>
          <w:szCs w:val="20"/>
        </w:rPr>
        <w:t>kV</w:t>
      </w:r>
      <w:proofErr w:type="spellEnd"/>
      <w:r w:rsidRPr="00F938A7">
        <w:rPr>
          <w:sz w:val="20"/>
          <w:szCs w:val="20"/>
        </w:rPr>
        <w:t xml:space="preserve"> a ovládacími 25 </w:t>
      </w:r>
      <w:proofErr w:type="gramStart"/>
      <w:r w:rsidRPr="00F938A7">
        <w:rPr>
          <w:sz w:val="20"/>
          <w:szCs w:val="20"/>
        </w:rPr>
        <w:t>cm ( ČSN</w:t>
      </w:r>
      <w:proofErr w:type="gramEnd"/>
      <w:r w:rsidRPr="00F938A7">
        <w:rPr>
          <w:sz w:val="20"/>
          <w:szCs w:val="20"/>
        </w:rPr>
        <w:t xml:space="preserve"> 33 2000-5-52). </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u w:val="single"/>
        </w:rPr>
        <w:t>Ohyb kabelů</w:t>
      </w:r>
    </w:p>
    <w:p w:rsidR="0051198D" w:rsidRPr="00F938A7" w:rsidRDefault="0051198D" w:rsidP="0051198D">
      <w:pPr>
        <w:rPr>
          <w:sz w:val="20"/>
          <w:szCs w:val="20"/>
        </w:rPr>
      </w:pPr>
      <w:r w:rsidRPr="00F938A7">
        <w:rPr>
          <w:sz w:val="20"/>
          <w:szCs w:val="20"/>
        </w:rPr>
        <w:t>Při kladení kabelů jak v objektech, tak v zemi, musí být zachován nejmenší poloměr ohybu, který je pro kabely s kovovým pláštěm 15x vnější průměr kabelu, pro celoplastový rovněž 15x vnější průměr.</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u w:val="single"/>
        </w:rPr>
        <w:t>Ochrana před nebezpečným dotykem</w:t>
      </w:r>
    </w:p>
    <w:p w:rsidR="0051198D" w:rsidRPr="00F938A7" w:rsidRDefault="0051198D" w:rsidP="0051198D">
      <w:pPr>
        <w:rPr>
          <w:sz w:val="20"/>
          <w:szCs w:val="20"/>
        </w:rPr>
      </w:pPr>
      <w:r w:rsidRPr="00F938A7">
        <w:rPr>
          <w:sz w:val="20"/>
          <w:szCs w:val="20"/>
        </w:rPr>
        <w:t>Ochrana VN části se provede podle ČSN 33 2000-4-41 automatickým odpojením od zdroje. Kovový plášť, pancíř a stínění kabelu se v celé délce vodivě propojí se všemi kovovými soubory (</w:t>
      </w:r>
      <w:proofErr w:type="gramStart"/>
      <w:r w:rsidRPr="00F938A7">
        <w:rPr>
          <w:sz w:val="20"/>
          <w:szCs w:val="20"/>
        </w:rPr>
        <w:t>spojky</w:t>
      </w:r>
      <w:proofErr w:type="gramEnd"/>
      <w:r w:rsidRPr="00F938A7">
        <w:rPr>
          <w:sz w:val="20"/>
          <w:szCs w:val="20"/>
        </w:rPr>
        <w:t>,</w:t>
      </w:r>
      <w:proofErr w:type="gramStart"/>
      <w:r w:rsidRPr="00F938A7">
        <w:rPr>
          <w:sz w:val="20"/>
          <w:szCs w:val="20"/>
        </w:rPr>
        <w:t>koncovky</w:t>
      </w:r>
      <w:proofErr w:type="gramEnd"/>
      <w:r w:rsidRPr="00F938A7">
        <w:rPr>
          <w:sz w:val="20"/>
          <w:szCs w:val="20"/>
        </w:rPr>
        <w:t>,apod.). Na koncích se vodivě připojí na uzemňovací soustavu. (Viz ČSN 33 2000-5-54)</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u w:val="single"/>
        </w:rPr>
        <w:t>Označení kabelů</w:t>
      </w:r>
    </w:p>
    <w:p w:rsidR="0051198D" w:rsidRPr="00F938A7" w:rsidRDefault="0051198D" w:rsidP="0051198D">
      <w:pPr>
        <w:rPr>
          <w:sz w:val="20"/>
          <w:szCs w:val="20"/>
        </w:rPr>
      </w:pPr>
      <w:r w:rsidRPr="00F938A7">
        <w:rPr>
          <w:sz w:val="20"/>
          <w:szCs w:val="20"/>
        </w:rPr>
        <w:t xml:space="preserve">Kabely je nutno v průběhu trasy ve výkopech, kanálech apod. označit identifikačními štítky. Na " IŠ" se vytlačí měsíc a rok, </w:t>
      </w:r>
      <w:proofErr w:type="spellStart"/>
      <w:r w:rsidRPr="00F938A7">
        <w:rPr>
          <w:sz w:val="20"/>
          <w:szCs w:val="20"/>
        </w:rPr>
        <w:t>mont</w:t>
      </w:r>
      <w:proofErr w:type="spellEnd"/>
      <w:r w:rsidRPr="00F938A7">
        <w:rPr>
          <w:sz w:val="20"/>
          <w:szCs w:val="20"/>
        </w:rPr>
        <w:t xml:space="preserve">. typ kabelů, napětí a průřezy kabelů a číslo vedení. Štítek se připevní ke kabelu řemínkem ve vzdálenostech 2,5 m. U kabelových armatur (spojka, koncovka) se na štítek vyznačí evidenční číslo montéra. </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u w:val="single"/>
        </w:rPr>
        <w:t>Kabelové soubory</w:t>
      </w:r>
    </w:p>
    <w:p w:rsidR="0051198D" w:rsidRPr="00F938A7" w:rsidRDefault="0051198D" w:rsidP="0051198D">
      <w:pPr>
        <w:rPr>
          <w:sz w:val="20"/>
          <w:szCs w:val="20"/>
        </w:rPr>
      </w:pPr>
      <w:r w:rsidRPr="00F938A7">
        <w:rPr>
          <w:sz w:val="20"/>
          <w:szCs w:val="20"/>
        </w:rPr>
        <w:t xml:space="preserve">Celoplastové kabely budou </w:t>
      </w:r>
      <w:proofErr w:type="spellStart"/>
      <w:r w:rsidRPr="00F938A7">
        <w:rPr>
          <w:sz w:val="20"/>
          <w:szCs w:val="20"/>
        </w:rPr>
        <w:t>spojkovány</w:t>
      </w:r>
      <w:proofErr w:type="spellEnd"/>
      <w:r w:rsidRPr="00F938A7">
        <w:rPr>
          <w:sz w:val="20"/>
          <w:szCs w:val="20"/>
        </w:rPr>
        <w:t xml:space="preserve"> jednožilovými spojkami 22kV nebo ukončeny v trafostanici koncovkami 22 </w:t>
      </w:r>
      <w:proofErr w:type="spellStart"/>
      <w:r w:rsidRPr="00F938A7">
        <w:rPr>
          <w:sz w:val="20"/>
          <w:szCs w:val="20"/>
        </w:rPr>
        <w:t>kV</w:t>
      </w:r>
      <w:proofErr w:type="spellEnd"/>
      <w:r w:rsidRPr="00F938A7">
        <w:rPr>
          <w:sz w:val="20"/>
          <w:szCs w:val="20"/>
        </w:rPr>
        <w:t>.</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u w:val="single"/>
        </w:rPr>
        <w:t>Styk s inženýrskými sítěmi</w:t>
      </w:r>
    </w:p>
    <w:p w:rsidR="0051198D" w:rsidRPr="00F938A7" w:rsidRDefault="0051198D" w:rsidP="0051198D">
      <w:pPr>
        <w:rPr>
          <w:sz w:val="20"/>
          <w:szCs w:val="20"/>
        </w:rPr>
      </w:pPr>
      <w:r w:rsidRPr="00F938A7">
        <w:rPr>
          <w:sz w:val="20"/>
          <w:szCs w:val="20"/>
        </w:rPr>
        <w:t>Pro vzájemný styk inženýrských sítí platí ČSN 73 6005 "Prostorová úprava vedení technického vybavení“.</w:t>
      </w:r>
    </w:p>
    <w:p w:rsidR="0051198D" w:rsidRPr="00F938A7" w:rsidRDefault="0051198D" w:rsidP="0051198D">
      <w:pPr>
        <w:rPr>
          <w:sz w:val="20"/>
          <w:szCs w:val="20"/>
        </w:rPr>
      </w:pPr>
    </w:p>
    <w:p w:rsidR="0051198D" w:rsidRPr="00F938A7" w:rsidRDefault="0051198D" w:rsidP="0051198D">
      <w:pPr>
        <w:widowControl w:val="0"/>
        <w:tabs>
          <w:tab w:val="left" w:pos="4820"/>
          <w:tab w:val="left" w:pos="6379"/>
          <w:tab w:val="left" w:pos="7797"/>
        </w:tabs>
        <w:spacing w:line="11" w:lineRule="atLeast"/>
        <w:contextualSpacing/>
        <w:rPr>
          <w:sz w:val="20"/>
          <w:szCs w:val="20"/>
        </w:rPr>
      </w:pPr>
    </w:p>
    <w:p w:rsidR="0051198D" w:rsidRPr="00F938A7" w:rsidRDefault="0051198D" w:rsidP="0051198D">
      <w:pPr>
        <w:rPr>
          <w:sz w:val="20"/>
          <w:szCs w:val="20"/>
        </w:rPr>
      </w:pPr>
      <w:r w:rsidRPr="00F938A7">
        <w:rPr>
          <w:sz w:val="20"/>
          <w:szCs w:val="20"/>
        </w:rPr>
        <w:t>a</w:t>
      </w:r>
    </w:p>
    <w:p w:rsidR="0051198D" w:rsidRPr="00F938A7" w:rsidRDefault="0051198D" w:rsidP="0051198D">
      <w:pPr>
        <w:widowControl w:val="0"/>
        <w:tabs>
          <w:tab w:val="left" w:pos="4820"/>
          <w:tab w:val="left" w:pos="6379"/>
          <w:tab w:val="left" w:pos="7797"/>
        </w:tabs>
        <w:spacing w:line="11" w:lineRule="atLeast"/>
        <w:contextualSpacing/>
        <w:rPr>
          <w:b/>
        </w:rPr>
      </w:pPr>
      <w:r w:rsidRPr="00F938A7">
        <w:rPr>
          <w:b/>
        </w:rPr>
        <w:t>TRAFOSTANICE TS 4 – část Technologie</w:t>
      </w:r>
    </w:p>
    <w:p w:rsidR="0051198D" w:rsidRPr="00F938A7" w:rsidRDefault="0051198D" w:rsidP="0051198D">
      <w:pPr>
        <w:rPr>
          <w:sz w:val="20"/>
          <w:szCs w:val="20"/>
        </w:rPr>
      </w:pPr>
      <w:r w:rsidRPr="00F938A7">
        <w:rPr>
          <w:sz w:val="20"/>
          <w:szCs w:val="20"/>
        </w:rPr>
        <w:t>Součástí dodávky trafostanice jsou celky:</w:t>
      </w:r>
    </w:p>
    <w:p w:rsidR="0051198D" w:rsidRPr="00F938A7" w:rsidRDefault="0051198D" w:rsidP="0051198D">
      <w:pPr>
        <w:numPr>
          <w:ilvl w:val="0"/>
          <w:numId w:val="36"/>
        </w:numPr>
        <w:jc w:val="both"/>
        <w:rPr>
          <w:sz w:val="20"/>
          <w:szCs w:val="20"/>
        </w:rPr>
      </w:pPr>
      <w:r w:rsidRPr="00F938A7">
        <w:rPr>
          <w:sz w:val="20"/>
          <w:szCs w:val="20"/>
        </w:rPr>
        <w:t xml:space="preserve">skříňový rozvaděč VN 22kV,  </w:t>
      </w:r>
    </w:p>
    <w:p w:rsidR="0051198D" w:rsidRPr="00F938A7" w:rsidRDefault="0051198D" w:rsidP="0051198D">
      <w:pPr>
        <w:numPr>
          <w:ilvl w:val="0"/>
          <w:numId w:val="36"/>
        </w:numPr>
        <w:jc w:val="both"/>
        <w:rPr>
          <w:sz w:val="20"/>
          <w:szCs w:val="20"/>
        </w:rPr>
      </w:pPr>
      <w:r w:rsidRPr="00F938A7">
        <w:rPr>
          <w:sz w:val="20"/>
          <w:szCs w:val="20"/>
        </w:rPr>
        <w:t xml:space="preserve">stanoviště transformátoru 22/0,4 </w:t>
      </w:r>
      <w:proofErr w:type="spellStart"/>
      <w:r w:rsidRPr="00F938A7">
        <w:rPr>
          <w:sz w:val="20"/>
          <w:szCs w:val="20"/>
        </w:rPr>
        <w:t>kV</w:t>
      </w:r>
      <w:proofErr w:type="spellEnd"/>
      <w:r w:rsidRPr="00F938A7">
        <w:rPr>
          <w:sz w:val="20"/>
          <w:szCs w:val="20"/>
        </w:rPr>
        <w:t xml:space="preserve"> </w:t>
      </w:r>
    </w:p>
    <w:p w:rsidR="0051198D" w:rsidRPr="00F938A7" w:rsidRDefault="0051198D" w:rsidP="0051198D">
      <w:pPr>
        <w:numPr>
          <w:ilvl w:val="0"/>
          <w:numId w:val="36"/>
        </w:numPr>
        <w:jc w:val="both"/>
        <w:rPr>
          <w:sz w:val="20"/>
          <w:szCs w:val="20"/>
        </w:rPr>
      </w:pPr>
      <w:r w:rsidRPr="00F938A7">
        <w:rPr>
          <w:sz w:val="20"/>
          <w:szCs w:val="20"/>
        </w:rPr>
        <w:t>spojovací kabelové rozvody VN uvnitř trafostanice</w:t>
      </w:r>
    </w:p>
    <w:p w:rsidR="0051198D" w:rsidRPr="00F938A7" w:rsidRDefault="0051198D" w:rsidP="0051198D">
      <w:pPr>
        <w:numPr>
          <w:ilvl w:val="0"/>
          <w:numId w:val="36"/>
        </w:numPr>
        <w:jc w:val="both"/>
        <w:rPr>
          <w:sz w:val="20"/>
          <w:szCs w:val="20"/>
        </w:rPr>
      </w:pPr>
      <w:r w:rsidRPr="00F938A7">
        <w:rPr>
          <w:sz w:val="20"/>
          <w:szCs w:val="20"/>
        </w:rPr>
        <w:t>Uzemnění trafostanice vnitřní. (vnější je součástí uzemnění objektu)</w:t>
      </w:r>
    </w:p>
    <w:p w:rsidR="0051198D" w:rsidRPr="00F938A7" w:rsidRDefault="0051198D" w:rsidP="0051198D">
      <w:pPr>
        <w:rPr>
          <w:b/>
          <w:bCs/>
          <w:sz w:val="20"/>
          <w:szCs w:val="20"/>
        </w:rPr>
      </w:pPr>
    </w:p>
    <w:p w:rsidR="0051198D" w:rsidRPr="00F938A7" w:rsidRDefault="0051198D" w:rsidP="0051198D">
      <w:pPr>
        <w:rPr>
          <w:sz w:val="20"/>
          <w:szCs w:val="20"/>
        </w:rPr>
      </w:pPr>
      <w:r w:rsidRPr="00F938A7">
        <w:rPr>
          <w:b/>
          <w:bCs/>
          <w:sz w:val="20"/>
          <w:szCs w:val="20"/>
        </w:rPr>
        <w:t>Základní technické údaje</w:t>
      </w:r>
    </w:p>
    <w:p w:rsidR="0051198D" w:rsidRPr="00F938A7" w:rsidRDefault="0051198D" w:rsidP="0051198D">
      <w:pPr>
        <w:rPr>
          <w:sz w:val="20"/>
          <w:szCs w:val="20"/>
        </w:rPr>
      </w:pPr>
      <w:r w:rsidRPr="00F938A7">
        <w:rPr>
          <w:sz w:val="20"/>
          <w:szCs w:val="20"/>
        </w:rPr>
        <w:t>Rozvaděč VN:</w:t>
      </w:r>
      <w:r w:rsidRPr="00F938A7">
        <w:rPr>
          <w:sz w:val="20"/>
          <w:szCs w:val="20"/>
        </w:rPr>
        <w:tab/>
      </w:r>
      <w:r w:rsidRPr="00F938A7">
        <w:rPr>
          <w:sz w:val="20"/>
          <w:szCs w:val="20"/>
        </w:rPr>
        <w:tab/>
        <w:t>modulární kompaktní provedení, izolace plynem SF6</w:t>
      </w:r>
    </w:p>
    <w:p w:rsidR="0051198D" w:rsidRPr="00F938A7" w:rsidRDefault="0051198D" w:rsidP="0051198D">
      <w:pPr>
        <w:rPr>
          <w:sz w:val="20"/>
          <w:szCs w:val="20"/>
        </w:rPr>
      </w:pPr>
      <w:r w:rsidRPr="00F938A7">
        <w:rPr>
          <w:sz w:val="20"/>
          <w:szCs w:val="20"/>
        </w:rPr>
        <w:t>Transformátor:</w:t>
      </w:r>
      <w:r w:rsidRPr="00F938A7">
        <w:rPr>
          <w:sz w:val="20"/>
          <w:szCs w:val="20"/>
        </w:rPr>
        <w:tab/>
      </w:r>
      <w:r w:rsidRPr="00F938A7">
        <w:rPr>
          <w:sz w:val="20"/>
          <w:szCs w:val="20"/>
        </w:rPr>
        <w:tab/>
        <w:t xml:space="preserve">22/0,4 </w:t>
      </w:r>
      <w:proofErr w:type="spellStart"/>
      <w:r w:rsidRPr="00F938A7">
        <w:rPr>
          <w:sz w:val="20"/>
          <w:szCs w:val="20"/>
        </w:rPr>
        <w:t>kV</w:t>
      </w:r>
      <w:proofErr w:type="spellEnd"/>
      <w:r w:rsidRPr="00F938A7">
        <w:rPr>
          <w:sz w:val="20"/>
          <w:szCs w:val="20"/>
        </w:rPr>
        <w:t xml:space="preserve">, 630 </w:t>
      </w:r>
      <w:proofErr w:type="spellStart"/>
      <w:r w:rsidRPr="00F938A7">
        <w:rPr>
          <w:sz w:val="20"/>
          <w:szCs w:val="20"/>
        </w:rPr>
        <w:t>kVA</w:t>
      </w:r>
      <w:proofErr w:type="spellEnd"/>
      <w:r w:rsidRPr="00F938A7">
        <w:rPr>
          <w:sz w:val="20"/>
          <w:szCs w:val="20"/>
        </w:rPr>
        <w:t>, suchý s nízkými ztrátami</w:t>
      </w:r>
    </w:p>
    <w:p w:rsidR="0051198D" w:rsidRPr="00F938A7" w:rsidRDefault="0051198D" w:rsidP="0051198D">
      <w:pPr>
        <w:rPr>
          <w:sz w:val="20"/>
          <w:szCs w:val="20"/>
        </w:rPr>
      </w:pPr>
      <w:r w:rsidRPr="00F938A7">
        <w:rPr>
          <w:sz w:val="20"/>
          <w:szCs w:val="20"/>
        </w:rPr>
        <w:t>Kabely VN:</w:t>
      </w:r>
      <w:r w:rsidRPr="00F938A7">
        <w:rPr>
          <w:sz w:val="20"/>
          <w:szCs w:val="20"/>
        </w:rPr>
        <w:tab/>
      </w:r>
      <w:r w:rsidRPr="00F938A7">
        <w:rPr>
          <w:sz w:val="20"/>
          <w:szCs w:val="20"/>
        </w:rPr>
        <w:tab/>
        <w:t xml:space="preserve">22 </w:t>
      </w:r>
      <w:proofErr w:type="spellStart"/>
      <w:r w:rsidRPr="00F938A7">
        <w:rPr>
          <w:sz w:val="20"/>
          <w:szCs w:val="20"/>
        </w:rPr>
        <w:t>kV</w:t>
      </w:r>
      <w:proofErr w:type="spellEnd"/>
      <w:r w:rsidRPr="00F938A7">
        <w:rPr>
          <w:sz w:val="20"/>
          <w:szCs w:val="20"/>
        </w:rPr>
        <w:t xml:space="preserve">, jednožilové </w:t>
      </w:r>
    </w:p>
    <w:p w:rsidR="0051198D" w:rsidRPr="00F938A7" w:rsidRDefault="0051198D" w:rsidP="0051198D">
      <w:pPr>
        <w:rPr>
          <w:sz w:val="20"/>
          <w:szCs w:val="20"/>
        </w:rPr>
      </w:pPr>
      <w:r w:rsidRPr="00F938A7">
        <w:rPr>
          <w:sz w:val="20"/>
          <w:szCs w:val="20"/>
        </w:rPr>
        <w:t>Kabelové soubory:</w:t>
      </w:r>
      <w:r w:rsidRPr="00F938A7">
        <w:rPr>
          <w:sz w:val="20"/>
          <w:szCs w:val="20"/>
        </w:rPr>
        <w:tab/>
        <w:t xml:space="preserve">standardizované na hladině 22 </w:t>
      </w:r>
      <w:proofErr w:type="spellStart"/>
      <w:r w:rsidRPr="00F938A7">
        <w:rPr>
          <w:sz w:val="20"/>
          <w:szCs w:val="20"/>
        </w:rPr>
        <w:t>kV</w:t>
      </w:r>
      <w:proofErr w:type="spellEnd"/>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rPr>
        <w:t>Počet stanovišť transformátorů:</w:t>
      </w:r>
      <w:r w:rsidRPr="00F938A7">
        <w:rPr>
          <w:sz w:val="20"/>
          <w:szCs w:val="20"/>
        </w:rPr>
        <w:tab/>
      </w:r>
      <w:r w:rsidRPr="00F938A7">
        <w:rPr>
          <w:sz w:val="20"/>
          <w:szCs w:val="20"/>
        </w:rPr>
        <w:tab/>
      </w:r>
      <w:r w:rsidRPr="00F938A7">
        <w:rPr>
          <w:sz w:val="20"/>
          <w:szCs w:val="20"/>
        </w:rPr>
        <w:tab/>
        <w:t>1</w:t>
      </w:r>
      <w:r w:rsidRPr="00F938A7">
        <w:rPr>
          <w:sz w:val="20"/>
          <w:szCs w:val="20"/>
        </w:rPr>
        <w:tab/>
      </w:r>
    </w:p>
    <w:p w:rsidR="0051198D" w:rsidRPr="00F938A7" w:rsidRDefault="0051198D" w:rsidP="0051198D">
      <w:pPr>
        <w:rPr>
          <w:sz w:val="20"/>
          <w:szCs w:val="20"/>
        </w:rPr>
      </w:pPr>
      <w:r w:rsidRPr="00F938A7">
        <w:rPr>
          <w:sz w:val="20"/>
          <w:szCs w:val="20"/>
        </w:rPr>
        <w:t>Maximální velikost transformátoru:</w:t>
      </w:r>
      <w:r w:rsidRPr="00F938A7">
        <w:rPr>
          <w:sz w:val="20"/>
          <w:szCs w:val="20"/>
        </w:rPr>
        <w:tab/>
      </w:r>
      <w:r w:rsidRPr="00F938A7">
        <w:rPr>
          <w:sz w:val="20"/>
          <w:szCs w:val="20"/>
        </w:rPr>
        <w:tab/>
        <w:t xml:space="preserve">630 </w:t>
      </w:r>
      <w:proofErr w:type="spellStart"/>
      <w:r w:rsidRPr="00F938A7">
        <w:rPr>
          <w:sz w:val="20"/>
          <w:szCs w:val="20"/>
        </w:rPr>
        <w:t>kVA</w:t>
      </w:r>
      <w:proofErr w:type="spellEnd"/>
      <w:r w:rsidRPr="00F938A7">
        <w:rPr>
          <w:sz w:val="20"/>
          <w:szCs w:val="20"/>
        </w:rPr>
        <w:t xml:space="preserve"> </w:t>
      </w:r>
    </w:p>
    <w:p w:rsidR="0051198D" w:rsidRPr="00F938A7" w:rsidRDefault="0051198D" w:rsidP="0051198D">
      <w:pPr>
        <w:rPr>
          <w:sz w:val="20"/>
          <w:szCs w:val="20"/>
        </w:rPr>
      </w:pPr>
      <w:r w:rsidRPr="00F938A7">
        <w:rPr>
          <w:sz w:val="20"/>
          <w:szCs w:val="20"/>
        </w:rPr>
        <w:t>Napojení trafostanice.</w:t>
      </w:r>
      <w:r w:rsidRPr="00F938A7">
        <w:rPr>
          <w:sz w:val="20"/>
          <w:szCs w:val="20"/>
        </w:rPr>
        <w:tab/>
      </w:r>
      <w:r w:rsidRPr="00F938A7">
        <w:rPr>
          <w:sz w:val="20"/>
          <w:szCs w:val="20"/>
        </w:rPr>
        <w:tab/>
        <w:t xml:space="preserve">    </w:t>
      </w:r>
      <w:r w:rsidRPr="00F938A7">
        <w:rPr>
          <w:sz w:val="20"/>
          <w:szCs w:val="20"/>
        </w:rPr>
        <w:tab/>
        <w:t xml:space="preserve">      </w:t>
      </w:r>
      <w:r w:rsidRPr="00F938A7">
        <w:rPr>
          <w:sz w:val="20"/>
          <w:szCs w:val="20"/>
        </w:rPr>
        <w:tab/>
        <w:t xml:space="preserve">Na kabelové vedení VN </w:t>
      </w:r>
    </w:p>
    <w:p w:rsidR="0051198D" w:rsidRPr="00F938A7" w:rsidRDefault="0051198D" w:rsidP="0051198D">
      <w:pPr>
        <w:rPr>
          <w:sz w:val="20"/>
          <w:szCs w:val="20"/>
        </w:rPr>
      </w:pPr>
      <w:r w:rsidRPr="00F938A7">
        <w:rPr>
          <w:sz w:val="20"/>
          <w:szCs w:val="20"/>
        </w:rPr>
        <w:t xml:space="preserve">Provozní číslo trafostanice: </w:t>
      </w:r>
      <w:r w:rsidRPr="00F938A7">
        <w:rPr>
          <w:sz w:val="20"/>
          <w:szCs w:val="20"/>
        </w:rPr>
        <w:tab/>
        <w:t xml:space="preserve"> </w:t>
      </w:r>
      <w:r w:rsidRPr="00F938A7">
        <w:rPr>
          <w:sz w:val="20"/>
          <w:szCs w:val="20"/>
        </w:rPr>
        <w:tab/>
      </w:r>
      <w:r w:rsidRPr="00F938A7">
        <w:rPr>
          <w:sz w:val="20"/>
          <w:szCs w:val="20"/>
        </w:rPr>
        <w:tab/>
        <w:t xml:space="preserve">dle dispozic provozovatele  </w:t>
      </w:r>
    </w:p>
    <w:p w:rsidR="0051198D" w:rsidRPr="00F938A7" w:rsidRDefault="0051198D" w:rsidP="0051198D">
      <w:pPr>
        <w:rPr>
          <w:sz w:val="20"/>
          <w:szCs w:val="20"/>
        </w:rPr>
      </w:pPr>
      <w:r w:rsidRPr="00F938A7">
        <w:rPr>
          <w:sz w:val="20"/>
          <w:szCs w:val="20"/>
        </w:rPr>
        <w:lastRenderedPageBreak/>
        <w:t xml:space="preserve">druh přívodního vedení LDS:        </w:t>
      </w:r>
      <w:r w:rsidRPr="00F938A7">
        <w:rPr>
          <w:sz w:val="20"/>
          <w:szCs w:val="20"/>
        </w:rPr>
        <w:tab/>
      </w:r>
      <w:r w:rsidRPr="00F938A7">
        <w:rPr>
          <w:sz w:val="20"/>
          <w:szCs w:val="20"/>
        </w:rPr>
        <w:tab/>
        <w:t>(3x 22-AXEKVCEY 120 mm</w:t>
      </w:r>
      <w:r w:rsidRPr="00F938A7">
        <w:rPr>
          <w:sz w:val="20"/>
          <w:szCs w:val="20"/>
          <w:vertAlign w:val="superscript"/>
        </w:rPr>
        <w:t>2</w:t>
      </w:r>
      <w:r w:rsidRPr="00F938A7">
        <w:rPr>
          <w:sz w:val="20"/>
          <w:szCs w:val="20"/>
        </w:rPr>
        <w:t>)</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rPr>
        <w:t>napěťové soustavy</w:t>
      </w:r>
      <w:r w:rsidRPr="00F938A7">
        <w:rPr>
          <w:sz w:val="20"/>
          <w:szCs w:val="20"/>
        </w:rPr>
        <w:tab/>
        <w:t xml:space="preserve">     </w:t>
      </w:r>
      <w:r w:rsidRPr="00F938A7">
        <w:rPr>
          <w:sz w:val="20"/>
          <w:szCs w:val="20"/>
        </w:rPr>
        <w:tab/>
      </w:r>
      <w:r w:rsidRPr="00F938A7">
        <w:rPr>
          <w:sz w:val="20"/>
          <w:szCs w:val="20"/>
        </w:rPr>
        <w:tab/>
      </w:r>
      <w:r w:rsidRPr="00F938A7">
        <w:rPr>
          <w:sz w:val="20"/>
          <w:szCs w:val="20"/>
        </w:rPr>
        <w:tab/>
        <w:t xml:space="preserve">3 </w:t>
      </w:r>
      <w:proofErr w:type="spellStart"/>
      <w:r w:rsidRPr="00F938A7">
        <w:rPr>
          <w:sz w:val="20"/>
          <w:szCs w:val="20"/>
        </w:rPr>
        <w:t>stř</w:t>
      </w:r>
      <w:proofErr w:type="spellEnd"/>
      <w:r w:rsidRPr="00F938A7">
        <w:rPr>
          <w:sz w:val="20"/>
          <w:szCs w:val="20"/>
        </w:rPr>
        <w:t>., 50 Hz, 22000 V/IT</w:t>
      </w:r>
    </w:p>
    <w:p w:rsidR="0051198D" w:rsidRPr="00F938A7" w:rsidRDefault="0051198D" w:rsidP="0051198D">
      <w:pPr>
        <w:rPr>
          <w:sz w:val="20"/>
          <w:szCs w:val="20"/>
        </w:rPr>
      </w:pPr>
      <w:r w:rsidRPr="00F938A7">
        <w:rPr>
          <w:sz w:val="20"/>
          <w:szCs w:val="20"/>
        </w:rPr>
        <w:tab/>
      </w:r>
      <w:r w:rsidRPr="00F938A7">
        <w:rPr>
          <w:sz w:val="20"/>
          <w:szCs w:val="20"/>
        </w:rPr>
        <w:tab/>
      </w:r>
      <w:r w:rsidRPr="00F938A7">
        <w:rPr>
          <w:sz w:val="20"/>
          <w:szCs w:val="20"/>
        </w:rPr>
        <w:tab/>
      </w:r>
      <w:r w:rsidRPr="00F938A7">
        <w:rPr>
          <w:sz w:val="20"/>
          <w:szCs w:val="20"/>
        </w:rPr>
        <w:tab/>
      </w:r>
      <w:r w:rsidRPr="00F938A7">
        <w:rPr>
          <w:sz w:val="20"/>
          <w:szCs w:val="20"/>
        </w:rPr>
        <w:tab/>
      </w:r>
      <w:r w:rsidRPr="00F938A7">
        <w:rPr>
          <w:sz w:val="20"/>
          <w:szCs w:val="20"/>
        </w:rPr>
        <w:tab/>
        <w:t xml:space="preserve">3+PEN </w:t>
      </w:r>
      <w:proofErr w:type="spellStart"/>
      <w:r w:rsidRPr="00F938A7">
        <w:rPr>
          <w:sz w:val="20"/>
          <w:szCs w:val="20"/>
        </w:rPr>
        <w:t>stř</w:t>
      </w:r>
      <w:proofErr w:type="spellEnd"/>
      <w:r w:rsidRPr="00F938A7">
        <w:rPr>
          <w:sz w:val="20"/>
          <w:szCs w:val="20"/>
        </w:rPr>
        <w:t>., 50 Hz, 400/230 V/TN-C-S</w:t>
      </w:r>
    </w:p>
    <w:p w:rsidR="0051198D" w:rsidRPr="00F938A7" w:rsidRDefault="0051198D" w:rsidP="0051198D">
      <w:pPr>
        <w:rPr>
          <w:sz w:val="20"/>
          <w:szCs w:val="20"/>
        </w:rPr>
      </w:pPr>
      <w:r w:rsidRPr="00F938A7">
        <w:rPr>
          <w:sz w:val="20"/>
          <w:szCs w:val="20"/>
        </w:rPr>
        <w:tab/>
      </w:r>
      <w:r w:rsidRPr="00F938A7">
        <w:rPr>
          <w:sz w:val="20"/>
          <w:szCs w:val="20"/>
        </w:rPr>
        <w:tab/>
      </w:r>
      <w:r w:rsidRPr="00F938A7">
        <w:rPr>
          <w:sz w:val="20"/>
          <w:szCs w:val="20"/>
        </w:rPr>
        <w:tab/>
      </w:r>
      <w:r w:rsidRPr="00F938A7">
        <w:rPr>
          <w:sz w:val="20"/>
          <w:szCs w:val="20"/>
        </w:rPr>
        <w:tab/>
      </w:r>
      <w:r w:rsidRPr="00F938A7">
        <w:rPr>
          <w:sz w:val="20"/>
          <w:szCs w:val="20"/>
        </w:rPr>
        <w:tab/>
      </w:r>
      <w:r w:rsidRPr="00F938A7">
        <w:rPr>
          <w:sz w:val="20"/>
          <w:szCs w:val="20"/>
        </w:rPr>
        <w:tab/>
        <w:t>24 V DC / IT – ovládací a signalizační napětí</w:t>
      </w:r>
    </w:p>
    <w:p w:rsidR="0051198D" w:rsidRPr="00F938A7" w:rsidRDefault="0051198D" w:rsidP="0051198D">
      <w:pPr>
        <w:rPr>
          <w:sz w:val="20"/>
          <w:szCs w:val="20"/>
        </w:rPr>
      </w:pPr>
      <w:r w:rsidRPr="00F938A7">
        <w:rPr>
          <w:sz w:val="20"/>
          <w:szCs w:val="20"/>
        </w:rPr>
        <w:t>jištění na straně VN:</w:t>
      </w:r>
      <w:r w:rsidRPr="00F938A7">
        <w:rPr>
          <w:sz w:val="20"/>
          <w:szCs w:val="20"/>
        </w:rPr>
        <w:tab/>
      </w:r>
      <w:r w:rsidRPr="00F938A7">
        <w:rPr>
          <w:sz w:val="20"/>
          <w:szCs w:val="20"/>
        </w:rPr>
        <w:tab/>
      </w:r>
      <w:r w:rsidRPr="00F938A7">
        <w:rPr>
          <w:sz w:val="20"/>
          <w:szCs w:val="20"/>
        </w:rPr>
        <w:tab/>
      </w:r>
      <w:r w:rsidRPr="00F938A7">
        <w:rPr>
          <w:sz w:val="20"/>
          <w:szCs w:val="20"/>
        </w:rPr>
        <w:tab/>
        <w:t xml:space="preserve">pojistkami </w:t>
      </w:r>
    </w:p>
    <w:p w:rsidR="0051198D" w:rsidRPr="00F938A7" w:rsidRDefault="0051198D" w:rsidP="0051198D">
      <w:pPr>
        <w:rPr>
          <w:sz w:val="20"/>
          <w:szCs w:val="20"/>
        </w:rPr>
      </w:pPr>
      <w:r w:rsidRPr="00F938A7">
        <w:rPr>
          <w:sz w:val="20"/>
          <w:szCs w:val="20"/>
        </w:rPr>
        <w:t xml:space="preserve">jištění na straně NN:        </w:t>
      </w:r>
      <w:r w:rsidRPr="00F938A7">
        <w:rPr>
          <w:sz w:val="20"/>
          <w:szCs w:val="20"/>
        </w:rPr>
        <w:tab/>
      </w:r>
      <w:r w:rsidRPr="00F938A7">
        <w:rPr>
          <w:sz w:val="20"/>
          <w:szCs w:val="20"/>
        </w:rPr>
        <w:tab/>
      </w:r>
      <w:r w:rsidRPr="00F938A7">
        <w:rPr>
          <w:sz w:val="20"/>
          <w:szCs w:val="20"/>
        </w:rPr>
        <w:tab/>
        <w:t>pojistkovými odpínači, jističi</w:t>
      </w:r>
    </w:p>
    <w:p w:rsidR="0051198D" w:rsidRPr="00F938A7" w:rsidRDefault="0051198D" w:rsidP="0051198D">
      <w:pPr>
        <w:rPr>
          <w:sz w:val="20"/>
          <w:szCs w:val="20"/>
        </w:rPr>
      </w:pPr>
      <w:r w:rsidRPr="00F938A7">
        <w:rPr>
          <w:sz w:val="20"/>
          <w:szCs w:val="20"/>
        </w:rPr>
        <w:t>propoj rozv.VN - TR:</w:t>
      </w:r>
      <w:r w:rsidRPr="00F938A7">
        <w:rPr>
          <w:sz w:val="20"/>
          <w:szCs w:val="20"/>
        </w:rPr>
        <w:tab/>
      </w:r>
      <w:r w:rsidRPr="00F938A7">
        <w:rPr>
          <w:sz w:val="20"/>
          <w:szCs w:val="20"/>
        </w:rPr>
        <w:tab/>
      </w:r>
      <w:r w:rsidRPr="00F938A7">
        <w:rPr>
          <w:sz w:val="20"/>
          <w:szCs w:val="20"/>
        </w:rPr>
        <w:tab/>
      </w:r>
      <w:r w:rsidRPr="00F938A7">
        <w:rPr>
          <w:sz w:val="20"/>
          <w:szCs w:val="20"/>
        </w:rPr>
        <w:tab/>
        <w:t>3xAXEKVCEY 1x50mm</w:t>
      </w:r>
      <w:r w:rsidRPr="00F938A7">
        <w:rPr>
          <w:sz w:val="20"/>
          <w:szCs w:val="20"/>
          <w:vertAlign w:val="superscript"/>
        </w:rPr>
        <w:t>2</w:t>
      </w:r>
    </w:p>
    <w:p w:rsidR="0051198D" w:rsidRPr="00F938A7" w:rsidRDefault="0051198D" w:rsidP="0051198D">
      <w:pPr>
        <w:rPr>
          <w:sz w:val="20"/>
          <w:szCs w:val="20"/>
        </w:rPr>
      </w:pPr>
      <w:r w:rsidRPr="00F938A7">
        <w:rPr>
          <w:sz w:val="20"/>
          <w:szCs w:val="20"/>
        </w:rPr>
        <w:t xml:space="preserve">propoj TR – </w:t>
      </w:r>
      <w:proofErr w:type="spellStart"/>
      <w:r w:rsidRPr="00F938A7">
        <w:rPr>
          <w:sz w:val="20"/>
          <w:szCs w:val="20"/>
        </w:rPr>
        <w:t>rozv.NN</w:t>
      </w:r>
      <w:proofErr w:type="spellEnd"/>
      <w:r w:rsidRPr="00F938A7">
        <w:rPr>
          <w:sz w:val="20"/>
          <w:szCs w:val="20"/>
        </w:rPr>
        <w:t>:</w:t>
      </w:r>
      <w:r w:rsidRPr="00F938A7">
        <w:rPr>
          <w:sz w:val="20"/>
          <w:szCs w:val="20"/>
        </w:rPr>
        <w:tab/>
      </w:r>
      <w:r w:rsidRPr="00F938A7">
        <w:rPr>
          <w:sz w:val="20"/>
          <w:szCs w:val="20"/>
        </w:rPr>
        <w:tab/>
      </w:r>
      <w:r w:rsidRPr="00F938A7">
        <w:rPr>
          <w:sz w:val="20"/>
          <w:szCs w:val="20"/>
        </w:rPr>
        <w:tab/>
      </w:r>
      <w:r w:rsidRPr="00F938A7">
        <w:rPr>
          <w:sz w:val="20"/>
          <w:szCs w:val="20"/>
        </w:rPr>
        <w:tab/>
        <w:t>8x 1-YY 1x300mm</w:t>
      </w:r>
      <w:r w:rsidRPr="00F938A7">
        <w:rPr>
          <w:sz w:val="20"/>
          <w:szCs w:val="20"/>
          <w:vertAlign w:val="superscript"/>
        </w:rPr>
        <w:t>2</w:t>
      </w:r>
    </w:p>
    <w:p w:rsidR="0051198D" w:rsidRPr="00F938A7" w:rsidRDefault="0051198D" w:rsidP="0051198D">
      <w:pPr>
        <w:rPr>
          <w:sz w:val="20"/>
          <w:szCs w:val="20"/>
        </w:rPr>
      </w:pPr>
      <w:r w:rsidRPr="00F938A7">
        <w:rPr>
          <w:sz w:val="20"/>
          <w:szCs w:val="20"/>
        </w:rPr>
        <w:t>uzemnění venkovní:</w:t>
      </w:r>
      <w:r w:rsidRPr="00F938A7">
        <w:rPr>
          <w:sz w:val="20"/>
          <w:szCs w:val="20"/>
        </w:rPr>
        <w:tab/>
      </w:r>
      <w:r w:rsidRPr="00F938A7">
        <w:rPr>
          <w:sz w:val="20"/>
          <w:szCs w:val="20"/>
        </w:rPr>
        <w:tab/>
      </w:r>
      <w:r w:rsidRPr="00F938A7">
        <w:rPr>
          <w:sz w:val="20"/>
          <w:szCs w:val="20"/>
        </w:rPr>
        <w:tab/>
      </w:r>
      <w:r w:rsidRPr="00F938A7">
        <w:rPr>
          <w:sz w:val="20"/>
          <w:szCs w:val="20"/>
        </w:rPr>
        <w:tab/>
        <w:t xml:space="preserve">zemnícím páskem </w:t>
      </w:r>
      <w:proofErr w:type="spellStart"/>
      <w:r w:rsidRPr="00F938A7">
        <w:rPr>
          <w:sz w:val="20"/>
          <w:szCs w:val="20"/>
        </w:rPr>
        <w:t>FeZn</w:t>
      </w:r>
      <w:proofErr w:type="spellEnd"/>
    </w:p>
    <w:p w:rsidR="0051198D" w:rsidRPr="00F938A7" w:rsidRDefault="0051198D" w:rsidP="0051198D">
      <w:pPr>
        <w:rPr>
          <w:sz w:val="20"/>
          <w:szCs w:val="20"/>
        </w:rPr>
      </w:pPr>
      <w:r w:rsidRPr="00F938A7">
        <w:rPr>
          <w:sz w:val="20"/>
          <w:szCs w:val="20"/>
        </w:rPr>
        <w:t>uzemnění vnitřní:</w:t>
      </w:r>
      <w:r w:rsidRPr="00F938A7">
        <w:rPr>
          <w:sz w:val="20"/>
          <w:szCs w:val="20"/>
        </w:rPr>
        <w:tab/>
      </w:r>
      <w:r w:rsidRPr="00F938A7">
        <w:rPr>
          <w:sz w:val="20"/>
          <w:szCs w:val="20"/>
        </w:rPr>
        <w:tab/>
      </w:r>
      <w:r w:rsidRPr="00F938A7">
        <w:rPr>
          <w:sz w:val="20"/>
          <w:szCs w:val="20"/>
        </w:rPr>
        <w:tab/>
      </w:r>
      <w:r w:rsidRPr="00F938A7">
        <w:rPr>
          <w:sz w:val="20"/>
          <w:szCs w:val="20"/>
        </w:rPr>
        <w:tab/>
        <w:t xml:space="preserve">páskem </w:t>
      </w:r>
      <w:proofErr w:type="spellStart"/>
      <w:r w:rsidRPr="00F938A7">
        <w:rPr>
          <w:sz w:val="20"/>
          <w:szCs w:val="20"/>
        </w:rPr>
        <w:t>FeZn</w:t>
      </w:r>
      <w:proofErr w:type="spellEnd"/>
      <w:r w:rsidRPr="00F938A7">
        <w:rPr>
          <w:sz w:val="20"/>
          <w:szCs w:val="20"/>
        </w:rPr>
        <w:t xml:space="preserve"> </w:t>
      </w:r>
    </w:p>
    <w:p w:rsidR="0051198D" w:rsidRPr="00F938A7" w:rsidRDefault="0051198D" w:rsidP="0051198D">
      <w:pPr>
        <w:rPr>
          <w:sz w:val="20"/>
          <w:szCs w:val="20"/>
        </w:rPr>
      </w:pPr>
    </w:p>
    <w:p w:rsidR="0051198D" w:rsidRPr="00F938A7" w:rsidRDefault="0051198D" w:rsidP="0051198D">
      <w:pPr>
        <w:rPr>
          <w:sz w:val="20"/>
          <w:szCs w:val="20"/>
        </w:rPr>
      </w:pPr>
    </w:p>
    <w:p w:rsidR="0051198D" w:rsidRPr="00F938A7" w:rsidRDefault="0051198D" w:rsidP="0051198D">
      <w:pPr>
        <w:rPr>
          <w:sz w:val="20"/>
          <w:szCs w:val="20"/>
        </w:rPr>
      </w:pPr>
      <w:r w:rsidRPr="00F938A7">
        <w:rPr>
          <w:b/>
          <w:bCs/>
          <w:sz w:val="20"/>
          <w:szCs w:val="20"/>
        </w:rPr>
        <w:t>Popis technologie</w:t>
      </w:r>
    </w:p>
    <w:p w:rsidR="0051198D" w:rsidRPr="00F938A7" w:rsidRDefault="0051198D" w:rsidP="0051198D">
      <w:pPr>
        <w:rPr>
          <w:sz w:val="20"/>
          <w:szCs w:val="20"/>
        </w:rPr>
      </w:pPr>
      <w:r w:rsidRPr="00F938A7">
        <w:rPr>
          <w:sz w:val="20"/>
          <w:szCs w:val="20"/>
        </w:rPr>
        <w:t xml:space="preserve">Trafostanice je řešena jako pochozí, rozdělena na část VN rozvodnu včetně stanoviště transformátoru a NN rozvodnu. </w:t>
      </w:r>
    </w:p>
    <w:p w:rsidR="0051198D" w:rsidRPr="00F938A7" w:rsidRDefault="0051198D" w:rsidP="0051198D">
      <w:pPr>
        <w:rPr>
          <w:sz w:val="20"/>
          <w:szCs w:val="20"/>
        </w:rPr>
      </w:pPr>
      <w:r w:rsidRPr="00F938A7">
        <w:rPr>
          <w:sz w:val="20"/>
          <w:szCs w:val="20"/>
        </w:rPr>
        <w:t xml:space="preserve">Rozvaděč VN:  </w:t>
      </w:r>
    </w:p>
    <w:p w:rsidR="0051198D" w:rsidRPr="00F938A7" w:rsidRDefault="0051198D" w:rsidP="0051198D">
      <w:pPr>
        <w:rPr>
          <w:sz w:val="20"/>
          <w:szCs w:val="20"/>
        </w:rPr>
      </w:pPr>
      <w:r w:rsidRPr="00F938A7">
        <w:rPr>
          <w:sz w:val="20"/>
          <w:szCs w:val="20"/>
        </w:rPr>
        <w:t>Jako rozvaděč VN je s ohledem na úsporu prostoru a sjednocení se zařízením distributora navržen zapouzdřený rozvaděč s izolací SF6:</w:t>
      </w:r>
    </w:p>
    <w:p w:rsidR="0051198D" w:rsidRPr="00F938A7" w:rsidRDefault="0051198D" w:rsidP="0051198D">
      <w:pPr>
        <w:rPr>
          <w:sz w:val="20"/>
          <w:szCs w:val="20"/>
        </w:rPr>
      </w:pPr>
    </w:p>
    <w:p w:rsidR="0051198D" w:rsidRPr="00F938A7" w:rsidRDefault="0051198D" w:rsidP="0051198D">
      <w:pPr>
        <w:rPr>
          <w:sz w:val="20"/>
          <w:szCs w:val="20"/>
        </w:rPr>
      </w:pPr>
      <w:r w:rsidRPr="00F938A7">
        <w:rPr>
          <w:sz w:val="20"/>
          <w:szCs w:val="20"/>
        </w:rPr>
        <w:t>Typ rozvaděče</w:t>
      </w:r>
      <w:r w:rsidRPr="00F938A7">
        <w:rPr>
          <w:sz w:val="20"/>
          <w:szCs w:val="20"/>
        </w:rPr>
        <w:tab/>
      </w:r>
      <w:r w:rsidRPr="00F938A7">
        <w:rPr>
          <w:sz w:val="20"/>
          <w:szCs w:val="20"/>
        </w:rPr>
        <w:tab/>
        <w:t xml:space="preserve">  </w:t>
      </w:r>
      <w:r w:rsidRPr="00F938A7">
        <w:rPr>
          <w:sz w:val="20"/>
          <w:szCs w:val="20"/>
        </w:rPr>
        <w:tab/>
      </w:r>
      <w:r w:rsidRPr="00F938A7">
        <w:rPr>
          <w:sz w:val="20"/>
          <w:szCs w:val="20"/>
        </w:rPr>
        <w:tab/>
        <w:t xml:space="preserve">: Kompaktní </w:t>
      </w:r>
    </w:p>
    <w:p w:rsidR="0051198D" w:rsidRPr="00F938A7" w:rsidRDefault="0051198D" w:rsidP="0051198D">
      <w:pPr>
        <w:rPr>
          <w:sz w:val="20"/>
          <w:szCs w:val="20"/>
        </w:rPr>
      </w:pPr>
      <w:r w:rsidRPr="00F938A7">
        <w:rPr>
          <w:sz w:val="20"/>
          <w:szCs w:val="20"/>
        </w:rPr>
        <w:t>Jmenovité napětí</w:t>
      </w:r>
      <w:r w:rsidRPr="00F938A7">
        <w:rPr>
          <w:sz w:val="20"/>
          <w:szCs w:val="20"/>
        </w:rPr>
        <w:tab/>
        <w:t xml:space="preserve">  </w:t>
      </w:r>
      <w:r w:rsidRPr="00F938A7">
        <w:rPr>
          <w:sz w:val="20"/>
          <w:szCs w:val="20"/>
        </w:rPr>
        <w:tab/>
        <w:t xml:space="preserve">   </w:t>
      </w:r>
      <w:r w:rsidRPr="00F938A7">
        <w:rPr>
          <w:sz w:val="20"/>
          <w:szCs w:val="20"/>
        </w:rPr>
        <w:tab/>
        <w:t xml:space="preserve">: 24 </w:t>
      </w:r>
      <w:proofErr w:type="spellStart"/>
      <w:r w:rsidRPr="00F938A7">
        <w:rPr>
          <w:sz w:val="20"/>
          <w:szCs w:val="20"/>
        </w:rPr>
        <w:t>kV</w:t>
      </w:r>
      <w:proofErr w:type="spellEnd"/>
      <w:r w:rsidRPr="00F938A7">
        <w:rPr>
          <w:sz w:val="20"/>
          <w:szCs w:val="20"/>
        </w:rPr>
        <w:t xml:space="preserve"> (potvrzení konformity dle ČSN pro 25 </w:t>
      </w:r>
      <w:proofErr w:type="spellStart"/>
      <w:r w:rsidRPr="00F938A7">
        <w:rPr>
          <w:sz w:val="20"/>
          <w:szCs w:val="20"/>
        </w:rPr>
        <w:t>kV</w:t>
      </w:r>
      <w:proofErr w:type="spellEnd"/>
      <w:r w:rsidRPr="00F938A7">
        <w:rPr>
          <w:sz w:val="20"/>
          <w:szCs w:val="20"/>
        </w:rPr>
        <w:t>)</w:t>
      </w:r>
    </w:p>
    <w:p w:rsidR="0051198D" w:rsidRPr="00F938A7" w:rsidRDefault="0051198D" w:rsidP="0051198D">
      <w:pPr>
        <w:rPr>
          <w:sz w:val="20"/>
          <w:szCs w:val="20"/>
        </w:rPr>
      </w:pPr>
      <w:r w:rsidRPr="00F938A7">
        <w:rPr>
          <w:sz w:val="20"/>
          <w:szCs w:val="20"/>
        </w:rPr>
        <w:t>Provozní napětí</w:t>
      </w:r>
      <w:r w:rsidRPr="00F938A7">
        <w:rPr>
          <w:sz w:val="20"/>
          <w:szCs w:val="20"/>
        </w:rPr>
        <w:tab/>
      </w:r>
      <w:r w:rsidRPr="00F938A7">
        <w:rPr>
          <w:sz w:val="20"/>
          <w:szCs w:val="20"/>
        </w:rPr>
        <w:tab/>
        <w:t xml:space="preserve">          </w:t>
      </w:r>
      <w:r w:rsidRPr="00F938A7">
        <w:rPr>
          <w:sz w:val="20"/>
          <w:szCs w:val="20"/>
        </w:rPr>
        <w:tab/>
      </w:r>
      <w:r w:rsidRPr="00F938A7">
        <w:rPr>
          <w:sz w:val="20"/>
          <w:szCs w:val="20"/>
        </w:rPr>
        <w:tab/>
        <w:t xml:space="preserve">: 22 </w:t>
      </w:r>
      <w:proofErr w:type="spellStart"/>
      <w:r w:rsidRPr="00F938A7">
        <w:rPr>
          <w:sz w:val="20"/>
          <w:szCs w:val="20"/>
        </w:rPr>
        <w:t>kV</w:t>
      </w:r>
      <w:proofErr w:type="spellEnd"/>
    </w:p>
    <w:p w:rsidR="0051198D" w:rsidRPr="00F938A7" w:rsidRDefault="0051198D" w:rsidP="0051198D">
      <w:pPr>
        <w:rPr>
          <w:sz w:val="20"/>
          <w:szCs w:val="20"/>
        </w:rPr>
      </w:pPr>
      <w:r w:rsidRPr="00F938A7">
        <w:rPr>
          <w:sz w:val="20"/>
          <w:szCs w:val="20"/>
        </w:rPr>
        <w:t xml:space="preserve">Jmenovitý proud přípojnic       </w:t>
      </w:r>
      <w:r w:rsidRPr="00F938A7">
        <w:rPr>
          <w:sz w:val="20"/>
          <w:szCs w:val="20"/>
        </w:rPr>
        <w:tab/>
      </w:r>
      <w:r w:rsidRPr="00F938A7">
        <w:rPr>
          <w:sz w:val="20"/>
          <w:szCs w:val="20"/>
        </w:rPr>
        <w:tab/>
        <w:t>: 630 A</w:t>
      </w:r>
    </w:p>
    <w:p w:rsidR="0051198D" w:rsidRPr="00F938A7" w:rsidRDefault="0051198D" w:rsidP="0051198D">
      <w:pPr>
        <w:rPr>
          <w:sz w:val="20"/>
          <w:szCs w:val="20"/>
        </w:rPr>
      </w:pPr>
      <w:r w:rsidRPr="00F938A7">
        <w:rPr>
          <w:sz w:val="20"/>
          <w:szCs w:val="20"/>
        </w:rPr>
        <w:t>Krátkodobý proud</w:t>
      </w:r>
      <w:r w:rsidRPr="00F938A7">
        <w:rPr>
          <w:sz w:val="20"/>
          <w:szCs w:val="20"/>
        </w:rPr>
        <w:tab/>
      </w:r>
      <w:r w:rsidRPr="00F938A7">
        <w:rPr>
          <w:sz w:val="20"/>
          <w:szCs w:val="20"/>
        </w:rPr>
        <w:tab/>
        <w:t xml:space="preserve">           </w:t>
      </w:r>
      <w:r w:rsidRPr="00F938A7">
        <w:rPr>
          <w:sz w:val="20"/>
          <w:szCs w:val="20"/>
        </w:rPr>
        <w:tab/>
        <w:t xml:space="preserve">: 16 </w:t>
      </w:r>
      <w:proofErr w:type="spellStart"/>
      <w:r w:rsidRPr="00F938A7">
        <w:rPr>
          <w:sz w:val="20"/>
          <w:szCs w:val="20"/>
        </w:rPr>
        <w:t>kA</w:t>
      </w:r>
      <w:proofErr w:type="spellEnd"/>
      <w:r w:rsidRPr="00F938A7">
        <w:rPr>
          <w:sz w:val="20"/>
          <w:szCs w:val="20"/>
        </w:rPr>
        <w:t xml:space="preserve"> / 1 s</w:t>
      </w:r>
    </w:p>
    <w:p w:rsidR="0051198D" w:rsidRPr="00F938A7" w:rsidRDefault="0051198D" w:rsidP="0051198D">
      <w:pPr>
        <w:rPr>
          <w:sz w:val="20"/>
          <w:szCs w:val="20"/>
        </w:rPr>
      </w:pPr>
      <w:r w:rsidRPr="00F938A7">
        <w:rPr>
          <w:sz w:val="20"/>
          <w:szCs w:val="20"/>
        </w:rPr>
        <w:t>Dynamický proud</w:t>
      </w:r>
      <w:r w:rsidRPr="00F938A7">
        <w:rPr>
          <w:sz w:val="20"/>
          <w:szCs w:val="20"/>
        </w:rPr>
        <w:tab/>
      </w:r>
      <w:r w:rsidRPr="00F938A7">
        <w:rPr>
          <w:sz w:val="20"/>
          <w:szCs w:val="20"/>
        </w:rPr>
        <w:tab/>
        <w:t xml:space="preserve">           </w:t>
      </w:r>
      <w:r w:rsidRPr="00F938A7">
        <w:rPr>
          <w:sz w:val="20"/>
          <w:szCs w:val="20"/>
        </w:rPr>
        <w:tab/>
        <w:t xml:space="preserve">: 40 </w:t>
      </w:r>
      <w:proofErr w:type="spellStart"/>
      <w:r w:rsidRPr="00F938A7">
        <w:rPr>
          <w:sz w:val="20"/>
          <w:szCs w:val="20"/>
        </w:rPr>
        <w:t>kA</w:t>
      </w:r>
      <w:proofErr w:type="spellEnd"/>
      <w:r w:rsidRPr="00F938A7">
        <w:rPr>
          <w:sz w:val="20"/>
          <w:szCs w:val="20"/>
        </w:rPr>
        <w:t xml:space="preserve"> </w:t>
      </w:r>
      <w:proofErr w:type="spellStart"/>
      <w:r w:rsidRPr="00F938A7">
        <w:rPr>
          <w:sz w:val="20"/>
          <w:szCs w:val="20"/>
        </w:rPr>
        <w:t>max</w:t>
      </w:r>
      <w:proofErr w:type="spellEnd"/>
    </w:p>
    <w:p w:rsidR="0051198D" w:rsidRPr="00F938A7" w:rsidRDefault="0051198D" w:rsidP="0051198D">
      <w:pPr>
        <w:rPr>
          <w:sz w:val="20"/>
          <w:szCs w:val="20"/>
        </w:rPr>
      </w:pPr>
      <w:r w:rsidRPr="00F938A7">
        <w:rPr>
          <w:rFonts w:eastAsia="Verdana"/>
          <w:sz w:val="20"/>
          <w:szCs w:val="20"/>
        </w:rPr>
        <w:t xml:space="preserve">  </w:t>
      </w:r>
    </w:p>
    <w:p w:rsidR="0051198D" w:rsidRPr="00F938A7" w:rsidRDefault="0051198D" w:rsidP="0051198D">
      <w:pPr>
        <w:rPr>
          <w:sz w:val="20"/>
          <w:szCs w:val="20"/>
        </w:rPr>
      </w:pPr>
      <w:r w:rsidRPr="00F938A7">
        <w:rPr>
          <w:sz w:val="20"/>
          <w:szCs w:val="20"/>
        </w:rPr>
        <w:t>Kabely VN budou uloženy do podlahového kanálu pevně v trojúhelníkové formaci, na stěně pak v kabelových špalcích, na stropě na závěsném roštu. NN kabely budou položeny na kabelový rošt.</w:t>
      </w:r>
    </w:p>
    <w:p w:rsidR="0051198D" w:rsidRPr="00F938A7" w:rsidRDefault="0051198D" w:rsidP="0051198D">
      <w:pPr>
        <w:rPr>
          <w:sz w:val="20"/>
          <w:szCs w:val="20"/>
        </w:rPr>
      </w:pPr>
    </w:p>
    <w:p w:rsidR="0051198D" w:rsidRPr="00F938A7" w:rsidRDefault="0051198D" w:rsidP="0051198D">
      <w:pPr>
        <w:rPr>
          <w:sz w:val="20"/>
          <w:szCs w:val="20"/>
        </w:rPr>
      </w:pPr>
      <w:r w:rsidRPr="00F938A7">
        <w:rPr>
          <w:b/>
          <w:bCs/>
          <w:sz w:val="20"/>
          <w:szCs w:val="20"/>
        </w:rPr>
        <w:t>Větrání trafostanice</w:t>
      </w:r>
    </w:p>
    <w:p w:rsidR="0051198D" w:rsidRPr="00F938A7" w:rsidRDefault="0051198D" w:rsidP="0051198D">
      <w:pPr>
        <w:rPr>
          <w:sz w:val="20"/>
          <w:szCs w:val="20"/>
        </w:rPr>
      </w:pPr>
      <w:r w:rsidRPr="00F938A7">
        <w:rPr>
          <w:sz w:val="20"/>
          <w:szCs w:val="20"/>
        </w:rPr>
        <w:t>V trafostanici se v části VN+Transformátor předpokládá kombinace přirozeného a nuceného větrání a u rozvodny NN nucené větrání.</w:t>
      </w:r>
    </w:p>
    <w:p w:rsidR="0051198D" w:rsidRPr="00F938A7" w:rsidRDefault="0051198D" w:rsidP="0051198D">
      <w:pPr>
        <w:rPr>
          <w:sz w:val="20"/>
          <w:szCs w:val="20"/>
        </w:rPr>
      </w:pPr>
    </w:p>
    <w:p w:rsidR="0051198D" w:rsidRPr="00F938A7" w:rsidRDefault="0051198D" w:rsidP="0051198D">
      <w:pPr>
        <w:rPr>
          <w:sz w:val="20"/>
          <w:szCs w:val="20"/>
        </w:rPr>
      </w:pPr>
      <w:r w:rsidRPr="00F938A7">
        <w:rPr>
          <w:b/>
          <w:bCs/>
          <w:sz w:val="20"/>
          <w:szCs w:val="20"/>
        </w:rPr>
        <w:t>Elektroinstalace:</w:t>
      </w:r>
    </w:p>
    <w:p w:rsidR="0051198D" w:rsidRPr="00F938A7" w:rsidRDefault="0051198D" w:rsidP="0051198D">
      <w:pPr>
        <w:rPr>
          <w:sz w:val="20"/>
          <w:szCs w:val="20"/>
        </w:rPr>
      </w:pPr>
      <w:r w:rsidRPr="00F938A7">
        <w:rPr>
          <w:sz w:val="20"/>
          <w:szCs w:val="20"/>
        </w:rPr>
        <w:t>Elektroinstalace v trafostanici je tvořena osvětlením a potřebnými zásuvkovými obvody (viz projektová dokumentace objektu).</w:t>
      </w:r>
    </w:p>
    <w:p w:rsidR="0051198D" w:rsidRPr="00F938A7" w:rsidRDefault="0051198D" w:rsidP="0051198D">
      <w:pPr>
        <w:rPr>
          <w:sz w:val="20"/>
          <w:szCs w:val="20"/>
        </w:rPr>
      </w:pPr>
    </w:p>
    <w:p w:rsidR="0051198D" w:rsidRPr="00F938A7" w:rsidRDefault="0051198D" w:rsidP="0051198D">
      <w:pPr>
        <w:rPr>
          <w:sz w:val="20"/>
          <w:szCs w:val="20"/>
        </w:rPr>
      </w:pPr>
      <w:r w:rsidRPr="00F938A7">
        <w:rPr>
          <w:b/>
          <w:bCs/>
          <w:sz w:val="20"/>
          <w:szCs w:val="20"/>
        </w:rPr>
        <w:t>Ochranné a pracovní pomůcky</w:t>
      </w:r>
    </w:p>
    <w:p w:rsidR="0051198D" w:rsidRPr="00F938A7" w:rsidRDefault="0051198D" w:rsidP="0051198D">
      <w:pPr>
        <w:rPr>
          <w:sz w:val="20"/>
          <w:szCs w:val="20"/>
        </w:rPr>
      </w:pPr>
      <w:r w:rsidRPr="00F938A7">
        <w:rPr>
          <w:sz w:val="20"/>
          <w:szCs w:val="20"/>
        </w:rPr>
        <w:t>Pomůcky budou součástí vybavení zaměstnance nebo skupiny vstupující do stanice za účelem obsluhy a práce na rozvodném zařízení v návaznosti na charakter jejich činnosti. Trafostanice bude vybavena místními provozními předpisy na provozování trafostanice s uvedením osoby zodpovědné za její provoz a obsluhu (zajistí dodavatel za pomoci provozovatele trafostanice.</w:t>
      </w:r>
    </w:p>
    <w:p w:rsidR="0051198D" w:rsidRPr="00F938A7" w:rsidRDefault="0051198D" w:rsidP="0051198D">
      <w:pPr>
        <w:rPr>
          <w:sz w:val="20"/>
          <w:szCs w:val="20"/>
        </w:rPr>
      </w:pPr>
    </w:p>
    <w:p w:rsidR="0051198D" w:rsidRPr="00F938A7" w:rsidRDefault="0051198D" w:rsidP="0051198D">
      <w:pPr>
        <w:rPr>
          <w:sz w:val="20"/>
          <w:szCs w:val="20"/>
        </w:rPr>
      </w:pPr>
      <w:r w:rsidRPr="00F938A7">
        <w:rPr>
          <w:b/>
          <w:bCs/>
          <w:sz w:val="20"/>
          <w:szCs w:val="20"/>
        </w:rPr>
        <w:t>Vnitřní uzemnění</w:t>
      </w:r>
    </w:p>
    <w:p w:rsidR="0051198D" w:rsidRPr="00F938A7" w:rsidRDefault="0051198D" w:rsidP="0051198D">
      <w:pPr>
        <w:jc w:val="both"/>
        <w:rPr>
          <w:sz w:val="20"/>
          <w:szCs w:val="20"/>
        </w:rPr>
      </w:pPr>
      <w:r w:rsidRPr="00F938A7">
        <w:rPr>
          <w:sz w:val="20"/>
          <w:szCs w:val="20"/>
        </w:rPr>
        <w:t xml:space="preserve">Uvnitř stanice se zřizuje obvodový ochranný vodič </w:t>
      </w:r>
      <w:proofErr w:type="spellStart"/>
      <w:r w:rsidRPr="00F938A7">
        <w:rPr>
          <w:sz w:val="20"/>
          <w:szCs w:val="20"/>
        </w:rPr>
        <w:t>FeZn</w:t>
      </w:r>
      <w:proofErr w:type="spellEnd"/>
      <w:r w:rsidRPr="00F938A7">
        <w:rPr>
          <w:sz w:val="20"/>
          <w:szCs w:val="20"/>
        </w:rPr>
        <w:t xml:space="preserve"> 120mm2 , na který je připojena armatura a neživé části rozvodného zařízení. Připojení na vnější uzemňovací soustavu se provádí přes zemnící průchodky vybavené svorníkem. Bude provedeno společné uzemnění pro VN i NN podle ČSN páskem </w:t>
      </w:r>
      <w:proofErr w:type="spellStart"/>
      <w:r w:rsidRPr="00F938A7">
        <w:rPr>
          <w:sz w:val="20"/>
          <w:szCs w:val="20"/>
        </w:rPr>
        <w:t>FeZn</w:t>
      </w:r>
      <w:proofErr w:type="spellEnd"/>
      <w:r w:rsidRPr="00F938A7">
        <w:rPr>
          <w:sz w:val="20"/>
          <w:szCs w:val="20"/>
        </w:rPr>
        <w:t xml:space="preserve"> 30/4 mm</w:t>
      </w:r>
    </w:p>
    <w:p w:rsidR="0051198D" w:rsidRPr="00F938A7" w:rsidRDefault="0051198D" w:rsidP="0051198D">
      <w:pPr>
        <w:jc w:val="both"/>
        <w:rPr>
          <w:sz w:val="20"/>
          <w:szCs w:val="20"/>
        </w:rPr>
      </w:pPr>
      <w:r w:rsidRPr="00F938A7">
        <w:rPr>
          <w:sz w:val="20"/>
          <w:szCs w:val="20"/>
        </w:rPr>
        <w:t>Spojení pracovního a ochranného uzemnění v soustavě do 1000 V je provedeno podle ČSN 33 2000-5-54 ed.2 čl.542 N5.2.1. Spojení ochranného uzemnění zařízení nad 1000 V s nepřímo uzemněným nulovým bodem a ochranného uzemnění do 1000 V, které napájí spotřebitelské zařízení je provedeno v souladu s ustanovením ČSN 33 2000-5-54 ed.2, čl. 542 N5.5.2.3. Jednotlivé kovové části rozvaděčů a přístrojů budou mezi sebou vodivě spojeny a jako celek připojeny na zemnící přípojnici MET.</w:t>
      </w:r>
    </w:p>
    <w:p w:rsidR="009B3E66" w:rsidRPr="00F938A7" w:rsidRDefault="009B3E66" w:rsidP="00C269F0">
      <w:pPr>
        <w:ind w:left="284"/>
        <w:rPr>
          <w:u w:val="single"/>
        </w:rPr>
      </w:pPr>
    </w:p>
    <w:p w:rsidR="009B3E66" w:rsidRPr="00F938A7" w:rsidRDefault="009B3E66" w:rsidP="00C269F0">
      <w:pPr>
        <w:ind w:left="284"/>
        <w:rPr>
          <w:u w:val="single"/>
        </w:rPr>
      </w:pPr>
    </w:p>
    <w:p w:rsidR="009B3E66" w:rsidRPr="00F938A7" w:rsidRDefault="00C269F0" w:rsidP="00C269F0">
      <w:pPr>
        <w:ind w:left="284"/>
        <w:rPr>
          <w:u w:val="single"/>
        </w:rPr>
      </w:pPr>
      <w:r w:rsidRPr="00F938A7">
        <w:rPr>
          <w:u w:val="single"/>
        </w:rPr>
        <w:t xml:space="preserve">110.70 </w:t>
      </w:r>
      <w:proofErr w:type="gramStart"/>
      <w:r w:rsidRPr="00F938A7">
        <w:rPr>
          <w:u w:val="single"/>
        </w:rPr>
        <w:t>Slaboproudá  elektrotechnika</w:t>
      </w:r>
      <w:proofErr w:type="gramEnd"/>
    </w:p>
    <w:p w:rsidR="009B3E66" w:rsidRPr="00F938A7" w:rsidRDefault="009B3E66" w:rsidP="00C269F0">
      <w:pPr>
        <w:ind w:left="284"/>
        <w:rPr>
          <w:u w:val="single"/>
        </w:rPr>
      </w:pPr>
    </w:p>
    <w:p w:rsidR="0051198D" w:rsidRPr="00F938A7" w:rsidRDefault="0051198D" w:rsidP="0051198D">
      <w:pPr>
        <w:rPr>
          <w:b/>
        </w:rPr>
      </w:pPr>
      <w:bookmarkStart w:id="250" w:name="_Ref286933689"/>
      <w:bookmarkStart w:id="251" w:name="_Ref286933839"/>
      <w:bookmarkStart w:id="252" w:name="_Toc532474933"/>
      <w:r w:rsidRPr="00F938A7">
        <w:rPr>
          <w:b/>
        </w:rPr>
        <w:t>Strukturovaná kabeláž</w:t>
      </w:r>
      <w:bookmarkEnd w:id="250"/>
      <w:bookmarkEnd w:id="251"/>
      <w:r w:rsidRPr="00F938A7">
        <w:rPr>
          <w:b/>
        </w:rPr>
        <w:t xml:space="preserve"> - SK</w:t>
      </w:r>
      <w:bookmarkEnd w:id="252"/>
    </w:p>
    <w:p w:rsidR="0051198D" w:rsidRPr="00F938A7" w:rsidRDefault="0051198D" w:rsidP="0051198D">
      <w:r w:rsidRPr="00F938A7">
        <w:t>Rozvod strukturované kabeláže je ucelený systém, který v budově slouží pro přenášení hlasových a datových služeb. Je tvořen Datovými rozvaděči, kabeláží a zásuvkami.</w:t>
      </w:r>
    </w:p>
    <w:p w:rsidR="0051198D" w:rsidRPr="00F938A7" w:rsidRDefault="0051198D" w:rsidP="0051198D">
      <w:r w:rsidRPr="00F938A7">
        <w:t>V projektovaném objektu se počítá s instalací systému v kategorii:</w:t>
      </w:r>
    </w:p>
    <w:p w:rsidR="0051198D" w:rsidRPr="00F938A7" w:rsidRDefault="0051198D" w:rsidP="0051198D">
      <w:proofErr w:type="spellStart"/>
      <w:r w:rsidRPr="00F938A7">
        <w:t>Cat</w:t>
      </w:r>
      <w:proofErr w:type="spellEnd"/>
      <w:r w:rsidRPr="00F938A7">
        <w:t xml:space="preserve"> 6 - pracuje s šířkou pásma 250 MHz. Umožňuje provozovat ethernet o rychlosti 1Gbit/s. </w:t>
      </w:r>
    </w:p>
    <w:p w:rsidR="0051198D" w:rsidRPr="00F938A7" w:rsidRDefault="0051198D" w:rsidP="0051198D">
      <w:r w:rsidRPr="00F938A7">
        <w:t xml:space="preserve">V projektovaném objektu se počítá s instalací single mode kabelu s koncovkami zásuvek E2000APC jako páteřní rozvod mezi rozvaděči.  </w:t>
      </w:r>
    </w:p>
    <w:p w:rsidR="0051198D" w:rsidRPr="00F938A7" w:rsidRDefault="0051198D" w:rsidP="0051198D">
      <w:r w:rsidRPr="00F938A7">
        <w:t>Rozmístění datových zásuvek je zřejmé z výkresové dokumentace. Jsou umístěny zejména:</w:t>
      </w:r>
    </w:p>
    <w:p w:rsidR="0051198D" w:rsidRPr="00F938A7" w:rsidRDefault="0051198D" w:rsidP="0051198D">
      <w:pPr>
        <w:pStyle w:val="Odstavecseseznamem"/>
        <w:numPr>
          <w:ilvl w:val="0"/>
          <w:numId w:val="32"/>
        </w:numPr>
        <w:suppressAutoHyphens w:val="0"/>
        <w:spacing w:after="120"/>
        <w:contextualSpacing/>
      </w:pPr>
      <w:r w:rsidRPr="00F938A7">
        <w:t>Ve místnostech bez zvláštního typového určení (sklady, spisovny).</w:t>
      </w:r>
    </w:p>
    <w:p w:rsidR="0051198D" w:rsidRPr="00F938A7" w:rsidRDefault="0051198D" w:rsidP="0051198D">
      <w:pPr>
        <w:pStyle w:val="Odstavecseseznamem"/>
        <w:numPr>
          <w:ilvl w:val="0"/>
          <w:numId w:val="32"/>
        </w:numPr>
        <w:suppressAutoHyphens w:val="0"/>
        <w:spacing w:after="120"/>
        <w:contextualSpacing/>
      </w:pPr>
      <w:r w:rsidRPr="00F938A7">
        <w:t>V místnostech určených pro výuku a v místnostech pracovníku fakulty 2xdvojzásuvka RJ45 na jednoho pracovníka.</w:t>
      </w:r>
    </w:p>
    <w:p w:rsidR="0051198D" w:rsidRPr="00F938A7" w:rsidRDefault="0051198D" w:rsidP="0051198D">
      <w:pPr>
        <w:pStyle w:val="Odstavecseseznamem"/>
        <w:numPr>
          <w:ilvl w:val="0"/>
          <w:numId w:val="32"/>
        </w:numPr>
        <w:suppressAutoHyphens w:val="0"/>
        <w:spacing w:after="120"/>
        <w:contextualSpacing/>
      </w:pPr>
      <w:r w:rsidRPr="00F938A7">
        <w:t>Seminární místnosti</w:t>
      </w:r>
    </w:p>
    <w:p w:rsidR="0051198D" w:rsidRPr="00F938A7" w:rsidRDefault="0051198D" w:rsidP="0051198D">
      <w:r w:rsidRPr="00F938A7">
        <w:t>Napojení na veřejnou telekomunikační síť bude realizováno formou dvou přípojek sdělovacího optického kabelu. První přípojka bude přivedena ze stávající serverovny z místnosti E036. Druhá přípojka bude přivedena ze serverovny pavilonu D, 2.NP. Obě přípojky budou řešeny optickým SM kabelem 48 vláken a zakončeny konektory E2000.</w:t>
      </w:r>
    </w:p>
    <w:p w:rsidR="0051198D" w:rsidRPr="00F938A7" w:rsidRDefault="0051198D" w:rsidP="0051198D">
      <w:r w:rsidRPr="00F938A7">
        <w:t>Hlavní rozvaděč strukturované kabeláže bude umístěn v mezipatře, místnosti 1.25.</w:t>
      </w:r>
    </w:p>
    <w:p w:rsidR="0051198D" w:rsidRPr="00F938A7" w:rsidRDefault="0051198D" w:rsidP="0051198D">
      <w:pPr>
        <w:rPr>
          <w:b/>
        </w:rPr>
      </w:pPr>
      <w:bookmarkStart w:id="253" w:name="_Toc280249272"/>
      <w:bookmarkStart w:id="254" w:name="_Ref286933669"/>
      <w:bookmarkStart w:id="255" w:name="_Toc532474934"/>
      <w:r w:rsidRPr="00F938A7">
        <w:rPr>
          <w:b/>
        </w:rPr>
        <w:t>Telefonní ústředna</w:t>
      </w:r>
      <w:bookmarkEnd w:id="253"/>
      <w:bookmarkEnd w:id="254"/>
      <w:r w:rsidRPr="00F938A7">
        <w:rPr>
          <w:b/>
        </w:rPr>
        <w:t xml:space="preserve"> – PBX</w:t>
      </w:r>
      <w:bookmarkEnd w:id="255"/>
    </w:p>
    <w:p w:rsidR="0051198D" w:rsidRPr="00F938A7" w:rsidRDefault="0051198D" w:rsidP="0051198D">
      <w:r w:rsidRPr="00F938A7">
        <w:t xml:space="preserve">V objektu bude instalována telefonní ústředna. </w:t>
      </w:r>
      <w:r w:rsidRPr="00F938A7">
        <w:rPr>
          <w:rFonts w:eastAsiaTheme="minorEastAsia"/>
        </w:rPr>
        <w:t xml:space="preserve">telefonní síť je postavena na technologii </w:t>
      </w:r>
      <w:r w:rsidRPr="00F938A7">
        <w:t xml:space="preserve">společnosti </w:t>
      </w:r>
      <w:proofErr w:type="spellStart"/>
      <w:r w:rsidRPr="00F938A7">
        <w:t>Mitel</w:t>
      </w:r>
      <w:proofErr w:type="spellEnd"/>
      <w:r w:rsidRPr="00F938A7">
        <w:t xml:space="preserve">, využívané telefonní ústředny platformy </w:t>
      </w:r>
      <w:proofErr w:type="spellStart"/>
      <w:r w:rsidRPr="00F938A7">
        <w:t>MiVoice</w:t>
      </w:r>
      <w:proofErr w:type="spellEnd"/>
      <w:r w:rsidRPr="00F938A7">
        <w:t xml:space="preserve"> 5000 umožňující</w:t>
      </w:r>
    </w:p>
    <w:p w:rsidR="0051198D" w:rsidRPr="00F938A7" w:rsidRDefault="0051198D" w:rsidP="0051198D">
      <w:r w:rsidRPr="00F938A7">
        <w:t>připojení podporovaných analogových, digitálních a IP telefonních přístrojů včetně potřebných licencí</w:t>
      </w:r>
    </w:p>
    <w:p w:rsidR="0051198D" w:rsidRPr="00F938A7" w:rsidRDefault="0051198D" w:rsidP="0051198D">
      <w:r w:rsidRPr="00F938A7">
        <w:t>Pro provoz hlasových služeb bude použita strukturovaná kabeláž.</w:t>
      </w:r>
    </w:p>
    <w:p w:rsidR="0051198D" w:rsidRPr="00F938A7" w:rsidRDefault="0051198D" w:rsidP="0051198D">
      <w:r w:rsidRPr="00F938A7">
        <w:t>Telefonní ústředna bude umístěna v místnost 1.25.</w:t>
      </w:r>
    </w:p>
    <w:p w:rsidR="0051198D" w:rsidRPr="00F938A7" w:rsidRDefault="0051198D" w:rsidP="0051198D">
      <w:pPr>
        <w:rPr>
          <w:b/>
        </w:rPr>
      </w:pPr>
      <w:bookmarkStart w:id="256" w:name="_Toc280249274"/>
      <w:bookmarkStart w:id="257" w:name="_Toc532474935"/>
      <w:r w:rsidRPr="00F938A7">
        <w:rPr>
          <w:b/>
        </w:rPr>
        <w:t>Kamerový systém – CCTV</w:t>
      </w:r>
      <w:bookmarkEnd w:id="256"/>
      <w:bookmarkEnd w:id="257"/>
    </w:p>
    <w:p w:rsidR="0051198D" w:rsidRPr="00F938A7" w:rsidRDefault="0051198D" w:rsidP="0051198D">
      <w:r w:rsidRPr="00F938A7">
        <w:t xml:space="preserve">CCTV je uzavřený kamerový okruh zajišťující vyšší standard zabezpečení objektu. Je tvořen kamerami, digitálním záznamovým zařízením, dohledem buď bez anebo se stálým pracovištěm a příslušnou kabeláží. </w:t>
      </w:r>
    </w:p>
    <w:p w:rsidR="0051198D" w:rsidRPr="00F938A7" w:rsidRDefault="0051198D" w:rsidP="0051198D">
      <w:r w:rsidRPr="00F938A7">
        <w:t xml:space="preserve">CCTV systém slouží především pro monitoring a záznam vnitřního prostředí a dle požadavku i okolí dotčeného objektu. </w:t>
      </w:r>
    </w:p>
    <w:p w:rsidR="0051198D" w:rsidRPr="00F938A7" w:rsidRDefault="0051198D" w:rsidP="0051198D">
      <w:r w:rsidRPr="00F938A7">
        <w:t>CCTV systém se záznamem bude navržen tak aby splňoval Zákon č. 101/2000 Sb. CCTV systém je navržen pro 24h záznam a bude obsluhován pověřenou a proškolenou osobou. Záznam bude obsahovat kontinuální záznam ze všech kamer. Předpokládaná délka záznamu je 7 dní, všechny záznamy se po této době budou přemazávat.</w:t>
      </w:r>
    </w:p>
    <w:p w:rsidR="0051198D" w:rsidRPr="00F938A7" w:rsidRDefault="0051198D" w:rsidP="0051198D">
      <w:r w:rsidRPr="00F938A7">
        <w:t>Přesná délka záznamu bude stanovena na základě jednání s úřadem na ochranu osobních údajů, kde si investor musí kamerový systém zaregistrovat.</w:t>
      </w:r>
    </w:p>
    <w:p w:rsidR="0051198D" w:rsidRPr="00F938A7" w:rsidRDefault="0051198D" w:rsidP="0051198D"/>
    <w:p w:rsidR="0051198D" w:rsidRPr="00F938A7" w:rsidRDefault="0051198D" w:rsidP="0051198D">
      <w:pPr>
        <w:rPr>
          <w:b/>
        </w:rPr>
      </w:pPr>
      <w:bookmarkStart w:id="258" w:name="_Toc268239004"/>
      <w:bookmarkStart w:id="259" w:name="_Ref286942629"/>
      <w:bookmarkStart w:id="260" w:name="_Toc532474936"/>
      <w:r w:rsidRPr="00F938A7">
        <w:rPr>
          <w:b/>
        </w:rPr>
        <w:t>Poplachový zabezpečovací tísňový systém</w:t>
      </w:r>
      <w:bookmarkEnd w:id="258"/>
      <w:r w:rsidRPr="00F938A7">
        <w:rPr>
          <w:b/>
        </w:rPr>
        <w:t xml:space="preserve"> – PZTS</w:t>
      </w:r>
      <w:bookmarkEnd w:id="259"/>
      <w:bookmarkEnd w:id="260"/>
    </w:p>
    <w:p w:rsidR="0051198D" w:rsidRPr="00F938A7" w:rsidRDefault="0051198D" w:rsidP="0051198D">
      <w:r w:rsidRPr="00F938A7">
        <w:t>Poplachový zabezpečovací a tísňový systém je soubor čidel, tísňových hlásičů, ústředen, prostředků poplachové signalizace, přenosových zařízení, zapisovacích zařízení a ovládacích zařízení, jejichž prostřednictvím je signalizováno (zpravidla opticky nebo akusticky) narušení střeženého objektu nebo prostoru na určeném místě.</w:t>
      </w:r>
    </w:p>
    <w:p w:rsidR="0051198D" w:rsidRPr="00F938A7" w:rsidRDefault="0051198D" w:rsidP="0051198D">
      <w:r w:rsidRPr="00F938A7">
        <w:t>Objekt je dle ČSN EN 501312 zařazen a systém PZTS navrhován:</w:t>
      </w:r>
    </w:p>
    <w:p w:rsidR="0051198D" w:rsidRPr="00F938A7" w:rsidRDefault="0051198D" w:rsidP="0051198D">
      <w:r w:rsidRPr="00F938A7">
        <w:t>Ve stupni 2, pro nízké až střední riziko.</w:t>
      </w:r>
    </w:p>
    <w:p w:rsidR="0051198D" w:rsidRPr="00F938A7" w:rsidRDefault="0051198D" w:rsidP="0051198D">
      <w:r w:rsidRPr="00F938A7">
        <w:t>Veškeré nedílné součásti systému tedy musí splňovat minimálně tento stupeň zabezpečení.</w:t>
      </w:r>
    </w:p>
    <w:p w:rsidR="0051198D" w:rsidRPr="00F938A7" w:rsidRDefault="0051198D" w:rsidP="0051198D">
      <w:r w:rsidRPr="00F938A7">
        <w:t xml:space="preserve">Ústředna PZTS bude </w:t>
      </w:r>
      <w:proofErr w:type="gramStart"/>
      <w:r w:rsidRPr="00F938A7">
        <w:t>umístěna v 1.PP</w:t>
      </w:r>
      <w:proofErr w:type="gramEnd"/>
      <w:r w:rsidRPr="00F938A7">
        <w:t xml:space="preserve"> a to v místnosti 0.01b.</w:t>
      </w:r>
    </w:p>
    <w:p w:rsidR="0051198D" w:rsidRPr="00F938A7" w:rsidRDefault="0051198D" w:rsidP="0051198D">
      <w:r w:rsidRPr="00F938A7">
        <w:t>Ovládání bude řešeno pomocí klávesnic umístěných v 1.04, 1.22 a 0.01b   a dále pomocí grafické nadstavby na dohledovém PC umístěném na recepci pro studenty 1.06a.</w:t>
      </w:r>
    </w:p>
    <w:p w:rsidR="0051198D" w:rsidRPr="00F938A7" w:rsidRDefault="0051198D" w:rsidP="0051198D">
      <w:pPr>
        <w:rPr>
          <w:b/>
        </w:rPr>
      </w:pPr>
      <w:bookmarkStart w:id="261" w:name="_Toc356995360"/>
      <w:bookmarkStart w:id="262" w:name="_Toc507654722"/>
      <w:bookmarkStart w:id="263" w:name="_Toc532474937"/>
      <w:r w:rsidRPr="00F938A7">
        <w:rPr>
          <w:b/>
        </w:rPr>
        <w:lastRenderedPageBreak/>
        <w:t>Nouzová signalizace z WC invalidních - NS</w:t>
      </w:r>
      <w:bookmarkEnd w:id="261"/>
      <w:bookmarkEnd w:id="262"/>
      <w:bookmarkEnd w:id="263"/>
    </w:p>
    <w:p w:rsidR="0051198D" w:rsidRPr="00F938A7" w:rsidRDefault="0051198D" w:rsidP="0051198D">
      <w:r w:rsidRPr="00F938A7">
        <w:t>V objektu bude použita nouzová signalizace z prostoru WC invalidních.</w:t>
      </w:r>
    </w:p>
    <w:p w:rsidR="0051198D" w:rsidRPr="00F938A7" w:rsidRDefault="0051198D" w:rsidP="0051198D">
      <w:r w:rsidRPr="00F938A7">
        <w:t>Do prostoru recepce pro studenty v 1.PP bude vyvedena zvuková a optická signalizace volání z WC s rozlišením odkud je voláno. Systémy jsou napájeny společným zdrojem 1,5A/40W/24 V DC.</w:t>
      </w:r>
    </w:p>
    <w:p w:rsidR="0051198D" w:rsidRPr="00F938A7" w:rsidRDefault="0051198D" w:rsidP="0051198D">
      <w:r w:rsidRPr="00F938A7">
        <w:t xml:space="preserve">Systém pro WC je tvořen sestavou </w:t>
      </w:r>
    </w:p>
    <w:p w:rsidR="0051198D" w:rsidRPr="00F938A7" w:rsidRDefault="0051198D" w:rsidP="0051198D">
      <w:pPr>
        <w:pStyle w:val="Odstavecseseznamem"/>
        <w:numPr>
          <w:ilvl w:val="0"/>
          <w:numId w:val="34"/>
        </w:numPr>
        <w:suppressAutoHyphens w:val="0"/>
        <w:spacing w:after="120"/>
        <w:contextualSpacing/>
      </w:pPr>
      <w:r w:rsidRPr="00F938A7">
        <w:t>2 ks přivolávacích tlačítek v provedení s táhlem (aktivace volání je provedena tahem volací šňůry, podsvíceno pro noční režim) – tlačítka umístěna v prostorách WC (umístění dle patřičných ČSN a Vyhlášek)</w:t>
      </w:r>
    </w:p>
    <w:p w:rsidR="0051198D" w:rsidRPr="00F938A7" w:rsidRDefault="0051198D" w:rsidP="0051198D">
      <w:pPr>
        <w:pStyle w:val="Odstavecseseznamem"/>
        <w:numPr>
          <w:ilvl w:val="0"/>
          <w:numId w:val="34"/>
        </w:numPr>
        <w:suppressAutoHyphens w:val="0"/>
        <w:spacing w:after="120"/>
        <w:contextualSpacing/>
      </w:pPr>
      <w:r w:rsidRPr="00F938A7">
        <w:t>1 ks vybavovacími tlačítky – tlačítka umístěna v prostorách vně WC (nulování nouzového volání je provedeno stiskem zeleného pole na tlačítku)</w:t>
      </w:r>
    </w:p>
    <w:p w:rsidR="0051198D" w:rsidRPr="00F938A7" w:rsidRDefault="0051198D" w:rsidP="0051198D">
      <w:pPr>
        <w:pStyle w:val="Odstavecseseznamem"/>
        <w:numPr>
          <w:ilvl w:val="0"/>
          <w:numId w:val="34"/>
        </w:numPr>
        <w:suppressAutoHyphens w:val="0"/>
        <w:spacing w:after="120"/>
        <w:contextualSpacing/>
      </w:pPr>
      <w:r w:rsidRPr="00F938A7">
        <w:t>1 ks základního hlavního signalizačního panelu – umístěn v prostoru recepce pro studenty v 1.PP</w:t>
      </w:r>
    </w:p>
    <w:p w:rsidR="0051198D" w:rsidRPr="00F938A7" w:rsidRDefault="0051198D" w:rsidP="0051198D">
      <w:pPr>
        <w:pStyle w:val="Odstavecseseznamem"/>
        <w:numPr>
          <w:ilvl w:val="0"/>
          <w:numId w:val="34"/>
        </w:numPr>
        <w:suppressAutoHyphens w:val="0"/>
        <w:spacing w:after="120"/>
        <w:contextualSpacing/>
      </w:pPr>
      <w:r w:rsidRPr="00F938A7">
        <w:t xml:space="preserve">1 ks rozšiřujícího signalizačního panelu – umístěn v prostoru recepce pro </w:t>
      </w:r>
      <w:proofErr w:type="gramStart"/>
      <w:r w:rsidRPr="00F938A7">
        <w:t>studenty  v 1.PP</w:t>
      </w:r>
      <w:proofErr w:type="gramEnd"/>
    </w:p>
    <w:p w:rsidR="0051198D" w:rsidRPr="00F938A7" w:rsidRDefault="0051198D" w:rsidP="0051198D">
      <w:r w:rsidRPr="00F938A7">
        <w:t>Tísňová volání, vyvolaná aktivací nouzových tlačítek (táhel) jsou signalizována červenou LED na vybavovacím tlačítku základního panelu v recepci pro studenty. Současně je aktivována akustická signalizace na základním panelu. Akustická signalizace může být na panelu utišena tlačítkem „akustika vypnuta“ (volitelně trvale nebo pouze na 2 minuty). Po utišení zůstává optická signalizace stále aktivní až do vybavení vybavovacím tlačítkem přímo v místě přivolání pomoci nástěnným vybavovacím tlačítkem.</w:t>
      </w:r>
    </w:p>
    <w:p w:rsidR="0051198D" w:rsidRPr="00F938A7" w:rsidRDefault="0051198D" w:rsidP="0051198D">
      <w:pPr>
        <w:rPr>
          <w:b/>
        </w:rPr>
      </w:pPr>
      <w:bookmarkStart w:id="264" w:name="_Ref286946237"/>
      <w:bookmarkStart w:id="265" w:name="_Toc532474938"/>
      <w:r w:rsidRPr="00F938A7">
        <w:rPr>
          <w:b/>
        </w:rPr>
        <w:t>Elektronická kontrola vstupu - EKV</w:t>
      </w:r>
      <w:bookmarkEnd w:id="264"/>
      <w:bookmarkEnd w:id="265"/>
    </w:p>
    <w:p w:rsidR="0051198D" w:rsidRPr="00F938A7" w:rsidRDefault="0051198D" w:rsidP="0051198D">
      <w:r w:rsidRPr="00F938A7">
        <w:t>Systém kontroly vstupu omezuje možnost nekontrolovatelného přístupu osob do prostor, z bezpečnostního hlediska považovaných za exponované, umožňuje lokalizovat pohyb osob v objektu, ovládá otevírání mechanických zábran, nahrazuje používání klíčů identifikačním prostředkem, který není snadno kopírovatelný, přitom umožňuje po skončení pracovní doby ještě uzamčení prostor klíčem. Dle potřeby je možnost zadaná přístupová oprávnění nadefinovat i časově.</w:t>
      </w:r>
    </w:p>
    <w:p w:rsidR="0051198D" w:rsidRPr="00F938A7" w:rsidRDefault="0051198D" w:rsidP="0051198D">
      <w:r w:rsidRPr="00F938A7">
        <w:t>Přístupový systém je projektován jako autonomní se samostatnou řídicí jednotkou a samostatným kabelovým rozvodem.</w:t>
      </w:r>
    </w:p>
    <w:p w:rsidR="0051198D" w:rsidRPr="00F938A7" w:rsidRDefault="0051198D" w:rsidP="0051198D">
      <w:r w:rsidRPr="00F938A7">
        <w:t>Systém tvoří centrální řídicí jednotka PC MASTER 01 umístěna v místnosti 1.25. K centrální řídící jednotce jsou připojeny podružné dveřní řadiče CKP-22 a samotné čtečky karet.</w:t>
      </w:r>
    </w:p>
    <w:p w:rsidR="0051198D" w:rsidRPr="00F938A7" w:rsidRDefault="0051198D" w:rsidP="0051198D">
      <w:r w:rsidRPr="00F938A7">
        <w:t xml:space="preserve">Bude navržen systém výrobce IMA, který je kompatibilní ze </w:t>
      </w:r>
      <w:proofErr w:type="gramStart"/>
      <w:r w:rsidRPr="00F938A7">
        <w:t>stávajícím systémem</w:t>
      </w:r>
      <w:proofErr w:type="gramEnd"/>
      <w:r w:rsidRPr="00F938A7">
        <w:t xml:space="preserve"> EKV UJEP.</w:t>
      </w:r>
    </w:p>
    <w:p w:rsidR="0051198D" w:rsidRPr="00F938A7" w:rsidRDefault="0051198D" w:rsidP="0051198D">
      <w:pPr>
        <w:rPr>
          <w:b/>
        </w:rPr>
      </w:pPr>
      <w:bookmarkStart w:id="266" w:name="_Toc412464916"/>
      <w:bookmarkStart w:id="267" w:name="_Toc532474939"/>
      <w:r w:rsidRPr="00F938A7">
        <w:rPr>
          <w:b/>
        </w:rPr>
        <w:t>Grafická nadstavba</w:t>
      </w:r>
      <w:bookmarkEnd w:id="266"/>
      <w:bookmarkEnd w:id="267"/>
    </w:p>
    <w:p w:rsidR="0051198D" w:rsidRPr="00F938A7" w:rsidRDefault="0051198D" w:rsidP="0051198D">
      <w:r w:rsidRPr="00F938A7">
        <w:t>V objektu je navržena grafická nadstavba, do které budou integrovány všechny vstupy a výstupy systémů:</w:t>
      </w:r>
    </w:p>
    <w:p w:rsidR="0051198D" w:rsidRPr="00F938A7" w:rsidRDefault="0051198D" w:rsidP="0051198D">
      <w:r w:rsidRPr="00F938A7">
        <w:t>EPS, PZTS + WC invalidé, ACS, CCTV, elektronické zámky v objektu (sledování stavu a ovládání). Součástí instalace bude rovněž zpracování vizualizace všech podlaží.</w:t>
      </w:r>
    </w:p>
    <w:p w:rsidR="0051198D" w:rsidRPr="00F938A7" w:rsidRDefault="0051198D" w:rsidP="0051198D">
      <w:r w:rsidRPr="00F938A7">
        <w:t>Konkrétně se bude jednat např. o tyto zařízení:</w:t>
      </w:r>
    </w:p>
    <w:p w:rsidR="0051198D" w:rsidRPr="00F938A7" w:rsidRDefault="0051198D" w:rsidP="0051198D">
      <w:pPr>
        <w:pStyle w:val="Odstavecseseznamem"/>
        <w:numPr>
          <w:ilvl w:val="0"/>
          <w:numId w:val="33"/>
        </w:numPr>
        <w:suppressAutoHyphens w:val="0"/>
        <w:spacing w:after="120"/>
        <w:contextualSpacing/>
      </w:pPr>
      <w:r w:rsidRPr="00F938A7">
        <w:t>Hlásiče, vstupy, výstupy EPS</w:t>
      </w:r>
    </w:p>
    <w:p w:rsidR="0051198D" w:rsidRPr="00F938A7" w:rsidRDefault="0051198D" w:rsidP="0051198D">
      <w:pPr>
        <w:pStyle w:val="Odstavecseseznamem"/>
        <w:numPr>
          <w:ilvl w:val="0"/>
          <w:numId w:val="33"/>
        </w:numPr>
        <w:suppressAutoHyphens w:val="0"/>
        <w:spacing w:after="120"/>
        <w:contextualSpacing/>
      </w:pPr>
      <w:r w:rsidRPr="00F938A7">
        <w:t>Čidla a kontakty PZTS, nouzová tlačítka na WC</w:t>
      </w:r>
    </w:p>
    <w:p w:rsidR="0051198D" w:rsidRPr="00F938A7" w:rsidRDefault="0051198D" w:rsidP="0051198D">
      <w:pPr>
        <w:pStyle w:val="Odstavecseseznamem"/>
        <w:numPr>
          <w:ilvl w:val="0"/>
          <w:numId w:val="33"/>
        </w:numPr>
        <w:suppressAutoHyphens w:val="0"/>
        <w:spacing w:after="120"/>
        <w:contextualSpacing/>
      </w:pPr>
      <w:r w:rsidRPr="00F938A7">
        <w:t>Čtečky, klávesnice a elektronické zámky</w:t>
      </w:r>
    </w:p>
    <w:p w:rsidR="0051198D" w:rsidRPr="00F938A7" w:rsidRDefault="0051198D" w:rsidP="0051198D">
      <w:pPr>
        <w:pStyle w:val="Odstavecseseznamem"/>
        <w:numPr>
          <w:ilvl w:val="0"/>
          <w:numId w:val="33"/>
        </w:numPr>
        <w:suppressAutoHyphens w:val="0"/>
        <w:spacing w:after="120"/>
        <w:contextualSpacing/>
      </w:pPr>
      <w:r w:rsidRPr="00F938A7">
        <w:t xml:space="preserve">Kamery </w:t>
      </w:r>
    </w:p>
    <w:p w:rsidR="0051198D" w:rsidRPr="00F938A7" w:rsidRDefault="0051198D" w:rsidP="0051198D">
      <w:r w:rsidRPr="00F938A7">
        <w:t>Tato nadstavba slouží jako doplňková obsluha ústředny EPS, k monitorování a ovládání návazných zařízení. V žádném případě nenahrazuje ústřednu EPS jako PBŘ zařízení, stejně jako nenahrazuje nutnost proškolení obsluhy na ovládání ústředny EPS. Primární obsluha systému EPS je vždy na ústředně EPS, popřípadě zobrazovacím tablu EPS, se všemi požadavky z tohoto vyplývající.</w:t>
      </w:r>
    </w:p>
    <w:p w:rsidR="009B3E66" w:rsidRPr="00F938A7" w:rsidRDefault="009B3E66" w:rsidP="009B3E66"/>
    <w:p w:rsidR="009B3E66" w:rsidRPr="00F938A7" w:rsidRDefault="009B3E66" w:rsidP="009B3E66"/>
    <w:p w:rsidR="00C269F0" w:rsidRPr="00AB13DF" w:rsidRDefault="00C269F0" w:rsidP="009B3E66">
      <w:pPr>
        <w:rPr>
          <w:u w:val="single"/>
        </w:rPr>
      </w:pPr>
      <w:r w:rsidRPr="00AB13DF">
        <w:rPr>
          <w:u w:val="single"/>
        </w:rPr>
        <w:t>110.71 Měření a regulace</w:t>
      </w:r>
      <w:bookmarkEnd w:id="225"/>
    </w:p>
    <w:p w:rsidR="00CE21A3" w:rsidRPr="00AB13DF" w:rsidRDefault="00CE21A3" w:rsidP="00CE21A3">
      <w:pPr>
        <w:jc w:val="both"/>
        <w:rPr>
          <w:u w:val="single"/>
        </w:rPr>
      </w:pPr>
    </w:p>
    <w:p w:rsidR="00AB13DF" w:rsidRDefault="00AB13DF" w:rsidP="00AB13DF">
      <w:pPr>
        <w:jc w:val="both"/>
        <w:rPr>
          <w:lang w:eastAsia="zh-CN"/>
        </w:rPr>
      </w:pPr>
      <w:r w:rsidRPr="00AB13DF">
        <w:rPr>
          <w:lang w:eastAsia="zh-CN"/>
        </w:rPr>
        <w:t xml:space="preserve">Nově navržený systém měření a regulace bude zajištovat řízení vytápění, chlazení, větrání a IRC regulaci v objektu UJEP – Výstavbu výukových prostor Fakulty zdravotnických studií. Dále bude systém měření a regulace zajištovat přenos dat na vizualizaci, umístěnou v centrálním operátorském pracovišti (COP), </w:t>
      </w:r>
      <w:bookmarkStart w:id="268" w:name="_Hlk14183097"/>
      <w:r w:rsidRPr="00AB13DF">
        <w:rPr>
          <w:lang w:eastAsia="zh-CN"/>
        </w:rPr>
        <w:t>odkud budou data předávána do samostatného uzavřeného systému pro energetický management, kde bude probíhat monitoring spotřeb, vyhodnocování, plánování spotřeb a kontrola.</w:t>
      </w:r>
    </w:p>
    <w:p w:rsidR="00AB13DF" w:rsidRPr="00AB13DF" w:rsidRDefault="00AB13DF" w:rsidP="00AB13DF">
      <w:pPr>
        <w:jc w:val="both"/>
        <w:rPr>
          <w:lang w:eastAsia="zh-CN"/>
        </w:rPr>
      </w:pPr>
    </w:p>
    <w:bookmarkEnd w:id="268"/>
    <w:p w:rsidR="00AB13DF" w:rsidRPr="00AB13DF" w:rsidRDefault="00AB13DF" w:rsidP="00AB13DF">
      <w:pPr>
        <w:jc w:val="both"/>
        <w:rPr>
          <w:u w:val="single"/>
          <w:lang w:eastAsia="zh-CN"/>
        </w:rPr>
      </w:pPr>
      <w:r w:rsidRPr="00AB13DF">
        <w:rPr>
          <w:u w:val="single"/>
          <w:lang w:eastAsia="zh-CN"/>
        </w:rPr>
        <w:t>Účelem nově navrhovaného řídicího systému je zabezpečit:</w:t>
      </w:r>
    </w:p>
    <w:p w:rsidR="00AB13DF" w:rsidRPr="00AB13DF" w:rsidRDefault="00AB13DF" w:rsidP="00AB13DF">
      <w:pPr>
        <w:numPr>
          <w:ilvl w:val="0"/>
          <w:numId w:val="51"/>
        </w:numPr>
        <w:jc w:val="both"/>
        <w:rPr>
          <w:lang w:eastAsia="zh-CN"/>
        </w:rPr>
      </w:pPr>
      <w:r w:rsidRPr="00AB13DF">
        <w:rPr>
          <w:lang w:eastAsia="zh-CN"/>
        </w:rPr>
        <w:t xml:space="preserve">návrh rozvaděčů </w:t>
      </w:r>
      <w:proofErr w:type="spellStart"/>
      <w:r w:rsidRPr="00AB13DF">
        <w:rPr>
          <w:lang w:eastAsia="zh-CN"/>
        </w:rPr>
        <w:t>MaR</w:t>
      </w:r>
      <w:proofErr w:type="spellEnd"/>
      <w:r w:rsidRPr="00AB13DF">
        <w:rPr>
          <w:lang w:eastAsia="zh-CN"/>
        </w:rPr>
        <w:t xml:space="preserve"> (13 kusů)</w:t>
      </w:r>
    </w:p>
    <w:p w:rsidR="00AB13DF" w:rsidRPr="00AB13DF" w:rsidRDefault="00AB13DF" w:rsidP="00AB13DF">
      <w:pPr>
        <w:numPr>
          <w:ilvl w:val="0"/>
          <w:numId w:val="51"/>
        </w:numPr>
        <w:jc w:val="both"/>
        <w:rPr>
          <w:lang w:eastAsia="zh-CN"/>
        </w:rPr>
      </w:pPr>
      <w:r w:rsidRPr="00AB13DF">
        <w:rPr>
          <w:lang w:eastAsia="zh-CN"/>
        </w:rPr>
        <w:t>spolehlivý, bezpečný a ekonomický provoz TZB,</w:t>
      </w:r>
    </w:p>
    <w:p w:rsidR="00AB13DF" w:rsidRPr="00AB13DF" w:rsidRDefault="00AB13DF" w:rsidP="00AB13DF">
      <w:pPr>
        <w:numPr>
          <w:ilvl w:val="0"/>
          <w:numId w:val="51"/>
        </w:numPr>
        <w:jc w:val="both"/>
        <w:rPr>
          <w:lang w:eastAsia="zh-CN"/>
        </w:rPr>
      </w:pPr>
      <w:r w:rsidRPr="00AB13DF">
        <w:rPr>
          <w:lang w:eastAsia="zh-CN"/>
        </w:rPr>
        <w:t>automatický provoz TZB s minimálními nároky na stálou obsluhu a údržbu,</w:t>
      </w:r>
    </w:p>
    <w:p w:rsidR="00AB13DF" w:rsidRPr="00AB13DF" w:rsidRDefault="00AB13DF" w:rsidP="00AB13DF">
      <w:pPr>
        <w:numPr>
          <w:ilvl w:val="0"/>
          <w:numId w:val="51"/>
        </w:numPr>
        <w:jc w:val="both"/>
        <w:rPr>
          <w:lang w:eastAsia="zh-CN"/>
        </w:rPr>
      </w:pPr>
      <w:r w:rsidRPr="00AB13DF">
        <w:rPr>
          <w:lang w:eastAsia="zh-CN"/>
        </w:rPr>
        <w:t>monitorování a ovládání jednotlivých agregátů TZB,</w:t>
      </w:r>
    </w:p>
    <w:p w:rsidR="00AB13DF" w:rsidRPr="00AB13DF" w:rsidRDefault="00AB13DF" w:rsidP="00AB13DF">
      <w:pPr>
        <w:numPr>
          <w:ilvl w:val="0"/>
          <w:numId w:val="51"/>
        </w:numPr>
        <w:jc w:val="both"/>
        <w:rPr>
          <w:lang w:eastAsia="zh-CN"/>
        </w:rPr>
      </w:pPr>
      <w:r w:rsidRPr="00AB13DF">
        <w:rPr>
          <w:lang w:eastAsia="zh-CN"/>
        </w:rPr>
        <w:t>minimalizování spotřeby energií optimalizací řízení provozu TZB,</w:t>
      </w:r>
    </w:p>
    <w:p w:rsidR="00AB13DF" w:rsidRPr="00AB13DF" w:rsidRDefault="00AB13DF" w:rsidP="00AB13DF">
      <w:pPr>
        <w:numPr>
          <w:ilvl w:val="0"/>
          <w:numId w:val="51"/>
        </w:numPr>
        <w:jc w:val="both"/>
        <w:rPr>
          <w:lang w:eastAsia="zh-CN"/>
        </w:rPr>
      </w:pPr>
      <w:r w:rsidRPr="00AB13DF">
        <w:rPr>
          <w:lang w:eastAsia="zh-CN"/>
        </w:rPr>
        <w:t>sledování provozních hodin agregátů TZB s plánováním údržby,</w:t>
      </w:r>
    </w:p>
    <w:p w:rsidR="00AB13DF" w:rsidRPr="00AB13DF" w:rsidRDefault="00AB13DF" w:rsidP="00AB13DF">
      <w:pPr>
        <w:numPr>
          <w:ilvl w:val="0"/>
          <w:numId w:val="51"/>
        </w:numPr>
        <w:jc w:val="both"/>
        <w:rPr>
          <w:lang w:eastAsia="zh-CN"/>
        </w:rPr>
      </w:pPr>
      <w:r w:rsidRPr="00AB13DF">
        <w:rPr>
          <w:lang w:eastAsia="zh-CN"/>
        </w:rPr>
        <w:t>archivování měřených veličin a zobrazení historické databanky,</w:t>
      </w:r>
    </w:p>
    <w:p w:rsidR="00AB13DF" w:rsidRPr="00AB13DF" w:rsidRDefault="00AB13DF" w:rsidP="00AB13DF">
      <w:pPr>
        <w:numPr>
          <w:ilvl w:val="0"/>
          <w:numId w:val="51"/>
        </w:numPr>
        <w:jc w:val="both"/>
        <w:rPr>
          <w:lang w:eastAsia="zh-CN"/>
        </w:rPr>
      </w:pPr>
      <w:r w:rsidRPr="00AB13DF">
        <w:rPr>
          <w:lang w:eastAsia="zh-CN"/>
        </w:rPr>
        <w:t>soustředění všech informací o provozu TZB do řídicího systému,</w:t>
      </w:r>
    </w:p>
    <w:p w:rsidR="00AB13DF" w:rsidRDefault="00AB13DF" w:rsidP="00AB13DF">
      <w:pPr>
        <w:numPr>
          <w:ilvl w:val="0"/>
          <w:numId w:val="51"/>
        </w:numPr>
        <w:jc w:val="both"/>
        <w:rPr>
          <w:lang w:eastAsia="zh-CN"/>
        </w:rPr>
      </w:pPr>
      <w:r w:rsidRPr="00AB13DF">
        <w:rPr>
          <w:lang w:eastAsia="zh-CN"/>
        </w:rPr>
        <w:t>alarmování pohotovostní obsluhy.</w:t>
      </w:r>
    </w:p>
    <w:p w:rsidR="00AB13DF" w:rsidRPr="00AB13DF" w:rsidRDefault="00AB13DF" w:rsidP="00AB13DF">
      <w:pPr>
        <w:ind w:left="720"/>
        <w:jc w:val="both"/>
        <w:rPr>
          <w:lang w:eastAsia="zh-CN"/>
        </w:rPr>
      </w:pPr>
    </w:p>
    <w:p w:rsidR="00AB13DF" w:rsidRPr="00AB13DF" w:rsidRDefault="00AB13DF" w:rsidP="00AB13DF">
      <w:pPr>
        <w:jc w:val="both"/>
        <w:rPr>
          <w:u w:val="single"/>
          <w:lang w:eastAsia="zh-CN"/>
        </w:rPr>
      </w:pPr>
      <w:r w:rsidRPr="00AB13DF">
        <w:rPr>
          <w:u w:val="single"/>
          <w:lang w:eastAsia="zh-CN"/>
        </w:rPr>
        <w:t>Vytápění:</w:t>
      </w:r>
    </w:p>
    <w:p w:rsidR="00AB13DF" w:rsidRPr="00AB13DF" w:rsidRDefault="00AB13DF" w:rsidP="00AB13DF">
      <w:pPr>
        <w:jc w:val="both"/>
        <w:rPr>
          <w:lang w:eastAsia="zh-CN"/>
        </w:rPr>
      </w:pPr>
      <w:r w:rsidRPr="00AB13DF">
        <w:rPr>
          <w:lang w:eastAsia="zh-CN"/>
        </w:rPr>
        <w:t xml:space="preserve">Vytápění objektu bude řešeno přívodem tepelné energie z parní přípojky. Zdrojem tepla pro otopný systém, ohřev TV a VZT bude parní výměníková stanice. Tato stanice bude vybavena vlastním rozvaděčem s autonomním systémem, který zajistí její řízení dle požadavku. Do nadřazeného systému </w:t>
      </w:r>
      <w:proofErr w:type="spellStart"/>
      <w:r w:rsidRPr="00AB13DF">
        <w:rPr>
          <w:lang w:eastAsia="zh-CN"/>
        </w:rPr>
        <w:t>MaR</w:t>
      </w:r>
      <w:proofErr w:type="spellEnd"/>
      <w:r w:rsidRPr="00AB13DF">
        <w:rPr>
          <w:lang w:eastAsia="zh-CN"/>
        </w:rPr>
        <w:t xml:space="preserve"> bude provedena integrace autonomního systému, a to pomocí komunikačního rozhraní </w:t>
      </w:r>
      <w:proofErr w:type="spellStart"/>
      <w:r w:rsidRPr="00AB13DF">
        <w:rPr>
          <w:lang w:eastAsia="zh-CN"/>
        </w:rPr>
        <w:t>Modbus</w:t>
      </w:r>
      <w:proofErr w:type="spellEnd"/>
      <w:r w:rsidRPr="00AB13DF">
        <w:rPr>
          <w:lang w:eastAsia="zh-CN"/>
        </w:rPr>
        <w:t xml:space="preserve"> TCP/IP. </w:t>
      </w:r>
    </w:p>
    <w:p w:rsidR="00AB13DF" w:rsidRPr="00AB13DF" w:rsidRDefault="00AB13DF" w:rsidP="00AB13DF">
      <w:pPr>
        <w:jc w:val="both"/>
        <w:rPr>
          <w:lang w:eastAsia="zh-CN"/>
        </w:rPr>
      </w:pPr>
      <w:r w:rsidRPr="00AB13DF">
        <w:rPr>
          <w:lang w:eastAsia="zh-CN"/>
        </w:rPr>
        <w:t xml:space="preserve">Systém </w:t>
      </w:r>
      <w:proofErr w:type="spellStart"/>
      <w:r w:rsidRPr="00AB13DF">
        <w:rPr>
          <w:lang w:eastAsia="zh-CN"/>
        </w:rPr>
        <w:t>MaR</w:t>
      </w:r>
      <w:proofErr w:type="spellEnd"/>
      <w:r w:rsidRPr="00AB13DF">
        <w:rPr>
          <w:lang w:eastAsia="zh-CN"/>
        </w:rPr>
        <w:t xml:space="preserve"> bude pro výměníkovou stanici zajištovat:</w:t>
      </w:r>
    </w:p>
    <w:p w:rsidR="00AB13DF" w:rsidRPr="00AB13DF" w:rsidRDefault="00AB13DF" w:rsidP="00AB13DF">
      <w:pPr>
        <w:numPr>
          <w:ilvl w:val="0"/>
          <w:numId w:val="51"/>
        </w:numPr>
        <w:jc w:val="both"/>
        <w:rPr>
          <w:lang w:eastAsia="zh-CN"/>
        </w:rPr>
      </w:pPr>
      <w:r w:rsidRPr="00AB13DF">
        <w:rPr>
          <w:lang w:eastAsia="zh-CN"/>
        </w:rPr>
        <w:t xml:space="preserve">Komunikaci s rozvaděčem technologie pomocí </w:t>
      </w:r>
      <w:proofErr w:type="spellStart"/>
      <w:r w:rsidRPr="00AB13DF">
        <w:rPr>
          <w:lang w:eastAsia="zh-CN"/>
        </w:rPr>
        <w:t>Modbus</w:t>
      </w:r>
      <w:proofErr w:type="spellEnd"/>
      <w:r w:rsidRPr="00AB13DF">
        <w:rPr>
          <w:lang w:eastAsia="zh-CN"/>
        </w:rPr>
        <w:t xml:space="preserve"> TCP/IP</w:t>
      </w:r>
    </w:p>
    <w:p w:rsidR="00AB13DF" w:rsidRDefault="00AB13DF" w:rsidP="00AB13DF">
      <w:pPr>
        <w:numPr>
          <w:ilvl w:val="0"/>
          <w:numId w:val="51"/>
        </w:numPr>
        <w:jc w:val="both"/>
        <w:rPr>
          <w:lang w:eastAsia="zh-CN"/>
        </w:rPr>
      </w:pPr>
      <w:r w:rsidRPr="00AB13DF">
        <w:rPr>
          <w:lang w:eastAsia="zh-CN"/>
        </w:rPr>
        <w:t xml:space="preserve">Nastavování parametrů, monitoring provozních a poruchových stavů pomocí </w:t>
      </w:r>
      <w:proofErr w:type="spellStart"/>
      <w:r w:rsidRPr="00AB13DF">
        <w:rPr>
          <w:lang w:eastAsia="zh-CN"/>
        </w:rPr>
        <w:t>Modbus</w:t>
      </w:r>
      <w:proofErr w:type="spellEnd"/>
      <w:r w:rsidRPr="00AB13DF">
        <w:rPr>
          <w:lang w:eastAsia="zh-CN"/>
        </w:rPr>
        <w:t xml:space="preserve"> TCP/IP z centrální vizualizace</w:t>
      </w:r>
    </w:p>
    <w:p w:rsidR="00AB13DF" w:rsidRPr="00AB13DF" w:rsidRDefault="00AB13DF" w:rsidP="00AB13DF">
      <w:pPr>
        <w:ind w:left="720"/>
        <w:jc w:val="both"/>
        <w:rPr>
          <w:lang w:eastAsia="zh-CN"/>
        </w:rPr>
      </w:pPr>
    </w:p>
    <w:p w:rsidR="00AB13DF" w:rsidRPr="00AB13DF" w:rsidRDefault="00AB13DF" w:rsidP="00AB13DF">
      <w:pPr>
        <w:jc w:val="both"/>
        <w:rPr>
          <w:u w:val="single"/>
          <w:lang w:eastAsia="zh-CN"/>
        </w:rPr>
      </w:pPr>
      <w:r w:rsidRPr="00AB13DF">
        <w:rPr>
          <w:u w:val="single"/>
          <w:lang w:eastAsia="zh-CN"/>
        </w:rPr>
        <w:t>IRC regulace:</w:t>
      </w:r>
    </w:p>
    <w:p w:rsidR="00AB13DF" w:rsidRPr="00AB13DF" w:rsidRDefault="00AB13DF" w:rsidP="00AB13DF">
      <w:pPr>
        <w:jc w:val="both"/>
        <w:rPr>
          <w:lang w:eastAsia="zh-CN"/>
        </w:rPr>
      </w:pPr>
      <w:r w:rsidRPr="00AB13DF">
        <w:rPr>
          <w:lang w:eastAsia="zh-CN"/>
        </w:rPr>
        <w:t xml:space="preserve">Provozní místnosti, osazené radiátory či podlahovým vytápěním, budou opatřené regulací IRC. Za tímto účelem budou na jednotlivých odbočkách z páteřního rozvodu osazeny armatury s aktivními členy (24V, řízením otevřít/zavřít, respektive řízení 0-10V), které budou řízeny systémem </w:t>
      </w:r>
      <w:proofErr w:type="spellStart"/>
      <w:r w:rsidRPr="00AB13DF">
        <w:rPr>
          <w:lang w:eastAsia="zh-CN"/>
        </w:rPr>
        <w:t>MaR</w:t>
      </w:r>
      <w:proofErr w:type="spellEnd"/>
      <w:r w:rsidRPr="00AB13DF">
        <w:rPr>
          <w:lang w:eastAsia="zh-CN"/>
        </w:rPr>
        <w:t xml:space="preserve"> na základě požadavků teploty/čas v jednotlivých místnostech. </w:t>
      </w:r>
    </w:p>
    <w:p w:rsidR="00AB13DF" w:rsidRPr="00AB13DF" w:rsidRDefault="00AB13DF" w:rsidP="00AB13DF">
      <w:pPr>
        <w:jc w:val="both"/>
        <w:rPr>
          <w:lang w:eastAsia="zh-CN"/>
        </w:rPr>
      </w:pPr>
      <w:r w:rsidRPr="00AB13DF">
        <w:rPr>
          <w:lang w:eastAsia="zh-CN"/>
        </w:rPr>
        <w:t xml:space="preserve">Systém </w:t>
      </w:r>
      <w:proofErr w:type="spellStart"/>
      <w:r w:rsidRPr="00AB13DF">
        <w:rPr>
          <w:lang w:eastAsia="zh-CN"/>
        </w:rPr>
        <w:t>MaR</w:t>
      </w:r>
      <w:proofErr w:type="spellEnd"/>
      <w:r w:rsidRPr="00AB13DF">
        <w:rPr>
          <w:lang w:eastAsia="zh-CN"/>
        </w:rPr>
        <w:t xml:space="preserve"> bude u IRC regulace zajišťovat:</w:t>
      </w:r>
    </w:p>
    <w:p w:rsidR="00AB13DF" w:rsidRPr="00AB13DF" w:rsidRDefault="00AB13DF" w:rsidP="00AB13DF">
      <w:pPr>
        <w:numPr>
          <w:ilvl w:val="0"/>
          <w:numId w:val="51"/>
        </w:numPr>
        <w:jc w:val="both"/>
        <w:rPr>
          <w:lang w:eastAsia="zh-CN"/>
        </w:rPr>
      </w:pPr>
      <w:r w:rsidRPr="00AB13DF">
        <w:rPr>
          <w:lang w:eastAsia="zh-CN"/>
        </w:rPr>
        <w:t>Ovládání termických servopohonů dle prostorové teploty</w:t>
      </w:r>
    </w:p>
    <w:p w:rsidR="00AB13DF" w:rsidRPr="00AB13DF" w:rsidRDefault="00AB13DF" w:rsidP="00AB13DF">
      <w:pPr>
        <w:numPr>
          <w:ilvl w:val="0"/>
          <w:numId w:val="51"/>
        </w:numPr>
        <w:jc w:val="both"/>
        <w:rPr>
          <w:lang w:eastAsia="zh-CN"/>
        </w:rPr>
      </w:pPr>
      <w:r w:rsidRPr="00AB13DF">
        <w:rPr>
          <w:lang w:eastAsia="zh-CN"/>
        </w:rPr>
        <w:t>Snímání provozních a poruchových stavů</w:t>
      </w:r>
    </w:p>
    <w:p w:rsidR="00AB13DF" w:rsidRPr="00AB13DF" w:rsidRDefault="00AB13DF" w:rsidP="00AB13DF">
      <w:pPr>
        <w:numPr>
          <w:ilvl w:val="0"/>
          <w:numId w:val="51"/>
        </w:numPr>
        <w:jc w:val="both"/>
        <w:rPr>
          <w:lang w:eastAsia="zh-CN"/>
        </w:rPr>
      </w:pPr>
      <w:r w:rsidRPr="00AB13DF">
        <w:rPr>
          <w:lang w:eastAsia="zh-CN"/>
        </w:rPr>
        <w:t>Vizualizaci provozních a poruchových stavů</w:t>
      </w:r>
    </w:p>
    <w:p w:rsidR="00AB13DF" w:rsidRPr="00AB13DF" w:rsidRDefault="00AB13DF" w:rsidP="00AB13DF">
      <w:pPr>
        <w:numPr>
          <w:ilvl w:val="0"/>
          <w:numId w:val="51"/>
        </w:numPr>
        <w:jc w:val="both"/>
        <w:rPr>
          <w:lang w:eastAsia="zh-CN"/>
        </w:rPr>
      </w:pPr>
      <w:r w:rsidRPr="00AB13DF">
        <w:rPr>
          <w:lang w:eastAsia="zh-CN"/>
        </w:rPr>
        <w:t>Možnost časového plánu</w:t>
      </w:r>
    </w:p>
    <w:p w:rsidR="00AB13DF" w:rsidRDefault="00AB13DF" w:rsidP="00AB13DF">
      <w:pPr>
        <w:jc w:val="both"/>
        <w:rPr>
          <w:lang w:eastAsia="zh-CN"/>
        </w:rPr>
      </w:pPr>
      <w:r w:rsidRPr="00AB13DF">
        <w:rPr>
          <w:lang w:eastAsia="zh-CN"/>
        </w:rPr>
        <w:t>V rámci IRC regulace budou ve výukových prostorech umístěny dotykové ovládací panely, které umožní ovládat chlazení, vytápění a větrání daného prostoru.</w:t>
      </w:r>
    </w:p>
    <w:p w:rsidR="00AB13DF" w:rsidRPr="00AB13DF" w:rsidRDefault="00AB13DF" w:rsidP="00AB13DF">
      <w:pPr>
        <w:jc w:val="both"/>
        <w:rPr>
          <w:lang w:eastAsia="zh-CN"/>
        </w:rPr>
      </w:pPr>
    </w:p>
    <w:p w:rsidR="00AB13DF" w:rsidRPr="00AB13DF" w:rsidRDefault="00AB13DF" w:rsidP="00AB13DF">
      <w:pPr>
        <w:jc w:val="both"/>
        <w:rPr>
          <w:u w:val="single"/>
          <w:lang w:eastAsia="zh-CN"/>
        </w:rPr>
      </w:pPr>
      <w:r w:rsidRPr="00AB13DF">
        <w:rPr>
          <w:u w:val="single"/>
          <w:lang w:eastAsia="zh-CN"/>
        </w:rPr>
        <w:t xml:space="preserve">Větrání: </w:t>
      </w:r>
    </w:p>
    <w:p w:rsidR="00AB13DF" w:rsidRPr="00AB13DF" w:rsidRDefault="00AB13DF" w:rsidP="00AB13DF">
      <w:pPr>
        <w:jc w:val="both"/>
        <w:rPr>
          <w:lang w:eastAsia="zh-CN"/>
        </w:rPr>
      </w:pPr>
      <w:r w:rsidRPr="00AB13DF">
        <w:rPr>
          <w:lang w:eastAsia="zh-CN"/>
        </w:rPr>
        <w:t xml:space="preserve">Pro větrání budou navrženy vzduchotechnické jednotka ve vnitřním a venkovním provedení. Vybrané VZT jednotky budou zajištovat také vytápění, případně i chlazení prostorů. Přívod venkovního vzduchu bude zajišťovat přívodní ventilátor s EC motorem a filtrem vzduchu. Vzduch bude ohříván pomocí vodního ohřívače a ochlazován vodního chladiče. Odtah vzduchu bude zajišťován pomocí odtahového ventilátoru s EC motorem </w:t>
      </w:r>
      <w:r w:rsidRPr="00AB13DF">
        <w:rPr>
          <w:lang w:eastAsia="zh-CN"/>
        </w:rPr>
        <w:lastRenderedPageBreak/>
        <w:t>a filtrem vzduchu. Vzduchotechnická jednotka bude mít rotační rekuperátor se směšováním, respektive deskovým výměníkem s by-passem.</w:t>
      </w:r>
    </w:p>
    <w:p w:rsidR="00AB13DF" w:rsidRPr="00AB13DF" w:rsidRDefault="00AB13DF" w:rsidP="00AB13DF">
      <w:pPr>
        <w:jc w:val="both"/>
        <w:rPr>
          <w:lang w:eastAsia="zh-CN"/>
        </w:rPr>
      </w:pPr>
      <w:r w:rsidRPr="00AB13DF">
        <w:rPr>
          <w:lang w:eastAsia="zh-CN"/>
        </w:rPr>
        <w:t xml:space="preserve">Systém </w:t>
      </w:r>
      <w:proofErr w:type="spellStart"/>
      <w:r w:rsidRPr="00AB13DF">
        <w:rPr>
          <w:lang w:eastAsia="zh-CN"/>
        </w:rPr>
        <w:t>MaR</w:t>
      </w:r>
      <w:proofErr w:type="spellEnd"/>
      <w:r w:rsidRPr="00AB13DF">
        <w:rPr>
          <w:lang w:eastAsia="zh-CN"/>
        </w:rPr>
        <w:t xml:space="preserve"> bude pro vzduchotechnické jednotky zajišťovat:</w:t>
      </w:r>
    </w:p>
    <w:p w:rsidR="00AB13DF" w:rsidRPr="00AB13DF" w:rsidRDefault="00AB13DF" w:rsidP="00AB13DF">
      <w:pPr>
        <w:numPr>
          <w:ilvl w:val="0"/>
          <w:numId w:val="51"/>
        </w:numPr>
        <w:jc w:val="both"/>
        <w:rPr>
          <w:lang w:eastAsia="zh-CN"/>
        </w:rPr>
      </w:pPr>
      <w:r w:rsidRPr="00AB13DF">
        <w:rPr>
          <w:lang w:eastAsia="zh-CN"/>
        </w:rPr>
        <w:t>Hlášení zanesení filtrů</w:t>
      </w:r>
    </w:p>
    <w:p w:rsidR="00AB13DF" w:rsidRPr="00AB13DF" w:rsidRDefault="00AB13DF" w:rsidP="00AB13DF">
      <w:pPr>
        <w:numPr>
          <w:ilvl w:val="0"/>
          <w:numId w:val="51"/>
        </w:numPr>
        <w:jc w:val="both"/>
        <w:rPr>
          <w:lang w:eastAsia="zh-CN"/>
        </w:rPr>
      </w:pPr>
      <w:r w:rsidRPr="00AB13DF">
        <w:rPr>
          <w:lang w:eastAsia="zh-CN"/>
        </w:rPr>
        <w:t>Řízení klapek na přívodu a odtahu s havarijní funkcí</w:t>
      </w:r>
    </w:p>
    <w:p w:rsidR="00AB13DF" w:rsidRPr="00AB13DF" w:rsidRDefault="00AB13DF" w:rsidP="00AB13DF">
      <w:pPr>
        <w:numPr>
          <w:ilvl w:val="0"/>
          <w:numId w:val="51"/>
        </w:numPr>
        <w:jc w:val="both"/>
        <w:rPr>
          <w:lang w:eastAsia="zh-CN"/>
        </w:rPr>
      </w:pPr>
      <w:r w:rsidRPr="00AB13DF">
        <w:rPr>
          <w:lang w:eastAsia="zh-CN"/>
        </w:rPr>
        <w:t>Řízení EC motorů ventilátorů a hlášení o poruchách</w:t>
      </w:r>
    </w:p>
    <w:p w:rsidR="00AB13DF" w:rsidRPr="00AB13DF" w:rsidRDefault="00AB13DF" w:rsidP="00AB13DF">
      <w:pPr>
        <w:numPr>
          <w:ilvl w:val="0"/>
          <w:numId w:val="51"/>
        </w:numPr>
        <w:jc w:val="both"/>
        <w:rPr>
          <w:lang w:eastAsia="zh-CN"/>
        </w:rPr>
      </w:pPr>
      <w:r w:rsidRPr="00AB13DF">
        <w:rPr>
          <w:lang w:eastAsia="zh-CN"/>
        </w:rPr>
        <w:t>Řízení regulačního uzlu vodního ohřívače</w:t>
      </w:r>
    </w:p>
    <w:p w:rsidR="00AB13DF" w:rsidRPr="00AB13DF" w:rsidRDefault="00AB13DF" w:rsidP="00AB13DF">
      <w:pPr>
        <w:numPr>
          <w:ilvl w:val="0"/>
          <w:numId w:val="51"/>
        </w:numPr>
        <w:jc w:val="both"/>
        <w:rPr>
          <w:lang w:eastAsia="zh-CN"/>
        </w:rPr>
      </w:pPr>
      <w:r w:rsidRPr="00AB13DF">
        <w:rPr>
          <w:lang w:eastAsia="zh-CN"/>
        </w:rPr>
        <w:t>Řízení regulačního uzlu vodního chladiče</w:t>
      </w:r>
    </w:p>
    <w:p w:rsidR="00AB13DF" w:rsidRPr="00AB13DF" w:rsidRDefault="00AB13DF" w:rsidP="00AB13DF">
      <w:pPr>
        <w:numPr>
          <w:ilvl w:val="0"/>
          <w:numId w:val="51"/>
        </w:numPr>
        <w:jc w:val="both"/>
        <w:rPr>
          <w:lang w:eastAsia="zh-CN"/>
        </w:rPr>
      </w:pPr>
      <w:r w:rsidRPr="00AB13DF">
        <w:rPr>
          <w:lang w:eastAsia="zh-CN"/>
        </w:rPr>
        <w:t>Řízení by-</w:t>
      </w:r>
      <w:proofErr w:type="spellStart"/>
      <w:r w:rsidRPr="00AB13DF">
        <w:rPr>
          <w:lang w:eastAsia="zh-CN"/>
        </w:rPr>
        <w:t>passové</w:t>
      </w:r>
      <w:proofErr w:type="spellEnd"/>
      <w:r w:rsidRPr="00AB13DF">
        <w:rPr>
          <w:lang w:eastAsia="zh-CN"/>
        </w:rPr>
        <w:t xml:space="preserve"> klapky</w:t>
      </w:r>
    </w:p>
    <w:p w:rsidR="00AB13DF" w:rsidRPr="00AB13DF" w:rsidRDefault="00AB13DF" w:rsidP="00AB13DF">
      <w:pPr>
        <w:numPr>
          <w:ilvl w:val="0"/>
          <w:numId w:val="51"/>
        </w:numPr>
        <w:jc w:val="both"/>
        <w:rPr>
          <w:lang w:eastAsia="zh-CN"/>
        </w:rPr>
      </w:pPr>
      <w:r w:rsidRPr="00AB13DF">
        <w:rPr>
          <w:lang w:eastAsia="zh-CN"/>
        </w:rPr>
        <w:t>Řízení směšovací klapky</w:t>
      </w:r>
    </w:p>
    <w:p w:rsidR="00AB13DF" w:rsidRPr="00AB13DF" w:rsidRDefault="00AB13DF" w:rsidP="00AB13DF">
      <w:pPr>
        <w:numPr>
          <w:ilvl w:val="0"/>
          <w:numId w:val="51"/>
        </w:numPr>
        <w:jc w:val="both"/>
        <w:rPr>
          <w:lang w:eastAsia="zh-CN"/>
        </w:rPr>
      </w:pPr>
      <w:r w:rsidRPr="00AB13DF">
        <w:rPr>
          <w:lang w:eastAsia="zh-CN"/>
        </w:rPr>
        <w:t>Řízení motoru rotačního rekuperátoru pomocí frekvenčního měniče a hlášení o poruchách</w:t>
      </w:r>
    </w:p>
    <w:p w:rsidR="00AB13DF" w:rsidRPr="00AB13DF" w:rsidRDefault="00AB13DF" w:rsidP="00AB13DF">
      <w:pPr>
        <w:numPr>
          <w:ilvl w:val="0"/>
          <w:numId w:val="51"/>
        </w:numPr>
        <w:jc w:val="both"/>
        <w:rPr>
          <w:lang w:eastAsia="zh-CN"/>
        </w:rPr>
      </w:pPr>
      <w:r w:rsidRPr="00AB13DF">
        <w:rPr>
          <w:lang w:eastAsia="zh-CN"/>
        </w:rPr>
        <w:t>Řízení regulátorů variabilního průtoku na základě prostorové teploty a hodnoty CO2</w:t>
      </w:r>
    </w:p>
    <w:p w:rsidR="00AB13DF" w:rsidRPr="00AB13DF" w:rsidRDefault="00AB13DF" w:rsidP="00AB13DF">
      <w:pPr>
        <w:numPr>
          <w:ilvl w:val="0"/>
          <w:numId w:val="51"/>
        </w:numPr>
        <w:jc w:val="both"/>
        <w:rPr>
          <w:lang w:eastAsia="zh-CN"/>
        </w:rPr>
      </w:pPr>
      <w:proofErr w:type="spellStart"/>
      <w:r w:rsidRPr="00AB13DF">
        <w:rPr>
          <w:lang w:eastAsia="zh-CN"/>
        </w:rPr>
        <w:t>Protimrazovou</w:t>
      </w:r>
      <w:proofErr w:type="spellEnd"/>
      <w:r w:rsidRPr="00AB13DF">
        <w:rPr>
          <w:lang w:eastAsia="zh-CN"/>
        </w:rPr>
        <w:t xml:space="preserve"> ochranu s automatickým resetem</w:t>
      </w:r>
    </w:p>
    <w:p w:rsidR="00AB13DF" w:rsidRPr="00AB13DF" w:rsidRDefault="00AB13DF" w:rsidP="00AB13DF">
      <w:pPr>
        <w:numPr>
          <w:ilvl w:val="0"/>
          <w:numId w:val="51"/>
        </w:numPr>
        <w:jc w:val="both"/>
        <w:rPr>
          <w:lang w:eastAsia="zh-CN"/>
        </w:rPr>
      </w:pPr>
      <w:proofErr w:type="spellStart"/>
      <w:r w:rsidRPr="00AB13DF">
        <w:rPr>
          <w:lang w:eastAsia="zh-CN"/>
        </w:rPr>
        <w:t>Protimrazovou</w:t>
      </w:r>
      <w:proofErr w:type="spellEnd"/>
      <w:r w:rsidRPr="00AB13DF">
        <w:rPr>
          <w:lang w:eastAsia="zh-CN"/>
        </w:rPr>
        <w:t xml:space="preserve"> ochranu měřením teploty vratné vody z vodního ohřívače</w:t>
      </w:r>
    </w:p>
    <w:p w:rsidR="00AB13DF" w:rsidRPr="00AB13DF" w:rsidRDefault="00AB13DF" w:rsidP="00AB13DF">
      <w:pPr>
        <w:numPr>
          <w:ilvl w:val="0"/>
          <w:numId w:val="51"/>
        </w:numPr>
        <w:jc w:val="both"/>
        <w:rPr>
          <w:lang w:eastAsia="zh-CN"/>
        </w:rPr>
      </w:pPr>
      <w:r w:rsidRPr="00AB13DF">
        <w:rPr>
          <w:lang w:eastAsia="zh-CN"/>
        </w:rPr>
        <w:t>Snímání provozních a poruchových stavů</w:t>
      </w:r>
    </w:p>
    <w:p w:rsidR="00AB13DF" w:rsidRPr="00AB13DF" w:rsidRDefault="00AB13DF" w:rsidP="00AB13DF">
      <w:pPr>
        <w:numPr>
          <w:ilvl w:val="0"/>
          <w:numId w:val="51"/>
        </w:numPr>
        <w:jc w:val="both"/>
        <w:rPr>
          <w:lang w:eastAsia="zh-CN"/>
        </w:rPr>
      </w:pPr>
      <w:r w:rsidRPr="00AB13DF">
        <w:rPr>
          <w:lang w:eastAsia="zh-CN"/>
        </w:rPr>
        <w:t>Vizualizaci provozních a poruchových stavů</w:t>
      </w:r>
    </w:p>
    <w:p w:rsidR="00AB13DF" w:rsidRPr="00AB13DF" w:rsidRDefault="00AB13DF" w:rsidP="00AB13DF">
      <w:pPr>
        <w:numPr>
          <w:ilvl w:val="0"/>
          <w:numId w:val="51"/>
        </w:numPr>
        <w:jc w:val="both"/>
        <w:rPr>
          <w:lang w:eastAsia="zh-CN"/>
        </w:rPr>
      </w:pPr>
      <w:r w:rsidRPr="00AB13DF">
        <w:rPr>
          <w:lang w:eastAsia="zh-CN"/>
        </w:rPr>
        <w:t>Řízení dle časového plánu</w:t>
      </w:r>
    </w:p>
    <w:p w:rsidR="00AB13DF" w:rsidRPr="00AB13DF" w:rsidRDefault="00AB13DF" w:rsidP="00AB13DF">
      <w:pPr>
        <w:numPr>
          <w:ilvl w:val="0"/>
          <w:numId w:val="51"/>
        </w:numPr>
        <w:jc w:val="both"/>
        <w:rPr>
          <w:lang w:eastAsia="zh-CN"/>
        </w:rPr>
      </w:pPr>
      <w:r w:rsidRPr="00AB13DF">
        <w:rPr>
          <w:lang w:eastAsia="zh-CN"/>
        </w:rPr>
        <w:t>Řízení topných kabelů</w:t>
      </w:r>
    </w:p>
    <w:p w:rsidR="00AB13DF" w:rsidRPr="00AB13DF" w:rsidRDefault="00AB13DF" w:rsidP="00AB13DF">
      <w:pPr>
        <w:numPr>
          <w:ilvl w:val="0"/>
          <w:numId w:val="51"/>
        </w:numPr>
        <w:jc w:val="both"/>
        <w:rPr>
          <w:lang w:eastAsia="zh-CN"/>
        </w:rPr>
      </w:pPr>
      <w:r w:rsidRPr="00AB13DF">
        <w:rPr>
          <w:lang w:eastAsia="zh-CN"/>
        </w:rPr>
        <w:t>Signalizaci polohy požárních klapek</w:t>
      </w:r>
    </w:p>
    <w:p w:rsidR="00AB13DF" w:rsidRDefault="00AB13DF" w:rsidP="00AB13DF">
      <w:pPr>
        <w:numPr>
          <w:ilvl w:val="0"/>
          <w:numId w:val="51"/>
        </w:numPr>
        <w:jc w:val="both"/>
        <w:rPr>
          <w:lang w:eastAsia="zh-CN"/>
        </w:rPr>
      </w:pPr>
      <w:r w:rsidRPr="00AB13DF">
        <w:rPr>
          <w:lang w:eastAsia="zh-CN"/>
        </w:rPr>
        <w:t>Vypínání vzduchotechnické jednotky od signálu EPS</w:t>
      </w:r>
    </w:p>
    <w:p w:rsidR="00AB13DF" w:rsidRPr="00AB13DF" w:rsidRDefault="00AB13DF" w:rsidP="00AB13DF">
      <w:pPr>
        <w:ind w:left="720"/>
        <w:jc w:val="both"/>
        <w:rPr>
          <w:lang w:eastAsia="zh-CN"/>
        </w:rPr>
      </w:pPr>
    </w:p>
    <w:p w:rsidR="00AB13DF" w:rsidRPr="00AB13DF" w:rsidRDefault="00AB13DF" w:rsidP="00AB13DF">
      <w:pPr>
        <w:jc w:val="both"/>
        <w:rPr>
          <w:u w:val="single"/>
          <w:lang w:eastAsia="zh-CN"/>
        </w:rPr>
      </w:pPr>
      <w:r w:rsidRPr="00AB13DF">
        <w:rPr>
          <w:u w:val="single"/>
          <w:lang w:eastAsia="zh-CN"/>
        </w:rPr>
        <w:t>Chlazení:</w:t>
      </w:r>
    </w:p>
    <w:p w:rsidR="00AB13DF" w:rsidRPr="00AB13DF" w:rsidRDefault="00AB13DF" w:rsidP="00AB13DF">
      <w:pPr>
        <w:jc w:val="both"/>
        <w:rPr>
          <w:lang w:eastAsia="zh-CN"/>
        </w:rPr>
      </w:pPr>
      <w:r w:rsidRPr="00AB13DF">
        <w:rPr>
          <w:lang w:eastAsia="zh-CN"/>
        </w:rPr>
        <w:t xml:space="preserve">Zdrojem chladu bude chladicí voda (30% směs </w:t>
      </w:r>
      <w:proofErr w:type="spellStart"/>
      <w:r w:rsidRPr="00AB13DF">
        <w:rPr>
          <w:lang w:eastAsia="zh-CN"/>
        </w:rPr>
        <w:t>etylénglykolu</w:t>
      </w:r>
      <w:proofErr w:type="spellEnd"/>
      <w:r w:rsidRPr="00AB13DF">
        <w:rPr>
          <w:lang w:eastAsia="zh-CN"/>
        </w:rPr>
        <w:t xml:space="preserve">) připravována v kompresorovém </w:t>
      </w:r>
      <w:proofErr w:type="spellStart"/>
      <w:r w:rsidRPr="00AB13DF">
        <w:rPr>
          <w:lang w:eastAsia="zh-CN"/>
        </w:rPr>
        <w:t>chilleru</w:t>
      </w:r>
      <w:proofErr w:type="spellEnd"/>
      <w:r w:rsidRPr="00AB13DF">
        <w:rPr>
          <w:lang w:eastAsia="zh-CN"/>
        </w:rPr>
        <w:t xml:space="preserve"> na střeše nad 4.NP. Transformace médií je řešena ve strojovně chlazení na střeše nad 2.NP. </w:t>
      </w:r>
    </w:p>
    <w:p w:rsidR="00AB13DF" w:rsidRPr="00AB13DF" w:rsidRDefault="00AB13DF" w:rsidP="00AB13DF">
      <w:pPr>
        <w:jc w:val="both"/>
        <w:rPr>
          <w:lang w:eastAsia="zh-CN"/>
        </w:rPr>
      </w:pPr>
      <w:r w:rsidRPr="00AB13DF">
        <w:rPr>
          <w:lang w:eastAsia="zh-CN"/>
        </w:rPr>
        <w:t xml:space="preserve">Systém </w:t>
      </w:r>
      <w:proofErr w:type="spellStart"/>
      <w:r w:rsidRPr="00AB13DF">
        <w:rPr>
          <w:lang w:eastAsia="zh-CN"/>
        </w:rPr>
        <w:t>MaR</w:t>
      </w:r>
      <w:proofErr w:type="spellEnd"/>
      <w:r w:rsidRPr="00AB13DF">
        <w:rPr>
          <w:lang w:eastAsia="zh-CN"/>
        </w:rPr>
        <w:t xml:space="preserve"> bude u zdroje chladu zajišťovat:</w:t>
      </w:r>
    </w:p>
    <w:p w:rsidR="00AB13DF" w:rsidRPr="00AB13DF" w:rsidRDefault="00AB13DF" w:rsidP="00AB13DF">
      <w:pPr>
        <w:numPr>
          <w:ilvl w:val="0"/>
          <w:numId w:val="51"/>
        </w:numPr>
        <w:jc w:val="both"/>
        <w:rPr>
          <w:lang w:eastAsia="zh-CN"/>
        </w:rPr>
      </w:pPr>
      <w:r w:rsidRPr="00AB13DF">
        <w:rPr>
          <w:lang w:eastAsia="zh-CN"/>
        </w:rPr>
        <w:t xml:space="preserve">Komunikaci s kompresorovým </w:t>
      </w:r>
      <w:proofErr w:type="spellStart"/>
      <w:r w:rsidRPr="00AB13DF">
        <w:rPr>
          <w:lang w:eastAsia="zh-CN"/>
        </w:rPr>
        <w:t>chillerem</w:t>
      </w:r>
      <w:proofErr w:type="spellEnd"/>
      <w:r w:rsidRPr="00AB13DF">
        <w:rPr>
          <w:lang w:eastAsia="zh-CN"/>
        </w:rPr>
        <w:t xml:space="preserve"> přes komunikační rozhraní </w:t>
      </w:r>
      <w:proofErr w:type="spellStart"/>
      <w:r w:rsidRPr="00AB13DF">
        <w:rPr>
          <w:lang w:eastAsia="zh-CN"/>
        </w:rPr>
        <w:t>Modbus</w:t>
      </w:r>
      <w:proofErr w:type="spellEnd"/>
      <w:r w:rsidRPr="00AB13DF">
        <w:rPr>
          <w:lang w:eastAsia="zh-CN"/>
        </w:rPr>
        <w:t xml:space="preserve"> RTU – RS485</w:t>
      </w:r>
    </w:p>
    <w:p w:rsidR="00AB13DF" w:rsidRPr="00AB13DF" w:rsidRDefault="00AB13DF" w:rsidP="00AB13DF">
      <w:pPr>
        <w:numPr>
          <w:ilvl w:val="0"/>
          <w:numId w:val="51"/>
        </w:numPr>
        <w:jc w:val="both"/>
        <w:rPr>
          <w:lang w:eastAsia="zh-CN"/>
        </w:rPr>
      </w:pPr>
      <w:r w:rsidRPr="00AB13DF">
        <w:rPr>
          <w:lang w:eastAsia="zh-CN"/>
        </w:rPr>
        <w:t>Řízení oběhového čerpadla</w:t>
      </w:r>
    </w:p>
    <w:p w:rsidR="00AB13DF" w:rsidRPr="00AB13DF" w:rsidRDefault="00AB13DF" w:rsidP="00AB13DF">
      <w:pPr>
        <w:numPr>
          <w:ilvl w:val="0"/>
          <w:numId w:val="51"/>
        </w:numPr>
        <w:jc w:val="both"/>
        <w:rPr>
          <w:lang w:eastAsia="zh-CN"/>
        </w:rPr>
      </w:pPr>
      <w:r w:rsidRPr="00AB13DF">
        <w:rPr>
          <w:lang w:eastAsia="zh-CN"/>
        </w:rPr>
        <w:t>Řízení regulačního ventilu</w:t>
      </w:r>
    </w:p>
    <w:p w:rsidR="00AB13DF" w:rsidRPr="00AB13DF" w:rsidRDefault="00AB13DF" w:rsidP="00AB13DF">
      <w:pPr>
        <w:numPr>
          <w:ilvl w:val="0"/>
          <w:numId w:val="51"/>
        </w:numPr>
        <w:jc w:val="both"/>
        <w:rPr>
          <w:lang w:eastAsia="zh-CN"/>
        </w:rPr>
      </w:pPr>
      <w:r w:rsidRPr="00AB13DF">
        <w:rPr>
          <w:lang w:eastAsia="zh-CN"/>
        </w:rPr>
        <w:t>Možnost časového plánu</w:t>
      </w:r>
    </w:p>
    <w:p w:rsidR="00AB13DF" w:rsidRPr="00AB13DF" w:rsidRDefault="00AB13DF" w:rsidP="00AB13DF">
      <w:pPr>
        <w:numPr>
          <w:ilvl w:val="0"/>
          <w:numId w:val="51"/>
        </w:numPr>
        <w:jc w:val="both"/>
        <w:rPr>
          <w:lang w:eastAsia="zh-CN"/>
        </w:rPr>
      </w:pPr>
      <w:r w:rsidRPr="00AB13DF">
        <w:rPr>
          <w:lang w:eastAsia="zh-CN"/>
        </w:rPr>
        <w:t>Monitoring provozních a poruchových stavů</w:t>
      </w:r>
    </w:p>
    <w:p w:rsidR="00AB13DF" w:rsidRPr="00AB13DF" w:rsidRDefault="00AB13DF" w:rsidP="00AB13DF">
      <w:pPr>
        <w:numPr>
          <w:ilvl w:val="0"/>
          <w:numId w:val="51"/>
        </w:numPr>
        <w:jc w:val="both"/>
        <w:rPr>
          <w:lang w:eastAsia="zh-CN"/>
        </w:rPr>
      </w:pPr>
      <w:r w:rsidRPr="00AB13DF">
        <w:rPr>
          <w:lang w:eastAsia="zh-CN"/>
        </w:rPr>
        <w:t>Vizualizaci provozních a poruchových stavů</w:t>
      </w:r>
    </w:p>
    <w:p w:rsidR="00AB13DF" w:rsidRPr="00AB13DF" w:rsidRDefault="00AB13DF" w:rsidP="00AB13DF">
      <w:pPr>
        <w:jc w:val="both"/>
        <w:rPr>
          <w:lang w:eastAsia="zh-CN"/>
        </w:rPr>
      </w:pPr>
      <w:r w:rsidRPr="00AB13DF">
        <w:rPr>
          <w:lang w:eastAsia="zh-CN"/>
        </w:rPr>
        <w:t xml:space="preserve">Eliminace tepelných zátěží jednotlivých prostor bude řešena pomocí cirkulačních </w:t>
      </w:r>
      <w:proofErr w:type="spellStart"/>
      <w:r w:rsidRPr="00AB13DF">
        <w:rPr>
          <w:lang w:eastAsia="zh-CN"/>
        </w:rPr>
        <w:t>vzt</w:t>
      </w:r>
      <w:proofErr w:type="spellEnd"/>
      <w:r w:rsidRPr="00AB13DF">
        <w:rPr>
          <w:lang w:eastAsia="zh-CN"/>
        </w:rPr>
        <w:t xml:space="preserve"> jednotek (</w:t>
      </w:r>
      <w:proofErr w:type="spellStart"/>
      <w:r w:rsidRPr="00AB13DF">
        <w:rPr>
          <w:lang w:eastAsia="zh-CN"/>
        </w:rPr>
        <w:t>fancoily</w:t>
      </w:r>
      <w:proofErr w:type="spellEnd"/>
      <w:r w:rsidRPr="00AB13DF">
        <w:rPr>
          <w:lang w:eastAsia="zh-CN"/>
        </w:rPr>
        <w:t xml:space="preserve">). Každá </w:t>
      </w:r>
      <w:proofErr w:type="spellStart"/>
      <w:r w:rsidRPr="00AB13DF">
        <w:rPr>
          <w:lang w:eastAsia="zh-CN"/>
        </w:rPr>
        <w:t>fancoilová</w:t>
      </w:r>
      <w:proofErr w:type="spellEnd"/>
      <w:r w:rsidRPr="00AB13DF">
        <w:rPr>
          <w:lang w:eastAsia="zh-CN"/>
        </w:rPr>
        <w:t xml:space="preserve"> skupina (chlazená místnost) bude obsahovat prostorový ovladač s komunikačním výstupem </w:t>
      </w:r>
      <w:proofErr w:type="spellStart"/>
      <w:r w:rsidRPr="00AB13DF">
        <w:rPr>
          <w:lang w:eastAsia="zh-CN"/>
        </w:rPr>
        <w:t>Modbus</w:t>
      </w:r>
      <w:proofErr w:type="spellEnd"/>
      <w:r w:rsidRPr="00AB13DF">
        <w:rPr>
          <w:lang w:eastAsia="zh-CN"/>
        </w:rPr>
        <w:t xml:space="preserve">. Tento regulátor bude schopen ovládat otáčky ventilátoru a také ovládat ventily chlazení/vytápění (jeden, popřípadě více </w:t>
      </w:r>
      <w:proofErr w:type="spellStart"/>
      <w:r w:rsidRPr="00AB13DF">
        <w:rPr>
          <w:lang w:eastAsia="zh-CN"/>
        </w:rPr>
        <w:t>fancoilů</w:t>
      </w:r>
      <w:proofErr w:type="spellEnd"/>
      <w:r w:rsidRPr="00AB13DF">
        <w:rPr>
          <w:lang w:eastAsia="zh-CN"/>
        </w:rPr>
        <w:t xml:space="preserve"> v dané místnosti). Součástí regulátoru bude interní čidlo teploty pro možnost odečítání hodnoty přes výše zmíněnou komunikaci.</w:t>
      </w:r>
    </w:p>
    <w:p w:rsidR="00AB13DF" w:rsidRPr="00AB13DF" w:rsidRDefault="00AB13DF" w:rsidP="00AB13DF">
      <w:pPr>
        <w:jc w:val="both"/>
        <w:rPr>
          <w:lang w:eastAsia="zh-CN"/>
        </w:rPr>
      </w:pPr>
      <w:r w:rsidRPr="00AB13DF">
        <w:rPr>
          <w:lang w:eastAsia="zh-CN"/>
        </w:rPr>
        <w:t xml:space="preserve">Systém </w:t>
      </w:r>
      <w:proofErr w:type="spellStart"/>
      <w:r w:rsidRPr="00AB13DF">
        <w:rPr>
          <w:lang w:eastAsia="zh-CN"/>
        </w:rPr>
        <w:t>MaR</w:t>
      </w:r>
      <w:proofErr w:type="spellEnd"/>
      <w:r w:rsidRPr="00AB13DF">
        <w:rPr>
          <w:lang w:eastAsia="zh-CN"/>
        </w:rPr>
        <w:t xml:space="preserve"> bude u </w:t>
      </w:r>
      <w:proofErr w:type="spellStart"/>
      <w:r w:rsidRPr="00AB13DF">
        <w:rPr>
          <w:lang w:eastAsia="zh-CN"/>
        </w:rPr>
        <w:t>fancoilů</w:t>
      </w:r>
      <w:proofErr w:type="spellEnd"/>
      <w:r w:rsidRPr="00AB13DF">
        <w:rPr>
          <w:lang w:eastAsia="zh-CN"/>
        </w:rPr>
        <w:t xml:space="preserve"> zajišťovat:</w:t>
      </w:r>
    </w:p>
    <w:p w:rsidR="00AB13DF" w:rsidRPr="00AB13DF" w:rsidRDefault="00AB13DF" w:rsidP="00AB13DF">
      <w:pPr>
        <w:numPr>
          <w:ilvl w:val="0"/>
          <w:numId w:val="51"/>
        </w:numPr>
        <w:jc w:val="both"/>
        <w:rPr>
          <w:lang w:eastAsia="zh-CN"/>
        </w:rPr>
      </w:pPr>
      <w:r w:rsidRPr="00AB13DF">
        <w:rPr>
          <w:lang w:eastAsia="zh-CN"/>
        </w:rPr>
        <w:t xml:space="preserve">Komunikaci s regulátorem pomocí komunikačního rozhraní </w:t>
      </w:r>
      <w:proofErr w:type="spellStart"/>
      <w:r w:rsidRPr="00AB13DF">
        <w:rPr>
          <w:lang w:eastAsia="zh-CN"/>
        </w:rPr>
        <w:t>Modbus</w:t>
      </w:r>
      <w:proofErr w:type="spellEnd"/>
      <w:r w:rsidRPr="00AB13DF">
        <w:rPr>
          <w:lang w:eastAsia="zh-CN"/>
        </w:rPr>
        <w:t xml:space="preserve"> RTU – RS485</w:t>
      </w:r>
    </w:p>
    <w:p w:rsidR="00AB13DF" w:rsidRPr="00AB13DF" w:rsidRDefault="00AB13DF" w:rsidP="00AB13DF">
      <w:pPr>
        <w:numPr>
          <w:ilvl w:val="0"/>
          <w:numId w:val="51"/>
        </w:numPr>
        <w:jc w:val="both"/>
        <w:rPr>
          <w:lang w:eastAsia="zh-CN"/>
        </w:rPr>
      </w:pPr>
      <w:r w:rsidRPr="00AB13DF">
        <w:rPr>
          <w:lang w:eastAsia="zh-CN"/>
        </w:rPr>
        <w:t>Blokaci souběhu vytápění a chlazení</w:t>
      </w:r>
    </w:p>
    <w:p w:rsidR="00AB13DF" w:rsidRPr="00AB13DF" w:rsidRDefault="00AB13DF" w:rsidP="00AB13DF">
      <w:pPr>
        <w:numPr>
          <w:ilvl w:val="0"/>
          <w:numId w:val="51"/>
        </w:numPr>
        <w:jc w:val="both"/>
        <w:rPr>
          <w:lang w:eastAsia="zh-CN"/>
        </w:rPr>
      </w:pPr>
      <w:r w:rsidRPr="00AB13DF">
        <w:rPr>
          <w:lang w:eastAsia="zh-CN"/>
        </w:rPr>
        <w:t>Možnost časového plánu</w:t>
      </w:r>
    </w:p>
    <w:p w:rsidR="00AB13DF" w:rsidRPr="00AB13DF" w:rsidRDefault="00AB13DF" w:rsidP="00AB13DF">
      <w:pPr>
        <w:numPr>
          <w:ilvl w:val="0"/>
          <w:numId w:val="51"/>
        </w:numPr>
        <w:jc w:val="both"/>
        <w:rPr>
          <w:lang w:eastAsia="zh-CN"/>
        </w:rPr>
      </w:pPr>
      <w:r w:rsidRPr="00AB13DF">
        <w:rPr>
          <w:lang w:eastAsia="zh-CN"/>
        </w:rPr>
        <w:t>Monitoring provozních a poruchových stavů</w:t>
      </w:r>
    </w:p>
    <w:p w:rsidR="00AB13DF" w:rsidRDefault="00AB13DF" w:rsidP="00AB13DF">
      <w:pPr>
        <w:numPr>
          <w:ilvl w:val="0"/>
          <w:numId w:val="51"/>
        </w:numPr>
        <w:jc w:val="both"/>
        <w:rPr>
          <w:lang w:eastAsia="zh-CN"/>
        </w:rPr>
      </w:pPr>
      <w:r w:rsidRPr="00AB13DF">
        <w:rPr>
          <w:lang w:eastAsia="zh-CN"/>
        </w:rPr>
        <w:t>Vizualizaci provozních a poruchových stavů</w:t>
      </w:r>
    </w:p>
    <w:p w:rsidR="00AB13DF" w:rsidRPr="00AB13DF" w:rsidRDefault="00AB13DF" w:rsidP="00AB13DF">
      <w:pPr>
        <w:numPr>
          <w:ilvl w:val="0"/>
          <w:numId w:val="51"/>
        </w:numPr>
        <w:jc w:val="both"/>
        <w:rPr>
          <w:lang w:eastAsia="zh-CN"/>
        </w:rPr>
      </w:pPr>
    </w:p>
    <w:p w:rsidR="00AB13DF" w:rsidRPr="00AB13DF" w:rsidRDefault="00AB13DF" w:rsidP="00AB13DF">
      <w:pPr>
        <w:jc w:val="both"/>
        <w:rPr>
          <w:u w:val="single"/>
          <w:lang w:eastAsia="zh-CN"/>
        </w:rPr>
      </w:pPr>
      <w:r w:rsidRPr="00AB13DF">
        <w:rPr>
          <w:u w:val="single"/>
          <w:lang w:eastAsia="zh-CN"/>
        </w:rPr>
        <w:t>Monitoring spotřeb energií (voda, elektřina, teplo):</w:t>
      </w:r>
    </w:p>
    <w:p w:rsidR="00AB13DF" w:rsidRPr="00AB13DF" w:rsidRDefault="00AB13DF" w:rsidP="00AB13DF">
      <w:pPr>
        <w:jc w:val="both"/>
        <w:rPr>
          <w:lang w:eastAsia="zh-CN"/>
        </w:rPr>
      </w:pPr>
      <w:r w:rsidRPr="00AB13DF">
        <w:rPr>
          <w:lang w:eastAsia="zh-CN"/>
        </w:rPr>
        <w:t xml:space="preserve">Systém </w:t>
      </w:r>
      <w:proofErr w:type="spellStart"/>
      <w:r w:rsidRPr="00AB13DF">
        <w:rPr>
          <w:lang w:eastAsia="zh-CN"/>
        </w:rPr>
        <w:t>MaR</w:t>
      </w:r>
      <w:proofErr w:type="spellEnd"/>
      <w:r w:rsidRPr="00AB13DF">
        <w:rPr>
          <w:lang w:eastAsia="zh-CN"/>
        </w:rPr>
        <w:t xml:space="preserve"> bude </w:t>
      </w:r>
      <w:proofErr w:type="spellStart"/>
      <w:r w:rsidRPr="00AB13DF">
        <w:rPr>
          <w:lang w:eastAsia="zh-CN"/>
        </w:rPr>
        <w:t>zajištovat</w:t>
      </w:r>
      <w:proofErr w:type="spellEnd"/>
      <w:r w:rsidRPr="00AB13DF">
        <w:rPr>
          <w:lang w:eastAsia="zh-CN"/>
        </w:rPr>
        <w:t xml:space="preserve"> měření spotřeby vody, které bude umístěn v místnosti č. 0.01. Vodoměr bude vybaven komunikačním výstupem M-Bus. Dále bude systém </w:t>
      </w:r>
      <w:proofErr w:type="spellStart"/>
      <w:r w:rsidRPr="00AB13DF">
        <w:rPr>
          <w:lang w:eastAsia="zh-CN"/>
        </w:rPr>
        <w:t>MaR</w:t>
      </w:r>
      <w:proofErr w:type="spellEnd"/>
      <w:r w:rsidRPr="00AB13DF">
        <w:rPr>
          <w:lang w:eastAsia="zh-CN"/>
        </w:rPr>
        <w:t xml:space="preserve"> bude </w:t>
      </w:r>
      <w:proofErr w:type="spellStart"/>
      <w:r w:rsidRPr="00AB13DF">
        <w:rPr>
          <w:lang w:eastAsia="zh-CN"/>
        </w:rPr>
        <w:t>zajištovat</w:t>
      </w:r>
      <w:proofErr w:type="spellEnd"/>
      <w:r w:rsidRPr="00AB13DF">
        <w:rPr>
          <w:lang w:eastAsia="zh-CN"/>
        </w:rPr>
        <w:t xml:space="preserve"> měření spotřeby elektrické energie, které bude zajištěno fakturačním </w:t>
      </w:r>
      <w:r w:rsidRPr="00AB13DF">
        <w:rPr>
          <w:lang w:eastAsia="zh-CN"/>
        </w:rPr>
        <w:lastRenderedPageBreak/>
        <w:t xml:space="preserve">(podružným) měřením v rozvaděči silnoproudu. Elektroměry budou vybaveny komunikačním výstupem M-Bus. V poslední řadě bude taky odečítána spotřeba tepla, které bude součástí výměníkové stanice. Odečet bude probíhat skrze autonomní systém stanice, který bude vybaven komunikačním rozhraním </w:t>
      </w:r>
      <w:proofErr w:type="spellStart"/>
      <w:r w:rsidRPr="00AB13DF">
        <w:rPr>
          <w:lang w:eastAsia="zh-CN"/>
        </w:rPr>
        <w:t>Modbus</w:t>
      </w:r>
      <w:proofErr w:type="spellEnd"/>
      <w:r w:rsidRPr="00AB13DF">
        <w:rPr>
          <w:lang w:eastAsia="zh-CN"/>
        </w:rPr>
        <w:t xml:space="preserve"> TCP/IP.</w:t>
      </w:r>
    </w:p>
    <w:p w:rsidR="00AB13DF" w:rsidRDefault="00AB13DF" w:rsidP="00AB13DF">
      <w:pPr>
        <w:jc w:val="both"/>
        <w:rPr>
          <w:lang w:eastAsia="zh-CN"/>
        </w:rPr>
      </w:pPr>
      <w:r w:rsidRPr="00AB13DF">
        <w:rPr>
          <w:lang w:eastAsia="zh-CN"/>
        </w:rPr>
        <w:t>Všechny naměřené hodnoty budou zobrazovány na vizualizaci objektu, kde budou také archivovány a dále předávány do energetického managementu.</w:t>
      </w:r>
    </w:p>
    <w:p w:rsidR="00AB13DF" w:rsidRPr="00AB13DF" w:rsidRDefault="00AB13DF" w:rsidP="00AB13DF">
      <w:pPr>
        <w:jc w:val="both"/>
        <w:rPr>
          <w:lang w:eastAsia="zh-CN"/>
        </w:rPr>
      </w:pPr>
    </w:p>
    <w:p w:rsidR="00AB13DF" w:rsidRPr="00AB13DF" w:rsidRDefault="00AB13DF" w:rsidP="00AB13DF">
      <w:pPr>
        <w:jc w:val="both"/>
        <w:rPr>
          <w:u w:val="single"/>
          <w:lang w:eastAsia="zh-CN"/>
        </w:rPr>
      </w:pPr>
      <w:r w:rsidRPr="00AB13DF">
        <w:rPr>
          <w:u w:val="single"/>
          <w:lang w:eastAsia="zh-CN"/>
        </w:rPr>
        <w:t>Rozvaděče:</w:t>
      </w:r>
    </w:p>
    <w:p w:rsidR="00AB13DF" w:rsidRPr="00AB13DF" w:rsidRDefault="00AB13DF" w:rsidP="00AB13DF">
      <w:pPr>
        <w:jc w:val="both"/>
        <w:rPr>
          <w:lang w:eastAsia="zh-CN"/>
        </w:rPr>
      </w:pPr>
      <w:r w:rsidRPr="00AB13DF">
        <w:rPr>
          <w:lang w:eastAsia="zh-CN"/>
        </w:rPr>
        <w:t xml:space="preserve">Rozvaděče tvořeny oceloplechovou skříní, která bude stát na soklu 100mm nebo bude pověšena na zdi. Rozvaděče budou obsahovat kapsu na dokumentaci. V případě, že budou rozvaděče umístěny ve vnitřním prostředí, jejich krytí bude IP54/20. V případě že budou rozvaděče umístěny venku, krytí bude zvýšeno na IP66 a dále budou rozvaděče vybaveny vytápěním, respektive chlazením a stříškou. Rozvaděče budou vyzbrojeny hlavním vypínačem, zdrojem 230VAC/24VDC, transformátorem 230VAC/24VAC, jisticími obvody zdroje, jistícími a ovládacími obvody vývody pro pohony </w:t>
      </w:r>
      <w:proofErr w:type="spellStart"/>
      <w:r w:rsidRPr="00AB13DF">
        <w:rPr>
          <w:lang w:eastAsia="zh-CN"/>
        </w:rPr>
        <w:t>reg</w:t>
      </w:r>
      <w:proofErr w:type="spellEnd"/>
      <w:r w:rsidRPr="00AB13DF">
        <w:rPr>
          <w:lang w:eastAsia="zh-CN"/>
        </w:rPr>
        <w:t>. ventilů, jistícími a ovládacími obvody, přepěťovou ochranou, ovládacími a signalizačními prvky na panelu rozvaděče a svorkovnicí pro připojení pohonů a polní instrumentace. Dále budou obsahovat řídící systém dle požadované konfigurace vstupů a výstupů, komunikačních rozhraní. Přívody a vývody budou provedeny spodem, respektive vrchem.</w:t>
      </w:r>
    </w:p>
    <w:p w:rsidR="00AB13DF" w:rsidRDefault="00AB13DF" w:rsidP="00AB13DF">
      <w:pPr>
        <w:jc w:val="both"/>
        <w:rPr>
          <w:lang w:eastAsia="zh-CN"/>
        </w:rPr>
      </w:pPr>
      <w:r w:rsidRPr="00AB13DF">
        <w:rPr>
          <w:lang w:eastAsia="zh-CN"/>
        </w:rPr>
        <w:t>Rozvaděče budou mít nový silový přívod 3NPE 400/230V, 50Hz.</w:t>
      </w:r>
    </w:p>
    <w:p w:rsidR="00AB13DF" w:rsidRPr="00AB13DF" w:rsidRDefault="00AB13DF" w:rsidP="00AB13DF">
      <w:pPr>
        <w:jc w:val="both"/>
        <w:rPr>
          <w:lang w:eastAsia="zh-CN"/>
        </w:rPr>
      </w:pPr>
    </w:p>
    <w:p w:rsidR="00AB13DF" w:rsidRPr="00AB13DF" w:rsidRDefault="00AB13DF" w:rsidP="00AB13DF">
      <w:pPr>
        <w:jc w:val="both"/>
        <w:rPr>
          <w:u w:val="single"/>
          <w:lang w:eastAsia="zh-CN"/>
        </w:rPr>
      </w:pPr>
      <w:r w:rsidRPr="00AB13DF">
        <w:rPr>
          <w:u w:val="single"/>
          <w:lang w:eastAsia="zh-CN"/>
        </w:rPr>
        <w:t>Kabely a kabelové trasy:</w:t>
      </w:r>
    </w:p>
    <w:p w:rsidR="00AB13DF" w:rsidRPr="00AB13DF" w:rsidRDefault="00AB13DF" w:rsidP="00AB13DF">
      <w:pPr>
        <w:jc w:val="both"/>
        <w:rPr>
          <w:lang w:eastAsia="zh-CN"/>
        </w:rPr>
      </w:pPr>
      <w:r w:rsidRPr="00AB13DF">
        <w:rPr>
          <w:lang w:eastAsia="zh-CN"/>
        </w:rPr>
        <w:t>Hlavní rozvody v budovách budou provedeny kabely CYKY, JYTY a J-Y(st)Y. V technických místnostech a podhledech budou kabely ukládány do kabelových žlabů nebo instalačních trubek. Na střeše budou kabely umístěny v kabelových žlabech s víkem, které budou žárově zinkovány.</w:t>
      </w:r>
    </w:p>
    <w:p w:rsidR="00CE21A3" w:rsidRDefault="00CE21A3" w:rsidP="00CE21A3">
      <w:pPr>
        <w:jc w:val="both"/>
        <w:rPr>
          <w:lang w:eastAsia="zh-CN"/>
        </w:rPr>
      </w:pPr>
      <w:r w:rsidRPr="00AB13DF">
        <w:rPr>
          <w:lang w:eastAsia="zh-CN"/>
        </w:rPr>
        <w:t>.</w:t>
      </w:r>
    </w:p>
    <w:p w:rsidR="00A90F69" w:rsidRDefault="00A90F69" w:rsidP="00CE21A3">
      <w:pPr>
        <w:jc w:val="both"/>
        <w:rPr>
          <w:lang w:eastAsia="zh-CN"/>
        </w:rPr>
      </w:pPr>
    </w:p>
    <w:p w:rsidR="00A90F69" w:rsidRDefault="00A90F69" w:rsidP="00CE21A3">
      <w:pPr>
        <w:jc w:val="both"/>
        <w:rPr>
          <w:lang w:eastAsia="zh-CN"/>
        </w:rPr>
      </w:pPr>
    </w:p>
    <w:p w:rsidR="00A90F69" w:rsidRDefault="00A90F69" w:rsidP="00CE21A3">
      <w:pPr>
        <w:jc w:val="both"/>
        <w:rPr>
          <w:lang w:eastAsia="zh-CN"/>
        </w:rPr>
      </w:pPr>
    </w:p>
    <w:p w:rsidR="00A90F69" w:rsidRDefault="00A90F69" w:rsidP="00CE21A3">
      <w:pPr>
        <w:jc w:val="both"/>
        <w:rPr>
          <w:lang w:eastAsia="zh-CN"/>
        </w:rPr>
      </w:pPr>
    </w:p>
    <w:p w:rsidR="00A90F69" w:rsidRPr="00CE21A3" w:rsidRDefault="00A90F69" w:rsidP="00CE21A3">
      <w:pPr>
        <w:jc w:val="both"/>
      </w:pPr>
    </w:p>
    <w:p w:rsidR="00DC5802" w:rsidRPr="009F2B22" w:rsidRDefault="00DC5802" w:rsidP="00C269F0">
      <w:pPr>
        <w:ind w:left="284"/>
        <w:rPr>
          <w:highlight w:val="yellow"/>
          <w:u w:val="single"/>
        </w:rPr>
      </w:pPr>
    </w:p>
    <w:p w:rsidR="00DC5802" w:rsidRPr="009F2B22" w:rsidRDefault="00C269F0" w:rsidP="003E13C4">
      <w:pPr>
        <w:rPr>
          <w:u w:val="single"/>
        </w:rPr>
      </w:pPr>
      <w:r w:rsidRPr="009F2B22">
        <w:rPr>
          <w:u w:val="single"/>
        </w:rPr>
        <w:t xml:space="preserve">110.72 AV Technika </w:t>
      </w:r>
      <w:r w:rsidRPr="009F2B22">
        <w:rPr>
          <w:u w:val="single"/>
        </w:rPr>
        <w:tab/>
      </w:r>
    </w:p>
    <w:p w:rsidR="00AF60FB" w:rsidRPr="00AF60FB" w:rsidRDefault="00AF60FB" w:rsidP="00AF60FB">
      <w:pPr>
        <w:keepNext/>
        <w:numPr>
          <w:ilvl w:val="0"/>
          <w:numId w:val="56"/>
        </w:numPr>
        <w:suppressAutoHyphens w:val="0"/>
        <w:spacing w:before="240" w:after="120"/>
        <w:outlineLvl w:val="1"/>
        <w:rPr>
          <w:b/>
          <w:iCs/>
          <w:kern w:val="32"/>
          <w:sz w:val="24"/>
          <w:szCs w:val="28"/>
          <w:lang w:eastAsia="cs-CZ"/>
        </w:rPr>
      </w:pPr>
      <w:bookmarkStart w:id="269" w:name="_Toc14171127"/>
      <w:r w:rsidRPr="00AF60FB">
        <w:rPr>
          <w:b/>
          <w:iCs/>
          <w:kern w:val="32"/>
          <w:sz w:val="24"/>
          <w:szCs w:val="28"/>
          <w:lang w:eastAsia="cs-CZ"/>
        </w:rPr>
        <w:t>Hlavní aula 1.01, režie 1.02, tlumočení 1.03, technického zázemí 0.01, předsálí 1.05</w:t>
      </w:r>
      <w:bookmarkEnd w:id="269"/>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posluchárně budou instalovány tři moderní digitální projektory, které budou promítat na předsazenou průzvučnou projekční plochu o rozměru horizontálně 16m x 3,85m vertikálně. Projektory budou provozovány jak v režimu samostatných projekcí (</w:t>
      </w:r>
      <w:proofErr w:type="spellStart"/>
      <w:r w:rsidRPr="00AF60FB">
        <w:rPr>
          <w:rFonts w:cs="Times New Roman"/>
          <w:szCs w:val="24"/>
          <w:lang w:eastAsia="cs-CZ"/>
        </w:rPr>
        <w:t>multi</w:t>
      </w:r>
      <w:proofErr w:type="spellEnd"/>
      <w:r w:rsidRPr="00AF60FB">
        <w:rPr>
          <w:rFonts w:cs="Times New Roman"/>
          <w:szCs w:val="24"/>
          <w:lang w:eastAsia="cs-CZ"/>
        </w:rPr>
        <w:t>-</w:t>
      </w:r>
      <w:proofErr w:type="spellStart"/>
      <w:r w:rsidRPr="00AF60FB">
        <w:rPr>
          <w:rFonts w:cs="Times New Roman"/>
          <w:szCs w:val="24"/>
          <w:lang w:eastAsia="cs-CZ"/>
        </w:rPr>
        <w:t>window</w:t>
      </w:r>
      <w:proofErr w:type="spellEnd"/>
      <w:r w:rsidRPr="00AF60FB">
        <w:rPr>
          <w:rFonts w:cs="Times New Roman"/>
          <w:szCs w:val="24"/>
          <w:lang w:eastAsia="cs-CZ"/>
        </w:rPr>
        <w:t xml:space="preserve">), které budou využívat zdroje signálů připojených přes maticový přepínač digitálních signálů nebo bude možné provozovat v režimu jedné spojené projekce pro panoramatické prezentace.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Ozvučení bude řešeno pomocí výkonných pasivních reproduktorů. Dvojice line-</w:t>
      </w:r>
      <w:proofErr w:type="spellStart"/>
      <w:r w:rsidRPr="00AF60FB">
        <w:rPr>
          <w:rFonts w:cs="Times New Roman"/>
          <w:szCs w:val="24"/>
          <w:lang w:eastAsia="cs-CZ"/>
        </w:rPr>
        <w:t>array</w:t>
      </w:r>
      <w:proofErr w:type="spellEnd"/>
      <w:r w:rsidRPr="00AF60FB">
        <w:rPr>
          <w:rFonts w:cs="Times New Roman"/>
          <w:szCs w:val="24"/>
          <w:lang w:eastAsia="cs-CZ"/>
        </w:rPr>
        <w:t xml:space="preserve"> reproduktorů bude umístěna za průzvučným plátnem dle výkresové dokumentace. Místnost bude vybavena systémem bezdrátových mikrofonů. Krom bezdrátových mikrofonů bude prostor posluchárny vybaven ruchovými mikrofony umístěnými pod podhledem. Dále bude na katedře umístěn 2x pevný stolní mikrofon a mikrofon na husím krku. Audio distribuce signálů je zajištěna pomocí vyspělého DSP mixážního maticového systému se systémovou sběrnicí. Navržený mixážní systém je skrze sběrnici propojen mezi posluchárnami a aulou v 1.NP, bude tedy možné reprodukovat zvuk i z jiných </w:t>
      </w:r>
      <w:r w:rsidRPr="00AF60FB">
        <w:rPr>
          <w:rFonts w:cs="Times New Roman"/>
          <w:szCs w:val="24"/>
          <w:lang w:eastAsia="cs-CZ"/>
        </w:rPr>
        <w:lastRenderedPageBreak/>
        <w:t>poslucháren. Audio systém je navíc rozšířen i o USB/Dante převodníky pro možnost připojení audio výstupu z notebooku skrze USB připojení. Přední vybraná část sálu bude vybavena indukční smyčkou pro nedoslýchavé</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V katedře budou umístěny rackové konstrukce s potřebnou AV technologií. Na desce katedry budou umístěna 2 prezentační přípojná místa, připojená do podlahových krabic, </w:t>
      </w:r>
      <w:proofErr w:type="spellStart"/>
      <w:r w:rsidRPr="00AF60FB">
        <w:rPr>
          <w:rFonts w:cs="Times New Roman"/>
          <w:szCs w:val="24"/>
          <w:lang w:eastAsia="cs-CZ"/>
        </w:rPr>
        <w:t>touch</w:t>
      </w:r>
      <w:proofErr w:type="spellEnd"/>
      <w:r w:rsidRPr="00AF60FB">
        <w:rPr>
          <w:rFonts w:cs="Times New Roman"/>
          <w:szCs w:val="24"/>
          <w:lang w:eastAsia="cs-CZ"/>
        </w:rPr>
        <w:t xml:space="preserve"> panel řídicího systému, interaktivní prezentační displej a potřebný volný prostor pro notebook.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V posluchárně jsou navrženy tři kamery (PTZ) pro účely záznamu, snímání řečníka, videokonferenční systém a náhledu informačního systému. Kamery budou řízeny pomocí </w:t>
      </w:r>
      <w:proofErr w:type="spellStart"/>
      <w:r w:rsidRPr="00AF60FB">
        <w:rPr>
          <w:rFonts w:cs="Times New Roman"/>
          <w:szCs w:val="24"/>
          <w:lang w:eastAsia="cs-CZ"/>
        </w:rPr>
        <w:t>presetů</w:t>
      </w:r>
      <w:proofErr w:type="spellEnd"/>
      <w:r w:rsidRPr="00AF60FB">
        <w:rPr>
          <w:rFonts w:cs="Times New Roman"/>
          <w:szCs w:val="24"/>
          <w:lang w:eastAsia="cs-CZ"/>
        </w:rPr>
        <w:t xml:space="preserve"> z řídicího systému, tak pomocí řídicího pultu v režii.</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Sál bude v budoucnu vybaven 4K </w:t>
      </w:r>
      <w:proofErr w:type="spellStart"/>
      <w:r w:rsidRPr="00AF60FB">
        <w:rPr>
          <w:rFonts w:cs="Times New Roman"/>
          <w:szCs w:val="20"/>
          <w:lang w:eastAsia="cs-CZ"/>
        </w:rPr>
        <w:t>recordérem</w:t>
      </w:r>
      <w:proofErr w:type="spellEnd"/>
      <w:r w:rsidRPr="00AF60FB">
        <w:rPr>
          <w:rFonts w:cs="Times New Roman"/>
          <w:szCs w:val="20"/>
          <w:lang w:eastAsia="cs-CZ"/>
        </w:rPr>
        <w:t xml:space="preserve"> umožňující synchronizovaný záznam přednášejícího a jeho prezentace do webového přehrávače s možností uložení a následným přístupem pomocí IP.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Celý systém AV technologie bude schopen pracovat v nativním rozlišení 1920x1080px. Přičemž interface technologie v racku je navržena s ohledem do budoucnosti a umožňuje pracovat až ve 4K rozlišení.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Pomocí řídicího systému bude možné ovládat většinu komponent AV systému (matici, datový projektor, budoucí rekordér, PTZ kamery, audio mix a ostatní návaznou interface AV technologii), více viz schéma zapojení řídicího systému. Krom ovládání AV technologie bude možné ovládat i návazné technologie (stmívání osvětlovacích těles a spínání vybraných silových okruhů). </w:t>
      </w:r>
    </w:p>
    <w:p w:rsidR="00AF60FB" w:rsidRPr="00AF60FB" w:rsidRDefault="00AF60FB" w:rsidP="00AF60FB">
      <w:pPr>
        <w:suppressAutoHyphens w:val="0"/>
        <w:spacing w:before="120" w:after="120"/>
        <w:jc w:val="both"/>
        <w:rPr>
          <w:szCs w:val="24"/>
          <w:lang w:eastAsia="cs-CZ"/>
        </w:rPr>
      </w:pPr>
      <w:r w:rsidRPr="00AF60FB">
        <w:rPr>
          <w:rFonts w:cs="Times New Roman"/>
          <w:szCs w:val="24"/>
          <w:lang w:eastAsia="cs-CZ"/>
        </w:rPr>
        <w:t xml:space="preserve">V místnosti režie bude umístěn technologický </w:t>
      </w:r>
      <w:proofErr w:type="spellStart"/>
      <w:r w:rsidRPr="00AF60FB">
        <w:rPr>
          <w:rFonts w:cs="Times New Roman"/>
          <w:szCs w:val="24"/>
          <w:lang w:eastAsia="cs-CZ"/>
        </w:rPr>
        <w:t>rack</w:t>
      </w:r>
      <w:proofErr w:type="spellEnd"/>
      <w:r w:rsidRPr="00AF60FB">
        <w:rPr>
          <w:rFonts w:cs="Times New Roman"/>
          <w:szCs w:val="24"/>
          <w:lang w:eastAsia="cs-CZ"/>
        </w:rPr>
        <w:t xml:space="preserve">, kde budou umístěny uživatelsky přístupné technologie. Druhý technologický </w:t>
      </w:r>
      <w:proofErr w:type="spellStart"/>
      <w:r w:rsidRPr="00AF60FB">
        <w:rPr>
          <w:rFonts w:cs="Times New Roman"/>
          <w:szCs w:val="24"/>
          <w:lang w:eastAsia="cs-CZ"/>
        </w:rPr>
        <w:t>rack</w:t>
      </w:r>
      <w:proofErr w:type="spellEnd"/>
      <w:r w:rsidRPr="00AF60FB">
        <w:rPr>
          <w:rFonts w:cs="Times New Roman"/>
          <w:szCs w:val="24"/>
          <w:lang w:eastAsia="cs-CZ"/>
        </w:rPr>
        <w:t xml:space="preserve"> s bezobslužnou technikou bude umístěn v prostoru pod auditoriem (v racku bude navíc umístěna UPS jednotka pro zálohování vybraných nevýkonových AV zařízení).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S místností režie sousedí místnost tlumočení, která bude vybavena technologií pro překlad do jednoho jazyka (plánováno sezení pro 2 tlumočníky). V sále jsou plánovány 3 IR zářiče pro pokrytí signálem celého sálu. V rámci dodávky je uvažováno s dodáním pouze části konferenčních sluchátek s možností budoucího doplnění.</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Předsálí Auly bude vybaveno </w:t>
      </w:r>
      <w:proofErr w:type="spellStart"/>
      <w:r w:rsidRPr="00AF60FB">
        <w:rPr>
          <w:rFonts w:cs="Times New Roman"/>
          <w:szCs w:val="24"/>
          <w:lang w:eastAsia="cs-CZ"/>
        </w:rPr>
        <w:t>náhledovými</w:t>
      </w:r>
      <w:proofErr w:type="spellEnd"/>
      <w:r w:rsidRPr="00AF60FB">
        <w:rPr>
          <w:rFonts w:cs="Times New Roman"/>
          <w:szCs w:val="24"/>
          <w:lang w:eastAsia="cs-CZ"/>
        </w:rPr>
        <w:t xml:space="preserve"> displeji s </w:t>
      </w:r>
      <w:proofErr w:type="spellStart"/>
      <w:r w:rsidRPr="00AF60FB">
        <w:rPr>
          <w:rFonts w:cs="Times New Roman"/>
          <w:szCs w:val="24"/>
          <w:lang w:eastAsia="cs-CZ"/>
        </w:rPr>
        <w:t>digital</w:t>
      </w:r>
      <w:proofErr w:type="spellEnd"/>
      <w:r w:rsidRPr="00AF60FB">
        <w:rPr>
          <w:rFonts w:cs="Times New Roman"/>
          <w:szCs w:val="24"/>
          <w:lang w:eastAsia="cs-CZ"/>
        </w:rPr>
        <w:t xml:space="preserve"> </w:t>
      </w:r>
      <w:proofErr w:type="spellStart"/>
      <w:r w:rsidRPr="00AF60FB">
        <w:rPr>
          <w:rFonts w:cs="Times New Roman"/>
          <w:szCs w:val="24"/>
          <w:lang w:eastAsia="cs-CZ"/>
        </w:rPr>
        <w:t>signage</w:t>
      </w:r>
      <w:proofErr w:type="spellEnd"/>
      <w:r w:rsidRPr="00AF60FB">
        <w:rPr>
          <w:rFonts w:cs="Times New Roman"/>
          <w:szCs w:val="24"/>
          <w:lang w:eastAsia="cs-CZ"/>
        </w:rPr>
        <w:t xml:space="preserve"> přehrávači a možností zobrazení náhledu do sálu (napojeno na výstup z maticového přepínače). Dále bude předsálí vybaveno reproduktory pro možnost reprodukce zvuku ze sálu nebo pro spouštění gongu pro svolávání do sálu.</w:t>
      </w:r>
    </w:p>
    <w:p w:rsidR="00AF60FB" w:rsidRPr="00AF60FB" w:rsidRDefault="00AF60FB" w:rsidP="00AF60FB">
      <w:pPr>
        <w:suppressAutoHyphens w:val="0"/>
        <w:spacing w:before="120" w:after="120"/>
        <w:jc w:val="both"/>
        <w:rPr>
          <w:rFonts w:cs="Times New Roman"/>
          <w:szCs w:val="24"/>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0" w:name="_Toc14171128"/>
      <w:r w:rsidRPr="00AF60FB">
        <w:rPr>
          <w:b/>
          <w:iCs/>
          <w:kern w:val="32"/>
          <w:sz w:val="24"/>
          <w:szCs w:val="28"/>
          <w:lang w:eastAsia="cs-CZ"/>
        </w:rPr>
        <w:t>Posluchárna (3D) 1.11</w:t>
      </w:r>
      <w:bookmarkEnd w:id="270"/>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místnosti je navržena jedna centrální projekce na velkoformátové elektrické plátno zabudované v podhledu. Jako projektor je navržen instalační přístroj s laserovým světelným zdrojem (</w:t>
      </w:r>
      <w:proofErr w:type="spellStart"/>
      <w:r w:rsidRPr="00AF60FB">
        <w:rPr>
          <w:rFonts w:cs="Times New Roman"/>
          <w:szCs w:val="24"/>
          <w:lang w:eastAsia="cs-CZ"/>
        </w:rPr>
        <w:t>bezlampový</w:t>
      </w:r>
      <w:proofErr w:type="spellEnd"/>
      <w:r w:rsidRPr="00AF60FB">
        <w:rPr>
          <w:rFonts w:cs="Times New Roman"/>
          <w:szCs w:val="24"/>
          <w:lang w:eastAsia="cs-CZ"/>
        </w:rPr>
        <w:t xml:space="preserve">).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místnosti je navržen 3D systém s možností promítání na rámové plátno. Pro projekci bude použit aktivní 3D projektor s </w:t>
      </w:r>
      <w:proofErr w:type="spellStart"/>
      <w:r w:rsidRPr="00AF60FB">
        <w:rPr>
          <w:rFonts w:cs="Times New Roman"/>
          <w:szCs w:val="24"/>
          <w:lang w:eastAsia="cs-CZ"/>
        </w:rPr>
        <w:t>polarizérem</w:t>
      </w:r>
      <w:proofErr w:type="spellEnd"/>
      <w:r w:rsidRPr="00AF60FB">
        <w:rPr>
          <w:rFonts w:cs="Times New Roman"/>
          <w:szCs w:val="24"/>
          <w:lang w:eastAsia="cs-CZ"/>
        </w:rPr>
        <w:t xml:space="preserve"> pro možnost promítání pasivního 3D s možností použití levnějších neaktivních 3D brýlí. Je zde uvažováno s případnou možností využití stávajícího 3D systému vlastněného investorem.</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Ozvučení bude řešeno pomocí výkonných pasivních reproduktorů. Místnost bude vybavena dvojicí bezdrátových mikrofonů. Krom bezdrátových mikrofonů bude prostor posluchárny vybaven ruchovými mikrofony umístěnými pod podhledem. Dále bude na katedře umístěn pevný stolní mikrofon a mikrofon na husím krku. Audio systém je navíc </w:t>
      </w:r>
      <w:r w:rsidRPr="00AF60FB">
        <w:rPr>
          <w:rFonts w:cs="Times New Roman"/>
          <w:szCs w:val="24"/>
          <w:lang w:eastAsia="cs-CZ"/>
        </w:rPr>
        <w:lastRenderedPageBreak/>
        <w:t xml:space="preserve">rozšířen i o USB/Dante převodníky pro možnost připojení audio výstupu z notebooku skrze USB připojení. Přední vybraná část sálu bude vybavena indukční smyčkou pro nedoslýchavé. </w:t>
      </w:r>
    </w:p>
    <w:p w:rsidR="00AF60FB" w:rsidRPr="00AF60FB" w:rsidRDefault="00AF60FB" w:rsidP="00AF60FB">
      <w:pPr>
        <w:suppressAutoHyphens w:val="0"/>
        <w:spacing w:before="120" w:after="120"/>
        <w:jc w:val="both"/>
        <w:rPr>
          <w:rFonts w:cs="Times New Roman"/>
          <w:color w:val="FF0000"/>
          <w:szCs w:val="24"/>
          <w:lang w:eastAsia="cs-CZ"/>
        </w:rPr>
      </w:pPr>
      <w:r w:rsidRPr="00AF60FB">
        <w:rPr>
          <w:rFonts w:cs="Times New Roman"/>
          <w:szCs w:val="24"/>
          <w:lang w:eastAsia="cs-CZ"/>
        </w:rPr>
        <w:t xml:space="preserve">V čele posluchárny bude instalována manuálně ovládaná pylonová </w:t>
      </w:r>
      <w:proofErr w:type="gramStart"/>
      <w:r w:rsidRPr="00AF60FB">
        <w:rPr>
          <w:rFonts w:cs="Times New Roman"/>
          <w:szCs w:val="24"/>
          <w:lang w:eastAsia="cs-CZ"/>
        </w:rPr>
        <w:t>tabule s 2-mi</w:t>
      </w:r>
      <w:proofErr w:type="gramEnd"/>
      <w:r w:rsidRPr="00AF60FB">
        <w:rPr>
          <w:rFonts w:cs="Times New Roman"/>
          <w:szCs w:val="24"/>
          <w:lang w:eastAsia="cs-CZ"/>
        </w:rPr>
        <w:t xml:space="preserve"> posuvnými listy (předpoklad 2x bílý pro fix – může být před realizací upřesněno).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V katedře budou umístěny rackové konstrukce s potřebnou AV technologií. Na desce katedry bude umístěno přípojného místo, </w:t>
      </w:r>
      <w:proofErr w:type="spellStart"/>
      <w:r w:rsidRPr="00AF60FB">
        <w:rPr>
          <w:rFonts w:cs="Times New Roman"/>
          <w:szCs w:val="24"/>
          <w:lang w:eastAsia="cs-CZ"/>
        </w:rPr>
        <w:t>touch</w:t>
      </w:r>
      <w:proofErr w:type="spellEnd"/>
      <w:r w:rsidRPr="00AF60FB">
        <w:rPr>
          <w:rFonts w:cs="Times New Roman"/>
          <w:szCs w:val="24"/>
          <w:lang w:eastAsia="cs-CZ"/>
        </w:rPr>
        <w:t xml:space="preserve"> panelu řídicího systému, interaktivní prezentační displej a potřebný volný prostor pro notebook.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V posluchárně jsou navrženy dvě kamery (1x Pevná a 1x PTZ) pro účely budoucího záznamu, snímání řečníka, náhledu režie 1.02, náhledu informačního systému a případně pro budoucí videokonferenční systém.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Sál bude v budoucnu vybaven 4K </w:t>
      </w:r>
      <w:proofErr w:type="spellStart"/>
      <w:r w:rsidRPr="00AF60FB">
        <w:rPr>
          <w:rFonts w:cs="Times New Roman"/>
          <w:szCs w:val="20"/>
          <w:lang w:eastAsia="cs-CZ"/>
        </w:rPr>
        <w:t>recordérem</w:t>
      </w:r>
      <w:proofErr w:type="spellEnd"/>
      <w:r w:rsidRPr="00AF60FB">
        <w:rPr>
          <w:rFonts w:cs="Times New Roman"/>
          <w:szCs w:val="20"/>
          <w:lang w:eastAsia="cs-CZ"/>
        </w:rPr>
        <w:t xml:space="preserve"> umožňující synchronizovaný záznam přednášejícího a jeho prezentace do webového přehrávače s možností uložení a následným přístupem pomocí IP.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Celý systém AV technologie bude schopen pracovat v nativním rozlišení 1920x1080px. Přičemž interface technologie v racku je navržena s ohledem do budoucnosti a umožňuje pracovat až ve 4K rozlišení.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Pomocí řídicího systému bude možné ovládat většinu komponent AV systému (matici, datový projektor, budoucí rekordér, </w:t>
      </w:r>
      <w:proofErr w:type="spellStart"/>
      <w:r w:rsidRPr="00AF60FB">
        <w:rPr>
          <w:rFonts w:cs="Times New Roman"/>
          <w:szCs w:val="24"/>
          <w:lang w:eastAsia="cs-CZ"/>
        </w:rPr>
        <w:t>vizualizér</w:t>
      </w:r>
      <w:proofErr w:type="spellEnd"/>
      <w:r w:rsidRPr="00AF60FB">
        <w:rPr>
          <w:rFonts w:cs="Times New Roman"/>
          <w:szCs w:val="24"/>
          <w:lang w:eastAsia="cs-CZ"/>
        </w:rPr>
        <w:t>, PTZ kameru, audio mix a ostatní návaznou interface AV technologii). Krom ovládání AV technologie bude možné ovládat i návazné technologie (stmívání osvětlovacích těles a spínání vybraných silových okruhů).</w:t>
      </w:r>
    </w:p>
    <w:p w:rsidR="00AF60FB" w:rsidRPr="00AF60FB" w:rsidRDefault="00AF60FB" w:rsidP="00AF60FB">
      <w:pPr>
        <w:suppressAutoHyphens w:val="0"/>
        <w:spacing w:before="120" w:after="120"/>
        <w:ind w:firstLine="284"/>
        <w:jc w:val="both"/>
        <w:rPr>
          <w:szCs w:val="20"/>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1" w:name="_Toc14171129"/>
      <w:r w:rsidRPr="00AF60FB">
        <w:rPr>
          <w:b/>
          <w:iCs/>
          <w:kern w:val="32"/>
          <w:sz w:val="24"/>
          <w:szCs w:val="28"/>
          <w:lang w:eastAsia="cs-CZ"/>
        </w:rPr>
        <w:t>Posluchárna 1.12</w:t>
      </w:r>
      <w:bookmarkEnd w:id="271"/>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místnosti je navržena jedna centrální projekce na velkoformátové elektrické plátno zabudované v podhledu. Jako projektor je navržen instalační přístroj s laserovým světelným zdrojem (</w:t>
      </w:r>
      <w:proofErr w:type="spellStart"/>
      <w:r w:rsidRPr="00AF60FB">
        <w:rPr>
          <w:rFonts w:cs="Times New Roman"/>
          <w:szCs w:val="24"/>
          <w:lang w:eastAsia="cs-CZ"/>
        </w:rPr>
        <w:t>bezlampový</w:t>
      </w:r>
      <w:proofErr w:type="spellEnd"/>
      <w:r w:rsidRPr="00AF60FB">
        <w:rPr>
          <w:rFonts w:cs="Times New Roman"/>
          <w:szCs w:val="24"/>
          <w:lang w:eastAsia="cs-CZ"/>
        </w:rPr>
        <w:t xml:space="preserve">).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Ozvučení bude řešeno pomocí výkonných pasivních reproduktorů. Místnost bude vybavena dvojicí bezdrátových mikrofonů. Krom bezdrátových mikrofonů bude prostor posluchárny vybaven ruchovými mikrofony umístěnými pod podhledem. Dále bude na katedře umístěn pevný stolní mikrofon a mikrofon na husím krku. Audio systém je navíc rozšířen i o USB/Dante převodníky pro možnost připojení audio výstupu z notebooku skrze USB připojení. Přední vybraná část sálu bude vybavena indukční smyčkou pro nedoslýchavé.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V čele posluchárny bude instalována manuální pylonová </w:t>
      </w:r>
      <w:proofErr w:type="gramStart"/>
      <w:r w:rsidRPr="00AF60FB">
        <w:rPr>
          <w:rFonts w:cs="Times New Roman"/>
          <w:szCs w:val="24"/>
          <w:lang w:eastAsia="cs-CZ"/>
        </w:rPr>
        <w:t>tabule s 2-mi</w:t>
      </w:r>
      <w:proofErr w:type="gramEnd"/>
      <w:r w:rsidRPr="00AF60FB">
        <w:rPr>
          <w:rFonts w:cs="Times New Roman"/>
          <w:szCs w:val="24"/>
          <w:lang w:eastAsia="cs-CZ"/>
        </w:rPr>
        <w:t xml:space="preserve"> posuvnými listy (předpoklad 2x bílý pro fix – může být před realizací upřesněno).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V katedře budou umístěny rackové konstrukce s potřebnou AV technologií. Na desce katedry bude umístěno přípojného místo, </w:t>
      </w:r>
      <w:proofErr w:type="spellStart"/>
      <w:r w:rsidRPr="00AF60FB">
        <w:rPr>
          <w:rFonts w:cs="Times New Roman"/>
          <w:szCs w:val="24"/>
          <w:lang w:eastAsia="cs-CZ"/>
        </w:rPr>
        <w:t>touch</w:t>
      </w:r>
      <w:proofErr w:type="spellEnd"/>
      <w:r w:rsidRPr="00AF60FB">
        <w:rPr>
          <w:rFonts w:cs="Times New Roman"/>
          <w:szCs w:val="24"/>
          <w:lang w:eastAsia="cs-CZ"/>
        </w:rPr>
        <w:t xml:space="preserve"> panelu řídicího systému, interaktivní prezentační displej a potřebný volný prostor pro notebook. </w:t>
      </w:r>
    </w:p>
    <w:p w:rsidR="00AF60FB" w:rsidRPr="00AF60FB" w:rsidRDefault="00AF60FB" w:rsidP="00AF60FB">
      <w:pPr>
        <w:suppressAutoHyphens w:val="0"/>
        <w:spacing w:before="120" w:after="120"/>
        <w:jc w:val="both"/>
        <w:rPr>
          <w:rFonts w:cs="Times New Roman"/>
          <w:i/>
          <w:szCs w:val="20"/>
          <w:lang w:eastAsia="cs-CZ"/>
        </w:rPr>
      </w:pPr>
      <w:r w:rsidRPr="00AF60FB">
        <w:rPr>
          <w:rFonts w:cs="Times New Roman"/>
          <w:i/>
          <w:szCs w:val="20"/>
          <w:lang w:eastAsia="cs-CZ"/>
        </w:rPr>
        <w:t>Kamerový systém</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V posluchárně jsou navrženy dvě kamery (1x Pevná a 1x PTZ) pro účely budoucího záznamu, snímání řečníka, náhledu režie 1.02, náhledu informačního systému a případně pro budoucí videokonferenční systém.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Sál bude v budoucnu vybaven 4K </w:t>
      </w:r>
      <w:proofErr w:type="spellStart"/>
      <w:r w:rsidRPr="00AF60FB">
        <w:rPr>
          <w:rFonts w:cs="Times New Roman"/>
          <w:szCs w:val="20"/>
          <w:lang w:eastAsia="cs-CZ"/>
        </w:rPr>
        <w:t>recordérem</w:t>
      </w:r>
      <w:proofErr w:type="spellEnd"/>
      <w:r w:rsidRPr="00AF60FB">
        <w:rPr>
          <w:rFonts w:cs="Times New Roman"/>
          <w:szCs w:val="20"/>
          <w:lang w:eastAsia="cs-CZ"/>
        </w:rPr>
        <w:t xml:space="preserve"> umožňující synchronizovaný záznam přednášejícího a jeho prezentace do webového přehrávače s možností uložení a následným přístupem pomocí IP.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lastRenderedPageBreak/>
        <w:t xml:space="preserve">Celý systém AV technologie bude schopen pracovat v nativním rozlišení 1920x1080px. Přičemž interface technologie v racku je navržena s ohledem do budoucnosti a umožňuje pracovat až ve 4K rozlišení.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Pomocí řídicího systému bude možné ovládat většinu komponent AV systému (matici, datový projektor, budoucí rekordér, </w:t>
      </w:r>
      <w:proofErr w:type="spellStart"/>
      <w:r w:rsidRPr="00AF60FB">
        <w:rPr>
          <w:rFonts w:cs="Times New Roman"/>
          <w:szCs w:val="24"/>
          <w:lang w:eastAsia="cs-CZ"/>
        </w:rPr>
        <w:t>vizualizér</w:t>
      </w:r>
      <w:proofErr w:type="spellEnd"/>
      <w:r w:rsidRPr="00AF60FB">
        <w:rPr>
          <w:rFonts w:cs="Times New Roman"/>
          <w:szCs w:val="24"/>
          <w:lang w:eastAsia="cs-CZ"/>
        </w:rPr>
        <w:t>, PTZ kameru, audio mix a ostatní návaznou interface AV technologii). Krom ovládání AV technologie bude možné ovládat i návazné technologie (stmívání osvětlovacích těles a spínání vybraných silových okruhů).</w:t>
      </w:r>
    </w:p>
    <w:p w:rsidR="00AF60FB" w:rsidRPr="00AF60FB" w:rsidRDefault="00AF60FB" w:rsidP="00AF60FB">
      <w:pPr>
        <w:suppressAutoHyphens w:val="0"/>
        <w:spacing w:before="120" w:after="120"/>
        <w:ind w:firstLine="284"/>
        <w:jc w:val="both"/>
        <w:rPr>
          <w:color w:val="FF0000"/>
          <w:szCs w:val="20"/>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2" w:name="_Toc14171130"/>
      <w:r w:rsidRPr="00AF60FB">
        <w:rPr>
          <w:b/>
          <w:iCs/>
          <w:kern w:val="32"/>
          <w:sz w:val="24"/>
          <w:szCs w:val="28"/>
          <w:lang w:eastAsia="cs-CZ"/>
        </w:rPr>
        <w:t>Odborné učebny 1.28, 1.29, 1.30, 1.31, 2.02, 2.03, 2.08, 2.09, 2.10, 0.15, 0.07b</w:t>
      </w:r>
      <w:bookmarkEnd w:id="272"/>
    </w:p>
    <w:p w:rsidR="00AF60FB" w:rsidRPr="00AF60FB" w:rsidRDefault="00AF60FB" w:rsidP="00AF60FB">
      <w:pPr>
        <w:suppressAutoHyphens w:val="0"/>
        <w:spacing w:before="120" w:after="120"/>
        <w:jc w:val="both"/>
        <w:rPr>
          <w:rFonts w:cs="Times New Roman"/>
          <w:color w:val="FF0000"/>
          <w:szCs w:val="24"/>
          <w:lang w:eastAsia="cs-CZ"/>
        </w:rPr>
      </w:pPr>
      <w:r w:rsidRPr="00AF60FB">
        <w:rPr>
          <w:rFonts w:cs="Times New Roman"/>
          <w:szCs w:val="24"/>
          <w:lang w:eastAsia="cs-CZ"/>
        </w:rPr>
        <w:t>V místnostech je navržena jedna centrální projekce na elektrické plátno zabudované v podhledu (krom m.0.15, zde bude kotveno do stěny – místnost bez podhledu). Jako projektor je navržen instalační přístroj s laserovým světelným zdrojem (</w:t>
      </w:r>
      <w:proofErr w:type="spellStart"/>
      <w:r w:rsidRPr="00AF60FB">
        <w:rPr>
          <w:rFonts w:cs="Times New Roman"/>
          <w:szCs w:val="24"/>
          <w:lang w:eastAsia="cs-CZ"/>
        </w:rPr>
        <w:t>bezlampový</w:t>
      </w:r>
      <w:proofErr w:type="spellEnd"/>
      <w:r w:rsidRPr="00AF60FB">
        <w:rPr>
          <w:rFonts w:cs="Times New Roman"/>
          <w:szCs w:val="24"/>
          <w:lang w:eastAsia="cs-CZ"/>
        </w:rPr>
        <w:t xml:space="preserve">).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Ozvučení místností bude řešeno pomocí aktivních reproduktorů.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místnostech je navržen interface box, který převede HDMI+VGA+audio signál na HDBT signál, který je pomocí CAT5 kabelu zapojen přímo do vstupu datového projektoru.</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Od datového projektoru skrze podlahovou krabici pod katedrou (popřípadě samotnou skříňkou – viz popis ve výkrese) bude vedena kabeláž napřímo bez přerušení k interface boxu.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V učebnách bude na čelní stěně osazena bílá tabule pro popis fixem nebo tabule na mobilním pojezdu (viz výkaz výměr).</w:t>
      </w:r>
    </w:p>
    <w:p w:rsidR="00AF60FB" w:rsidRPr="00AF60FB" w:rsidRDefault="00AF60FB" w:rsidP="00AF60FB">
      <w:pPr>
        <w:suppressAutoHyphens w:val="0"/>
        <w:spacing w:before="120" w:after="120"/>
        <w:jc w:val="both"/>
        <w:rPr>
          <w:rFonts w:cs="Times New Roman"/>
          <w:color w:val="FF0000"/>
          <w:szCs w:val="24"/>
          <w:lang w:eastAsia="cs-CZ"/>
        </w:rPr>
      </w:pPr>
      <w:r w:rsidRPr="00AF60FB">
        <w:rPr>
          <w:rFonts w:cs="Times New Roman"/>
          <w:szCs w:val="24"/>
          <w:lang w:eastAsia="cs-CZ"/>
        </w:rPr>
        <w:t xml:space="preserve">V místnosti je pro ovládání AV techniky navržen řídicí systém AV techniky. Na klávesnici může uživatel přepínat zdroje video signálů, ovládat projektor, plátno, přepínat zdroje audio signálů a regulovat hlasitost reproduktorů. Krom ovládání AV techniky bude možné ovládat (stmívat) provozní osvětlení skrze tlačítkový řídicí systém AV techniky v katedře. </w:t>
      </w:r>
    </w:p>
    <w:p w:rsidR="00AF60FB" w:rsidRPr="00AF60FB" w:rsidRDefault="00AF60FB" w:rsidP="00AF60FB">
      <w:pPr>
        <w:suppressAutoHyphens w:val="0"/>
        <w:spacing w:before="120" w:after="120"/>
        <w:ind w:firstLine="284"/>
        <w:jc w:val="both"/>
        <w:rPr>
          <w:szCs w:val="20"/>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3" w:name="_Toc14171131"/>
      <w:r w:rsidRPr="00AF60FB">
        <w:rPr>
          <w:b/>
          <w:iCs/>
          <w:kern w:val="32"/>
          <w:sz w:val="24"/>
          <w:szCs w:val="28"/>
          <w:lang w:eastAsia="cs-CZ"/>
        </w:rPr>
        <w:t>Seminární místnosti 2.06, 2.07, 2.11, 3.03</w:t>
      </w:r>
      <w:bookmarkEnd w:id="273"/>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Na čelní stěně místnosti je navržena interaktivní tabule s vlastním datovým projektorem a integrovanými reproduktory.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katedře bude osazené přípojné místo vybavené 230V a datovou zásuvkou, AV osazení přípojného místa bude VGA+audio, HDMI a 1x USB konektor. Pevné prezentační PC bude umístěné v katedře, na stole bude umístěn náhledový dotykový monitor.</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místnosti je uvažováno s mobilní katedrou, tudíž bude veškerá kabeláž vedoucí z katedry vedena skrze konektory v podlahové krabici.</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V učebnách bude na čelní stěně osazena bílá tabule pro popis fixem.</w:t>
      </w:r>
    </w:p>
    <w:p w:rsidR="00AF60FB" w:rsidRPr="00AF60FB" w:rsidRDefault="00AF60FB" w:rsidP="00AF60FB">
      <w:pPr>
        <w:suppressAutoHyphens w:val="0"/>
        <w:spacing w:before="120" w:after="120"/>
        <w:jc w:val="both"/>
        <w:rPr>
          <w:rFonts w:cs="Times New Roman"/>
          <w:color w:val="FF0000"/>
          <w:szCs w:val="24"/>
          <w:lang w:eastAsia="cs-CZ"/>
        </w:rPr>
      </w:pPr>
      <w:r w:rsidRPr="00AF60FB">
        <w:rPr>
          <w:rFonts w:cs="Times New Roman"/>
          <w:szCs w:val="24"/>
          <w:lang w:eastAsia="cs-CZ"/>
        </w:rPr>
        <w:t>Podružný silnoproudý rozvaděč na patře, z kterého budou taženy silnoproudé nároky pro místnost bude vybaven jednotkami pro stmívání světelných okruhů u vstupu do místnosti budou umístěna tlačítka pro základní ovládání (stmívání)</w:t>
      </w:r>
    </w:p>
    <w:p w:rsidR="00AF60FB" w:rsidRPr="00AF60FB" w:rsidRDefault="00AF60FB" w:rsidP="00AF60FB">
      <w:pPr>
        <w:suppressAutoHyphens w:val="0"/>
        <w:spacing w:before="120" w:after="120"/>
        <w:ind w:firstLine="284"/>
        <w:jc w:val="both"/>
        <w:rPr>
          <w:szCs w:val="20"/>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4" w:name="_Toc14171132"/>
      <w:r w:rsidRPr="00AF60FB">
        <w:rPr>
          <w:b/>
          <w:iCs/>
          <w:kern w:val="32"/>
          <w:sz w:val="24"/>
          <w:szCs w:val="28"/>
          <w:lang w:eastAsia="cs-CZ"/>
        </w:rPr>
        <w:t>Zasedací místnosti 2.01, 2.12</w:t>
      </w:r>
      <w:bookmarkEnd w:id="274"/>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Na mobilním pojezdu je navržen interaktivní displej. Ovládání displeje je možné dotykem prstu, dlaně nebo popisovače. Součástí displeje je integrované prezentační PC.</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lastRenderedPageBreak/>
        <w:t xml:space="preserve">Ve stole bude osazeno přípojné místo vybavené 230V a datovou zásuvkou, AV osazení přípojného místa bude HDMI a USB konektor. Další přípojné místo v zadní části sálu bude osazeno 230V a LAN konektory bez AV vybavení. </w:t>
      </w:r>
    </w:p>
    <w:p w:rsidR="00AF60FB" w:rsidRPr="00AF60FB" w:rsidRDefault="00AF60FB" w:rsidP="00AF60FB">
      <w:pPr>
        <w:suppressAutoHyphens w:val="0"/>
        <w:spacing w:before="120" w:after="120"/>
        <w:jc w:val="both"/>
        <w:rPr>
          <w:rFonts w:cs="Times New Roman"/>
          <w:color w:val="FF0000"/>
          <w:szCs w:val="24"/>
          <w:lang w:eastAsia="cs-CZ"/>
        </w:rPr>
      </w:pPr>
      <w:r w:rsidRPr="00AF60FB">
        <w:rPr>
          <w:rFonts w:cs="Times New Roman"/>
          <w:szCs w:val="24"/>
          <w:lang w:eastAsia="cs-CZ"/>
        </w:rPr>
        <w:t>Podružný silnoproudý rozvaděč na patře, z kterého budou taženy silnoproudé nároky pro místnost bude vybaven jednotkami pro stmívání světelných okruhů u vstupu do místnosti budou umístěna tlačítka pro základní ovládání (stmívání)</w:t>
      </w:r>
    </w:p>
    <w:p w:rsidR="00AF60FB" w:rsidRPr="00AF60FB" w:rsidRDefault="00AF60FB" w:rsidP="00AF60FB">
      <w:pPr>
        <w:suppressAutoHyphens w:val="0"/>
        <w:spacing w:before="120" w:after="120"/>
        <w:ind w:firstLine="284"/>
        <w:jc w:val="both"/>
        <w:rPr>
          <w:szCs w:val="20"/>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5" w:name="_Toc14171133"/>
      <w:r w:rsidRPr="00AF60FB">
        <w:rPr>
          <w:b/>
          <w:iCs/>
          <w:kern w:val="32"/>
          <w:sz w:val="24"/>
          <w:szCs w:val="28"/>
          <w:lang w:eastAsia="cs-CZ"/>
        </w:rPr>
        <w:t>Zasedací místnost 4.03</w:t>
      </w:r>
      <w:bookmarkEnd w:id="275"/>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Na mobilním pojezdu je navržen interaktivní displej. Ovládání displeje je možné dotykem prstu, dlaně nebo popisovače.</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HDMI kabel z přípojného místa bude zapojen do displeje skrze průchozí videokonferenční jednotku. VCF jednotka bude instalována na horní hranu displeje. Na stole bude krom přípojného místa umístěn </w:t>
      </w:r>
      <w:proofErr w:type="spellStart"/>
      <w:r w:rsidRPr="00AF60FB">
        <w:rPr>
          <w:rFonts w:cs="Times New Roman"/>
          <w:szCs w:val="24"/>
          <w:lang w:eastAsia="cs-CZ"/>
        </w:rPr>
        <w:t>touch</w:t>
      </w:r>
      <w:proofErr w:type="spellEnd"/>
      <w:r w:rsidRPr="00AF60FB">
        <w:rPr>
          <w:rFonts w:cs="Times New Roman"/>
          <w:szCs w:val="24"/>
          <w:lang w:eastAsia="cs-CZ"/>
        </w:rPr>
        <w:t xml:space="preserve"> panel pro ovládání videokonferenční jednotky.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Ve stole bude osazeno přípojné místo vybavené 230V a datovou zásuvkou, AV osazení přípojného místa bude HDMI a USB konektor. Další přípojné místo v zadní části sálu bude osazeno 230V a LAN konektory bez AV vybavení. </w:t>
      </w:r>
    </w:p>
    <w:p w:rsidR="00AF60FB" w:rsidRPr="00AF60FB" w:rsidRDefault="00AF60FB" w:rsidP="00AF60FB">
      <w:pPr>
        <w:suppressAutoHyphens w:val="0"/>
        <w:spacing w:before="120" w:after="120"/>
        <w:jc w:val="both"/>
        <w:rPr>
          <w:rFonts w:cs="Times New Roman"/>
          <w:color w:val="FF0000"/>
          <w:szCs w:val="24"/>
          <w:lang w:eastAsia="cs-CZ"/>
        </w:rPr>
      </w:pPr>
      <w:r w:rsidRPr="00AF60FB">
        <w:rPr>
          <w:rFonts w:cs="Times New Roman"/>
          <w:szCs w:val="24"/>
          <w:lang w:eastAsia="cs-CZ"/>
        </w:rPr>
        <w:t>Podružný silnoproudý rozvaděč na patře, z kterého budou taženy silnoproudé nároky pro místnost bude vybaven jednotkami pro stmívání světelných okruhů u vstupu do místnosti budou umístěna tlačítka pro základní ovládání (stmívání)</w:t>
      </w:r>
    </w:p>
    <w:p w:rsidR="00AF60FB" w:rsidRPr="00AF60FB" w:rsidRDefault="00AF60FB" w:rsidP="00AF60FB">
      <w:pPr>
        <w:suppressAutoHyphens w:val="0"/>
        <w:spacing w:before="120" w:after="120"/>
        <w:jc w:val="both"/>
        <w:rPr>
          <w:rFonts w:cs="Times New Roman"/>
          <w:szCs w:val="24"/>
          <w:lang w:eastAsia="cs-CZ"/>
        </w:rPr>
      </w:pPr>
    </w:p>
    <w:p w:rsidR="00AF60FB" w:rsidRPr="00AF60FB" w:rsidRDefault="00AF60FB" w:rsidP="00AF60FB">
      <w:pPr>
        <w:suppressAutoHyphens w:val="0"/>
        <w:spacing w:before="120" w:after="120"/>
        <w:jc w:val="both"/>
        <w:rPr>
          <w:rFonts w:cs="Times New Roman"/>
          <w:szCs w:val="24"/>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6" w:name="_Toc14171134"/>
      <w:r w:rsidRPr="00AF60FB">
        <w:rPr>
          <w:b/>
          <w:iCs/>
          <w:kern w:val="32"/>
          <w:sz w:val="24"/>
          <w:szCs w:val="28"/>
          <w:lang w:eastAsia="cs-CZ"/>
        </w:rPr>
        <w:t>Laboratoř 0.06</w:t>
      </w:r>
      <w:bookmarkEnd w:id="276"/>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Na mobilním pojezdu je navržen interaktivní displej. Ovládání displeje je možné dotykem prstu, dlaně nebo popisovače. Součástí displeje je integrované prezentační PC. Displej bude připojen do nástěnného přípojného místa.</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Krom mobilního interaktivního displeje bude na stěně umístěn profesionální displej na kloubovém držáku jako 2. zobrazovací prvek.</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Ve stěně budou osazena 3 přípojná místa vybavená 230V a datovou zásuvkou, AV osazení přípojného místa bude HDMI IN a HDMI OUT.</w:t>
      </w:r>
    </w:p>
    <w:p w:rsidR="00AF60FB" w:rsidRPr="00AF60FB" w:rsidRDefault="00AF60FB" w:rsidP="00AF60FB">
      <w:pPr>
        <w:suppressAutoHyphens w:val="0"/>
        <w:spacing w:before="120" w:after="120"/>
        <w:jc w:val="both"/>
        <w:rPr>
          <w:szCs w:val="20"/>
          <w:lang w:eastAsia="cs-CZ"/>
        </w:rPr>
      </w:pPr>
      <w:r w:rsidRPr="00AF60FB">
        <w:rPr>
          <w:szCs w:val="20"/>
          <w:lang w:eastAsia="cs-CZ"/>
        </w:rPr>
        <w:t>Veškeré vstupy a výstupy budou vedeny přes maticový přepínač pro možnost libovolného směrování obrazových signálů.</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místnosti je pro ovládání AV techniky navržen řídicí systém AV techniky. Řídicí systém sdružuje ovládání jednotlivých komponent na klávesnici zabudovanou v katedře. Na klávesnici může uživatel přepínat zdroje video signálů, ovládat displej a maticový přepínač.</w:t>
      </w:r>
    </w:p>
    <w:p w:rsidR="00AF60FB" w:rsidRPr="00AF60FB" w:rsidRDefault="00AF60FB" w:rsidP="00AF60FB">
      <w:pPr>
        <w:suppressAutoHyphens w:val="0"/>
        <w:spacing w:before="120" w:after="120"/>
        <w:jc w:val="both"/>
        <w:rPr>
          <w:rFonts w:cs="Times New Roman"/>
          <w:color w:val="FF0000"/>
          <w:szCs w:val="24"/>
          <w:lang w:eastAsia="cs-CZ"/>
        </w:rPr>
      </w:pPr>
      <w:r w:rsidRPr="00AF60FB">
        <w:rPr>
          <w:rFonts w:cs="Times New Roman"/>
          <w:szCs w:val="24"/>
          <w:lang w:eastAsia="cs-CZ"/>
        </w:rPr>
        <w:t xml:space="preserve">Krom ovládání AV techniky bude možné ovládat (stmívat) provozní osvětlení skrze tlačítkový řídicí systém AV techniky v katedře. </w:t>
      </w:r>
    </w:p>
    <w:p w:rsidR="00AF60FB" w:rsidRPr="00AF60FB" w:rsidRDefault="00AF60FB" w:rsidP="00AF60FB">
      <w:pPr>
        <w:suppressAutoHyphens w:val="0"/>
        <w:spacing w:before="120" w:after="120"/>
        <w:jc w:val="both"/>
        <w:rPr>
          <w:rFonts w:cs="Times New Roman"/>
          <w:szCs w:val="24"/>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7" w:name="_Toc14171135"/>
      <w:r w:rsidRPr="00AF60FB">
        <w:rPr>
          <w:b/>
          <w:iCs/>
          <w:kern w:val="32"/>
          <w:sz w:val="24"/>
          <w:szCs w:val="28"/>
          <w:lang w:eastAsia="cs-CZ"/>
        </w:rPr>
        <w:t>Informační systém</w:t>
      </w:r>
      <w:bookmarkEnd w:id="277"/>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U výtahů, schodišť, před aulou a posluchárnami v.1NP budou umístěny displeje informačního systému. Displeje budou zavěšeny na stropním držáku, nebo instalovány na nástěnném držáku na stěně. </w:t>
      </w:r>
    </w:p>
    <w:p w:rsidR="00AF60FB" w:rsidRPr="00AF60FB" w:rsidRDefault="00AF60FB" w:rsidP="00AF60FB">
      <w:pPr>
        <w:suppressAutoHyphens w:val="0"/>
        <w:spacing w:before="120" w:after="120"/>
        <w:jc w:val="both"/>
        <w:rPr>
          <w:szCs w:val="20"/>
          <w:lang w:eastAsia="cs-CZ"/>
        </w:rPr>
      </w:pPr>
    </w:p>
    <w:p w:rsidR="00AF60FB" w:rsidRPr="00AF60FB" w:rsidRDefault="00AF60FB" w:rsidP="00AF60FB">
      <w:pPr>
        <w:keepNext/>
        <w:numPr>
          <w:ilvl w:val="0"/>
          <w:numId w:val="56"/>
        </w:numPr>
        <w:tabs>
          <w:tab w:val="num" w:pos="770"/>
          <w:tab w:val="num" w:pos="1233"/>
        </w:tabs>
        <w:suppressAutoHyphens w:val="0"/>
        <w:spacing w:before="240" w:after="120"/>
        <w:outlineLvl w:val="1"/>
        <w:rPr>
          <w:b/>
          <w:iCs/>
          <w:kern w:val="32"/>
          <w:sz w:val="24"/>
          <w:szCs w:val="28"/>
          <w:lang w:eastAsia="cs-CZ"/>
        </w:rPr>
      </w:pPr>
      <w:bookmarkStart w:id="278" w:name="_Toc14171136"/>
      <w:r w:rsidRPr="00AF60FB">
        <w:rPr>
          <w:b/>
          <w:iCs/>
          <w:kern w:val="32"/>
          <w:sz w:val="24"/>
          <w:szCs w:val="28"/>
          <w:lang w:eastAsia="cs-CZ"/>
        </w:rPr>
        <w:t>Prostory simulačního centra a příslušné učebny (2.04a, 2.04b, 2.04, 2.05) + (3.02a, 3.02b, 3.02, 3.01)</w:t>
      </w:r>
      <w:bookmarkEnd w:id="278"/>
    </w:p>
    <w:p w:rsidR="00AF60FB" w:rsidRPr="00AF60FB" w:rsidRDefault="00AF60FB" w:rsidP="00AF60FB">
      <w:pPr>
        <w:suppressAutoHyphens w:val="0"/>
        <w:spacing w:before="120" w:after="120"/>
        <w:jc w:val="both"/>
        <w:rPr>
          <w:rFonts w:cs="Times New Roman"/>
          <w:i/>
          <w:szCs w:val="24"/>
          <w:lang w:eastAsia="cs-CZ"/>
        </w:rPr>
      </w:pPr>
      <w:r w:rsidRPr="00AF60FB">
        <w:rPr>
          <w:rFonts w:cs="Times New Roman"/>
          <w:i/>
          <w:szCs w:val="24"/>
          <w:lang w:eastAsia="cs-CZ"/>
        </w:rPr>
        <w:t>Simulační prostor + řídicí centrum + přípravna</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V sále bude umístěna figurína (figurína není předmětem tohoto projektu). Simulace bude sledovat stav pacienta. Navržený kamerový systém bude zabírat lůžko širokým záběrem + detailním záběrem (dvě kamery). Dále bude pro každou místnost instalována PTZ kamera pro možnost detailního zaměření snímaného prostoru. Další PTZ kamera bude umístěna v přípravně. Kamery budou instalovány na kabelové drátové žlaby svěšené pod podhledem pro možnost konfigurace umístění kamer, dle plánovaného využití místnosti.</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Pro snímání zvuku zde budou 3 </w:t>
      </w:r>
      <w:proofErr w:type="spellStart"/>
      <w:r w:rsidRPr="00AF60FB">
        <w:rPr>
          <w:rFonts w:cs="Times New Roman"/>
          <w:szCs w:val="20"/>
          <w:lang w:eastAsia="cs-CZ"/>
        </w:rPr>
        <w:t>náhlavové</w:t>
      </w:r>
      <w:proofErr w:type="spellEnd"/>
      <w:r w:rsidRPr="00AF60FB">
        <w:rPr>
          <w:rFonts w:cs="Times New Roman"/>
          <w:szCs w:val="20"/>
          <w:lang w:eastAsia="cs-CZ"/>
        </w:rPr>
        <w:t xml:space="preserve"> bezdrátové mikrofony určené pro studenty. Pro vyučujícího, který se bude zúčastňovat simulace je určen další bezdrátový </w:t>
      </w:r>
      <w:proofErr w:type="spellStart"/>
      <w:r w:rsidRPr="00AF60FB">
        <w:rPr>
          <w:rFonts w:cs="Times New Roman"/>
          <w:szCs w:val="20"/>
          <w:lang w:eastAsia="cs-CZ"/>
        </w:rPr>
        <w:t>náhlavový</w:t>
      </w:r>
      <w:proofErr w:type="spellEnd"/>
      <w:r w:rsidRPr="00AF60FB">
        <w:rPr>
          <w:rFonts w:cs="Times New Roman"/>
          <w:szCs w:val="20"/>
          <w:lang w:eastAsia="cs-CZ"/>
        </w:rPr>
        <w:t xml:space="preserve"> mikrofon a dále i bezdrátová sluchátka, do kterých budou vysílány pokyny dispečera z řídící místnosti – </w:t>
      </w:r>
      <w:proofErr w:type="spellStart"/>
      <w:r w:rsidRPr="00AF60FB">
        <w:rPr>
          <w:rFonts w:cs="Times New Roman"/>
          <w:szCs w:val="20"/>
          <w:lang w:eastAsia="cs-CZ"/>
        </w:rPr>
        <w:t>Velína</w:t>
      </w:r>
      <w:proofErr w:type="spellEnd"/>
      <w:r w:rsidRPr="00AF60FB">
        <w:rPr>
          <w:rFonts w:cs="Times New Roman"/>
          <w:szCs w:val="20"/>
          <w:lang w:eastAsia="cs-CZ"/>
        </w:rPr>
        <w:t>. Dále pak zde bude pod stropem nainstalován drátový kapacitní všesměrový ruchový mikrofon pro případné snímání dalších zvuků v místnosti (jak v </w:t>
      </w:r>
      <w:proofErr w:type="gramStart"/>
      <w:r w:rsidRPr="00AF60FB">
        <w:rPr>
          <w:rFonts w:cs="Times New Roman"/>
          <w:szCs w:val="20"/>
          <w:lang w:eastAsia="cs-CZ"/>
        </w:rPr>
        <w:t>předsálí tak</w:t>
      </w:r>
      <w:proofErr w:type="gramEnd"/>
      <w:r w:rsidRPr="00AF60FB">
        <w:rPr>
          <w:rFonts w:cs="Times New Roman"/>
          <w:szCs w:val="20"/>
          <w:lang w:eastAsia="cs-CZ"/>
        </w:rPr>
        <w:t xml:space="preserve"> v simulační místnosti). Veškeré tyto zvuky budou mixovány v audio signálovém procesoru, který bude součástí simulační ho systému a společně pak s obrazem z kamer bude vše společně nahráváno v simulačním systému. Pro kvalitní příjem signálu od bezdrátových mikrofonů a vysílání signálu pro bezdrátová sluchátka budou pod stropem instalovány antény.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Pro hlasitou reprodukci povelů z </w:t>
      </w:r>
      <w:proofErr w:type="spellStart"/>
      <w:r w:rsidRPr="00AF60FB">
        <w:rPr>
          <w:rFonts w:cs="Times New Roman"/>
          <w:szCs w:val="20"/>
          <w:lang w:eastAsia="cs-CZ"/>
        </w:rPr>
        <w:t>Velína</w:t>
      </w:r>
      <w:proofErr w:type="spellEnd"/>
      <w:r w:rsidRPr="00AF60FB">
        <w:rPr>
          <w:rFonts w:cs="Times New Roman"/>
          <w:szCs w:val="20"/>
          <w:lang w:eastAsia="cs-CZ"/>
        </w:rPr>
        <w:t xml:space="preserve"> (řídicího centra) budou v simulačním centru a předsálí instalovány reproduktory. Takto koncipované ozvučení nemá za cíl rovnoměrné celoplošné pokrytí zvukem, ale je určeno pouze pro informativní hlášení. Ovládání audio systému a volba nahrávání kamer bude možná pomocí řídícího počítače simulačního systém, který bude umístěn ve Velínu, kde bude simulační software, pomocí kterého půjde jednoduše ovládat hlasitost, volba vstupů, výstupů apod.</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každém Velínu bude umístěn simulační systém (v kompaktním racku pod stolem) a řídicí počítač simulačního systému pro ovládání nahrávání simulace. Druhý počítač bude pro ovládání simulátorů.</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Na stole bude umístěn mikrofon, který je určen pro vydávání povelů na sál a to jak do sluchátek vyučujícího či do reproduktoru. Dále zde budou umístěny reproduktory se sluchátkovým výstupem.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Pro ovládání světelných scén v jednotlivých místnostech a zatemňování rolet/žaluzií bude pro simulační centrum a učebnu instalován dotykový panel řídicího systému. Na dotykovém panelu budou ve formě virtuálních tlačítek přednastaveny scény osvětlení. U vstupu do místnosti budou umístěna tlačítka pro základní ovládání (stmívání), řízení rolet bude prováděnou pouze z dotykového panelu.</w:t>
      </w:r>
    </w:p>
    <w:p w:rsidR="00AF60FB" w:rsidRPr="00AF60FB" w:rsidRDefault="00AF60FB" w:rsidP="00AF60FB">
      <w:pPr>
        <w:suppressAutoHyphens w:val="0"/>
        <w:spacing w:before="120" w:after="120"/>
        <w:jc w:val="both"/>
        <w:rPr>
          <w:rFonts w:cs="Times New Roman"/>
          <w:color w:val="FF0000"/>
          <w:szCs w:val="20"/>
          <w:lang w:eastAsia="cs-CZ"/>
        </w:rPr>
      </w:pPr>
    </w:p>
    <w:p w:rsidR="00AF60FB" w:rsidRPr="00AF60FB" w:rsidRDefault="00AF60FB" w:rsidP="00AF60FB">
      <w:pPr>
        <w:suppressAutoHyphens w:val="0"/>
        <w:spacing w:before="120" w:after="120"/>
        <w:jc w:val="both"/>
        <w:rPr>
          <w:rFonts w:cs="Times New Roman"/>
          <w:i/>
          <w:szCs w:val="24"/>
          <w:lang w:eastAsia="cs-CZ"/>
        </w:rPr>
      </w:pPr>
      <w:r w:rsidRPr="00AF60FB">
        <w:rPr>
          <w:rFonts w:cs="Times New Roman"/>
          <w:i/>
          <w:szCs w:val="24"/>
          <w:lang w:eastAsia="cs-CZ"/>
        </w:rPr>
        <w:t>Učebna</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V místnostech je navržena jedna centrální projekce na elektrické plátno zabudované v podhledu. Jako projektor je navržen instalační přístroj s laserovým světelným zdrojem (</w:t>
      </w:r>
      <w:proofErr w:type="spellStart"/>
      <w:r w:rsidRPr="00AF60FB">
        <w:rPr>
          <w:rFonts w:cs="Times New Roman"/>
          <w:szCs w:val="24"/>
          <w:lang w:eastAsia="cs-CZ"/>
        </w:rPr>
        <w:t>bezlampový</w:t>
      </w:r>
      <w:proofErr w:type="spellEnd"/>
      <w:r w:rsidRPr="00AF60FB">
        <w:rPr>
          <w:rFonts w:cs="Times New Roman"/>
          <w:szCs w:val="24"/>
          <w:lang w:eastAsia="cs-CZ"/>
        </w:rPr>
        <w:t xml:space="preserve">).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t xml:space="preserve">Ozvučení místností bude řešeno pomocí aktivních reproduktorů. </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Do signálové distribuce bude připojeno PC umístěné na katedře, na kterém bude možno přehrávat a vyhodnocovat nahrané simulace. Na katedře bude dále umístěno přípojné místo HDMI pro připojení notebooku a zobrazení jeho obrazu na projekci. </w:t>
      </w:r>
    </w:p>
    <w:p w:rsidR="00AF60FB" w:rsidRPr="00AF60FB" w:rsidRDefault="00AF60FB" w:rsidP="00AF60FB">
      <w:pPr>
        <w:suppressAutoHyphens w:val="0"/>
        <w:spacing w:before="120" w:after="120"/>
        <w:jc w:val="both"/>
        <w:rPr>
          <w:rFonts w:cs="Times New Roman"/>
          <w:szCs w:val="24"/>
          <w:lang w:eastAsia="cs-CZ"/>
        </w:rPr>
      </w:pPr>
      <w:r w:rsidRPr="00AF60FB">
        <w:rPr>
          <w:rFonts w:cs="Times New Roman"/>
          <w:szCs w:val="24"/>
          <w:lang w:eastAsia="cs-CZ"/>
        </w:rPr>
        <w:lastRenderedPageBreak/>
        <w:t>V místnosti je pro ovládání AV techniky navržen řídicí systém AV techniky. Řídicí systém sdružuje ovládání jednotlivých komponent na klávesnici zabudovanou v katedře. Na klávesnici může uživatel přepínat zdroje video signálů, ovládat projektor, plátno, přepínat zdroje audio signálů a regulovat hlasitost reproduktorů.</w:t>
      </w:r>
    </w:p>
    <w:p w:rsidR="00AF60FB" w:rsidRPr="00AF60FB" w:rsidRDefault="00AF60FB" w:rsidP="00AF60FB">
      <w:pPr>
        <w:suppressAutoHyphens w:val="0"/>
        <w:spacing w:before="120" w:after="120"/>
        <w:jc w:val="both"/>
        <w:rPr>
          <w:rFonts w:cs="Times New Roman"/>
          <w:color w:val="FF0000"/>
          <w:szCs w:val="24"/>
          <w:lang w:eastAsia="cs-CZ"/>
        </w:rPr>
      </w:pPr>
      <w:r w:rsidRPr="00AF60FB">
        <w:rPr>
          <w:rFonts w:cs="Times New Roman"/>
          <w:szCs w:val="24"/>
          <w:lang w:eastAsia="cs-CZ"/>
        </w:rPr>
        <w:t xml:space="preserve">Krom ovládání AV techniky bude možné ovládat (stmívat) provozní osvětlení skrze tlačítkový řídicí systém AV techniky v katedře. </w:t>
      </w:r>
    </w:p>
    <w:p w:rsidR="00AF60FB" w:rsidRPr="00AF60FB" w:rsidRDefault="00AF60FB" w:rsidP="00AF60FB">
      <w:pPr>
        <w:suppressAutoHyphens w:val="0"/>
        <w:spacing w:before="120" w:after="120"/>
        <w:jc w:val="both"/>
        <w:rPr>
          <w:rFonts w:cs="Times New Roman"/>
          <w:i/>
          <w:szCs w:val="24"/>
          <w:lang w:eastAsia="cs-CZ"/>
        </w:rPr>
      </w:pPr>
    </w:p>
    <w:p w:rsidR="00AF60FB" w:rsidRPr="00AF60FB" w:rsidRDefault="00AF60FB" w:rsidP="00AF60FB">
      <w:pPr>
        <w:suppressAutoHyphens w:val="0"/>
        <w:spacing w:before="120" w:after="120"/>
        <w:jc w:val="both"/>
        <w:rPr>
          <w:rFonts w:cs="Times New Roman"/>
          <w:i/>
          <w:szCs w:val="24"/>
          <w:lang w:eastAsia="cs-CZ"/>
        </w:rPr>
      </w:pPr>
      <w:proofErr w:type="spellStart"/>
      <w:r w:rsidRPr="00AF60FB">
        <w:rPr>
          <w:rFonts w:cs="Times New Roman"/>
          <w:i/>
          <w:szCs w:val="24"/>
          <w:lang w:eastAsia="cs-CZ"/>
        </w:rPr>
        <w:t>Debriefing</w:t>
      </w:r>
      <w:proofErr w:type="spellEnd"/>
      <w:r w:rsidRPr="00AF60FB">
        <w:rPr>
          <w:rFonts w:cs="Times New Roman"/>
          <w:i/>
          <w:szCs w:val="24"/>
          <w:lang w:eastAsia="cs-CZ"/>
        </w:rPr>
        <w:t xml:space="preserve"> v učebně</w:t>
      </w:r>
    </w:p>
    <w:p w:rsidR="00AF60FB" w:rsidRPr="00AF60FB" w:rsidRDefault="00AF60FB" w:rsidP="00AF60FB">
      <w:pPr>
        <w:suppressAutoHyphens w:val="0"/>
        <w:spacing w:before="120" w:after="120"/>
        <w:jc w:val="both"/>
        <w:rPr>
          <w:rFonts w:cs="Times New Roman"/>
          <w:szCs w:val="20"/>
          <w:lang w:eastAsia="cs-CZ"/>
        </w:rPr>
      </w:pPr>
      <w:r w:rsidRPr="00AF60FB">
        <w:rPr>
          <w:rFonts w:cs="Times New Roman"/>
          <w:szCs w:val="20"/>
          <w:lang w:eastAsia="cs-CZ"/>
        </w:rPr>
        <w:t xml:space="preserve">Nahrané videozáznamy musí být k dispozici pro video </w:t>
      </w:r>
      <w:proofErr w:type="spellStart"/>
      <w:r w:rsidRPr="00AF60FB">
        <w:rPr>
          <w:rFonts w:cs="Times New Roman"/>
          <w:szCs w:val="20"/>
          <w:lang w:eastAsia="cs-CZ"/>
        </w:rPr>
        <w:t>debriefing</w:t>
      </w:r>
      <w:proofErr w:type="spellEnd"/>
      <w:r w:rsidRPr="00AF60FB">
        <w:rPr>
          <w:rFonts w:cs="Times New Roman"/>
          <w:szCs w:val="20"/>
          <w:lang w:eastAsia="cs-CZ"/>
        </w:rPr>
        <w:t xml:space="preserve"> v učebně okamžitě po dokončení nahrávání. Musí být možné zaznamenávat další simulaci v simulační místnosti, zatímco předchozí simulace je rozebírána v </w:t>
      </w:r>
      <w:proofErr w:type="spellStart"/>
      <w:r w:rsidRPr="00AF60FB">
        <w:rPr>
          <w:rFonts w:cs="Times New Roman"/>
          <w:szCs w:val="20"/>
          <w:lang w:eastAsia="cs-CZ"/>
        </w:rPr>
        <w:t>debriefingové</w:t>
      </w:r>
      <w:proofErr w:type="spellEnd"/>
      <w:r w:rsidRPr="00AF60FB">
        <w:rPr>
          <w:rFonts w:cs="Times New Roman"/>
          <w:szCs w:val="20"/>
          <w:lang w:eastAsia="cs-CZ"/>
        </w:rPr>
        <w:t xml:space="preserve"> místnosti.</w:t>
      </w:r>
    </w:p>
    <w:p w:rsidR="00AF60FB" w:rsidRPr="00AF60FB" w:rsidRDefault="00AF60FB" w:rsidP="00AF60FB">
      <w:pPr>
        <w:suppressAutoHyphens w:val="0"/>
        <w:spacing w:before="120" w:after="120"/>
        <w:jc w:val="both"/>
        <w:rPr>
          <w:rFonts w:cs="Times New Roman"/>
          <w:b/>
          <w:bCs/>
          <w:szCs w:val="20"/>
          <w:lang w:eastAsia="cs-CZ"/>
        </w:rPr>
      </w:pPr>
      <w:proofErr w:type="spellStart"/>
      <w:r w:rsidRPr="00AF60FB">
        <w:rPr>
          <w:rFonts w:cs="Times New Roman"/>
          <w:szCs w:val="20"/>
          <w:lang w:eastAsia="cs-CZ"/>
        </w:rPr>
        <w:t>Debriefing</w:t>
      </w:r>
      <w:proofErr w:type="spellEnd"/>
      <w:r w:rsidRPr="00AF60FB">
        <w:rPr>
          <w:rFonts w:cs="Times New Roman"/>
          <w:szCs w:val="20"/>
          <w:lang w:eastAsia="cs-CZ"/>
        </w:rPr>
        <w:t xml:space="preserve"> software obsahuje softwarový video přehrávač, který běží na běžném PC a zobrazuje se na projektoru. Aby se mohl instruktor neomezeně pohybovat po místnosti, řešení musí umožňovat ovládat </w:t>
      </w:r>
      <w:proofErr w:type="spellStart"/>
      <w:r w:rsidRPr="00AF60FB">
        <w:rPr>
          <w:rFonts w:cs="Times New Roman"/>
          <w:szCs w:val="20"/>
          <w:lang w:eastAsia="cs-CZ"/>
        </w:rPr>
        <w:t>debriefing</w:t>
      </w:r>
      <w:proofErr w:type="spellEnd"/>
      <w:r w:rsidRPr="00AF60FB">
        <w:rPr>
          <w:rFonts w:cs="Times New Roman"/>
          <w:szCs w:val="20"/>
          <w:lang w:eastAsia="cs-CZ"/>
        </w:rPr>
        <w:t xml:space="preserve"> software z mobilního zařízení (tabletu). </w:t>
      </w:r>
      <w:proofErr w:type="spellStart"/>
      <w:r w:rsidRPr="00AF60FB">
        <w:rPr>
          <w:rFonts w:cs="Times New Roman"/>
          <w:szCs w:val="20"/>
          <w:lang w:eastAsia="cs-CZ"/>
        </w:rPr>
        <w:t>Debriefing</w:t>
      </w:r>
      <w:proofErr w:type="spellEnd"/>
      <w:r w:rsidRPr="00AF60FB">
        <w:rPr>
          <w:rFonts w:cs="Times New Roman"/>
          <w:szCs w:val="20"/>
          <w:lang w:eastAsia="cs-CZ"/>
        </w:rPr>
        <w:t xml:space="preserve"> software umožňuje instruktorovi otevřít zaznamenané video s tím, že vidí seznam značek a anotací vytvořených v průběhu simulace. SW umožňuje přímo přejít na značku vytvořenou během nahrávání a přehrát video od této značky. Videa na obrazovce budou přehrávána ve stejném pohledu, jak byla nahrána + umožňují zobrazit každý video kanál v HD kvalitě. Software umožňuje otevření a zobrazení všech souborů, které byly zobrazeny na obrazovce mediálního systému v průběhu přípravy (rentgenové snímky apod.) znovu během rozboru na obrazovce.</w:t>
      </w:r>
    </w:p>
    <w:p w:rsidR="00DC5802" w:rsidRPr="00DD6BC5" w:rsidRDefault="00DC5802" w:rsidP="00071689">
      <w:pPr>
        <w:rPr>
          <w:b/>
        </w:rPr>
      </w:pPr>
    </w:p>
    <w:p w:rsidR="00DC5802" w:rsidRPr="00DD6BC5" w:rsidRDefault="00DC5802" w:rsidP="00071689">
      <w:pPr>
        <w:rPr>
          <w:b/>
        </w:rPr>
      </w:pPr>
    </w:p>
    <w:p w:rsidR="00C269F0" w:rsidRPr="0051198D" w:rsidRDefault="00C269F0" w:rsidP="00071689">
      <w:pPr>
        <w:rPr>
          <w:u w:val="single"/>
        </w:rPr>
      </w:pPr>
      <w:bookmarkStart w:id="279" w:name="_Hlk532990540"/>
      <w:r w:rsidRPr="0051198D">
        <w:rPr>
          <w:u w:val="single"/>
        </w:rPr>
        <w:t>110.73 EPS a ERO</w:t>
      </w:r>
    </w:p>
    <w:p w:rsidR="009B3E66" w:rsidRPr="0051198D" w:rsidRDefault="009B3E66" w:rsidP="00071689">
      <w:pPr>
        <w:rPr>
          <w:b/>
        </w:rPr>
      </w:pPr>
      <w:bookmarkStart w:id="280" w:name="_Toc532538041"/>
      <w:bookmarkEnd w:id="279"/>
    </w:p>
    <w:bookmarkEnd w:id="280"/>
    <w:p w:rsidR="0051198D" w:rsidRPr="0051198D" w:rsidRDefault="0051198D" w:rsidP="0051198D">
      <w:pPr>
        <w:rPr>
          <w:b/>
        </w:rPr>
      </w:pPr>
      <w:r w:rsidRPr="0051198D">
        <w:rPr>
          <w:b/>
        </w:rPr>
        <w:t>Elektrická požární signalizace - EPS</w:t>
      </w:r>
    </w:p>
    <w:p w:rsidR="0051198D" w:rsidRPr="0051198D" w:rsidRDefault="0051198D" w:rsidP="0051198D">
      <w:r w:rsidRPr="0051198D">
        <w:t>Na základě požadavku projektu požární ochrany bude objekt vybaven rozvody EPS.</w:t>
      </w:r>
    </w:p>
    <w:p w:rsidR="0051198D" w:rsidRPr="0051198D" w:rsidRDefault="0051198D" w:rsidP="0051198D">
      <w:r w:rsidRPr="0051198D">
        <w:t>Zařízení EPS slouží k včasné signalizaci vzniklého ohniska požáru samočinně nebo prostřednictvím lidského činitele. Urychluje předání této informace osobám určeným k zajištění represivního zásahu, případně uvádí do činnosti zařízení, která brání rozšíření požáru a usnadňují nebo provádějí protipožární zásah.</w:t>
      </w:r>
    </w:p>
    <w:p w:rsidR="0051198D" w:rsidRPr="0051198D" w:rsidRDefault="0051198D" w:rsidP="0051198D">
      <w:r w:rsidRPr="0051198D">
        <w:t>Zařízením EPS budou vybavena všechna místa s požárním rizikem a s výskytem osob, dále technické a úklidové místnosti, kde není stálá obsluha a hrozí nebezpečí vzniku požáru a jeho rychlé rozšíření do jiných prostorů.</w:t>
      </w:r>
    </w:p>
    <w:p w:rsidR="0051198D" w:rsidRPr="0051198D" w:rsidRDefault="0051198D" w:rsidP="0051198D">
      <w:r w:rsidRPr="0051198D">
        <w:t xml:space="preserve">Vybavení místností čidly EPS se nevyžaduje u </w:t>
      </w:r>
      <w:proofErr w:type="spellStart"/>
      <w:r w:rsidRPr="0051198D">
        <w:t>hyg</w:t>
      </w:r>
      <w:proofErr w:type="spellEnd"/>
      <w:r w:rsidRPr="0051198D">
        <w:t>. zařízení - umývárny, WC, sprchy, které jsou ve smyslu požární bezpečnosti hodnoceny jako prostory bez požárního rizika.</w:t>
      </w:r>
    </w:p>
    <w:p w:rsidR="0051198D" w:rsidRPr="0051198D" w:rsidRDefault="0051198D" w:rsidP="0051198D">
      <w:r w:rsidRPr="0051198D">
        <w:t>Hlásiče požáru jsou projektovány také do prostorů nad podhledy, kde existuje zvýšené riziko požáru (např. hlavní trasy elektro rozvodů).</w:t>
      </w:r>
    </w:p>
    <w:p w:rsidR="0051198D" w:rsidRPr="0051198D" w:rsidRDefault="0051198D" w:rsidP="0051198D">
      <w:r w:rsidRPr="0051198D">
        <w:t>Zabezpečení jednotlivých prostor bude provedeno ve většině případů interaktivními hlásiči optickými.</w:t>
      </w:r>
    </w:p>
    <w:p w:rsidR="0051198D" w:rsidRPr="0051198D" w:rsidRDefault="0051198D" w:rsidP="0051198D">
      <w:r w:rsidRPr="0051198D">
        <w:t xml:space="preserve">Na vytipovaných místech budou umístěny tlačítkové hlásiče pro manuální vyhlášení poplachu. Zejména budou tyto hlásiče umístěny u všech průchodů a vstupů do únikových komunikací (schodišť, chodeb) a v komunikačních prostorách u všech únikových východů. </w:t>
      </w:r>
    </w:p>
    <w:p w:rsidR="0051198D" w:rsidRPr="0051198D" w:rsidRDefault="0051198D" w:rsidP="0051198D">
      <w:pPr>
        <w:rPr>
          <w:b/>
        </w:rPr>
      </w:pPr>
      <w:bookmarkStart w:id="281" w:name="_Toc383678695"/>
      <w:bookmarkStart w:id="282" w:name="_Toc532538051"/>
    </w:p>
    <w:p w:rsidR="0051198D" w:rsidRPr="0051198D" w:rsidRDefault="0051198D" w:rsidP="0051198D">
      <w:pPr>
        <w:rPr>
          <w:b/>
        </w:rPr>
      </w:pPr>
      <w:r w:rsidRPr="0051198D">
        <w:rPr>
          <w:b/>
        </w:rPr>
        <w:t>Evakuační rozhlas - ER</w:t>
      </w:r>
      <w:bookmarkEnd w:id="281"/>
      <w:bookmarkEnd w:id="282"/>
    </w:p>
    <w:p w:rsidR="0051198D" w:rsidRPr="0051198D" w:rsidRDefault="0051198D" w:rsidP="0051198D">
      <w:r w:rsidRPr="0051198D">
        <w:t>Na základě požadavku projektu požární ochrany bude objekt vybaven rozvody ER.</w:t>
      </w:r>
    </w:p>
    <w:p w:rsidR="0051198D" w:rsidRPr="0051198D" w:rsidRDefault="0051198D" w:rsidP="0051198D">
      <w:r w:rsidRPr="0051198D">
        <w:t>Zařízení ER slouží k řízené evakuaci osob během požáru pomocí hlasových hlášení ve smyslu ČSN EN 60849. ER lze dále použít k produkci doprovodné hudby nebo k vysílání informačních hlášení.</w:t>
      </w:r>
    </w:p>
    <w:p w:rsidR="0051198D" w:rsidRPr="0051198D" w:rsidRDefault="0051198D" w:rsidP="0051198D">
      <w:r w:rsidRPr="0051198D">
        <w:lastRenderedPageBreak/>
        <w:t>Zdrojem signálu je stanice hlasatele vybavená mikrofonem a vstupem pro externí zdroj signálu, např. CD přehrávač. Vyhlášení evakuace probíhá buďto ručně nebo automaticky pomocí předem nahraných zpráv, které se aktivují signálem požár od ústředny EPS.</w:t>
      </w:r>
    </w:p>
    <w:p w:rsidR="0051198D" w:rsidRPr="0051198D" w:rsidRDefault="0051198D" w:rsidP="0051198D">
      <w:r w:rsidRPr="0051198D">
        <w:t>Hlavní stanice (zesilovače) ER bude umístěna v 0.01a. Stanice hlasatele bude umístěna v místnosti 1.06a. Rozmístění reproduktorů je zřejmé z výkresové dokumentace.</w:t>
      </w:r>
    </w:p>
    <w:p w:rsidR="0051198D" w:rsidRPr="0051198D" w:rsidRDefault="0051198D" w:rsidP="0051198D">
      <w:r w:rsidRPr="0051198D">
        <w:t xml:space="preserve">V rámci objektu SO 110 bude vyhlašován všeobecný poplach zařízením evakuačního rozhlasu. Po uplynutí času T1 budou vypnuty všechny probíhající rozhlasové relace a bude vyhlášen </w:t>
      </w:r>
      <w:proofErr w:type="spellStart"/>
      <w:r w:rsidRPr="0051198D">
        <w:t>předevakuační</w:t>
      </w:r>
      <w:proofErr w:type="spellEnd"/>
      <w:r w:rsidRPr="0051198D">
        <w:t xml:space="preserve"> poplach, tzv. kód 1000, pro informaci zaměstnanců a vyučujících a po vyhlášení všeobecného poplachu po uplynutí času T2 bude do 60 s vyhlášeno samočinně evakuační hlášení s výzvou k evakuaci.</w:t>
      </w:r>
    </w:p>
    <w:p w:rsidR="0025791C" w:rsidRPr="0051198D" w:rsidRDefault="0025791C" w:rsidP="00071689"/>
    <w:p w:rsidR="00F938A7" w:rsidRPr="00F938A7" w:rsidRDefault="00F938A7" w:rsidP="00F938A7">
      <w:pPr>
        <w:rPr>
          <w:u w:val="single"/>
        </w:rPr>
      </w:pPr>
      <w:r w:rsidRPr="00F938A7">
        <w:rPr>
          <w:u w:val="single"/>
        </w:rPr>
        <w:t xml:space="preserve">SO </w:t>
      </w:r>
      <w:r>
        <w:rPr>
          <w:u w:val="single"/>
        </w:rPr>
        <w:t>120</w:t>
      </w:r>
      <w:r w:rsidRPr="00F938A7">
        <w:rPr>
          <w:u w:val="single"/>
        </w:rPr>
        <w:t xml:space="preserve"> </w:t>
      </w:r>
      <w:r>
        <w:rPr>
          <w:u w:val="single"/>
        </w:rPr>
        <w:t>Spojovací krček</w:t>
      </w:r>
      <w:r w:rsidRPr="00F938A7">
        <w:rPr>
          <w:u w:val="single"/>
        </w:rPr>
        <w:tab/>
      </w:r>
    </w:p>
    <w:p w:rsidR="00426712" w:rsidRDefault="00426712" w:rsidP="00426712">
      <w:pPr>
        <w:rPr>
          <w:u w:val="single"/>
        </w:rPr>
      </w:pPr>
    </w:p>
    <w:p w:rsidR="00426712" w:rsidRPr="00426712" w:rsidRDefault="00426712" w:rsidP="00426712">
      <w:pPr>
        <w:rPr>
          <w:u w:val="single"/>
        </w:rPr>
      </w:pPr>
      <w:r w:rsidRPr="00426712">
        <w:rPr>
          <w:u w:val="single"/>
        </w:rPr>
        <w:t xml:space="preserve">120.10 Architektonicko-stavební řešení         </w:t>
      </w:r>
    </w:p>
    <w:p w:rsidR="00F938A7" w:rsidRDefault="00426712" w:rsidP="00426712">
      <w:r>
        <w:t xml:space="preserve">Objekt spojovacího krčku zajišťuje komunikační propojení nové budovy se stávající budovou nemocnice – objekt „F“ v úrovni +/-0,000.  Jedná se o jednopodlažní zateplený objet lehké ocelové </w:t>
      </w:r>
      <w:proofErr w:type="gramStart"/>
      <w:r>
        <w:t>konstrukce,  zastřešený</w:t>
      </w:r>
      <w:proofErr w:type="gramEnd"/>
      <w:r>
        <w:t xml:space="preserve"> plochou střechou. Nosná </w:t>
      </w:r>
      <w:proofErr w:type="gramStart"/>
      <w:r>
        <w:t>konstrukce  je</w:t>
      </w:r>
      <w:proofErr w:type="gramEnd"/>
      <w:r>
        <w:t xml:space="preserve"> navržena z monolitických sloupů, zasahujících do stávající opěrné stěny, a stropní desky.  Objekt bude opatřen lehkým obvodovým pláštěm – tzv. „kazetová stěna“, opláštěný trapézovým plechem s atypickou profilací. Spojovací krček nebude vytápěn. Pro zajištění denního osvětlení jsou po obou stranách </w:t>
      </w:r>
      <w:proofErr w:type="gramStart"/>
      <w:r>
        <w:t>koridoru v horní</w:t>
      </w:r>
      <w:proofErr w:type="gramEnd"/>
      <w:r>
        <w:t xml:space="preserve"> částí  </w:t>
      </w:r>
      <w:proofErr w:type="gramStart"/>
      <w:r>
        <w:t>navržena</w:t>
      </w:r>
      <w:proofErr w:type="gramEnd"/>
      <w:r>
        <w:t xml:space="preserve"> pásová okna, s vloženými sklopnými okenními křídly zajišťující přímé větrání.</w:t>
      </w:r>
    </w:p>
    <w:p w:rsidR="00F938A7" w:rsidRDefault="00F938A7" w:rsidP="00F938A7">
      <w:pPr>
        <w:ind w:firstLine="709"/>
        <w:rPr>
          <w:u w:val="single"/>
        </w:rPr>
      </w:pPr>
    </w:p>
    <w:p w:rsidR="00F938A7" w:rsidRPr="00F938A7" w:rsidRDefault="00F938A7" w:rsidP="00426712">
      <w:pPr>
        <w:rPr>
          <w:u w:val="single"/>
        </w:rPr>
      </w:pPr>
      <w:r>
        <w:rPr>
          <w:u w:val="single"/>
        </w:rPr>
        <w:t>2</w:t>
      </w:r>
      <w:r w:rsidRPr="00F938A7">
        <w:rPr>
          <w:u w:val="single"/>
        </w:rPr>
        <w:t>0</w:t>
      </w:r>
      <w:r>
        <w:rPr>
          <w:u w:val="single"/>
        </w:rPr>
        <w:t>.21</w:t>
      </w:r>
      <w:r w:rsidRPr="00F938A7">
        <w:rPr>
          <w:u w:val="single"/>
        </w:rPr>
        <w:t xml:space="preserve"> Stavebně konstrukční řešení - Ocelové </w:t>
      </w:r>
      <w:proofErr w:type="spellStart"/>
      <w:r w:rsidRPr="00F938A7">
        <w:rPr>
          <w:u w:val="single"/>
        </w:rPr>
        <w:t>kce</w:t>
      </w:r>
      <w:proofErr w:type="spellEnd"/>
    </w:p>
    <w:p w:rsidR="00F938A7" w:rsidRDefault="00F938A7" w:rsidP="00F938A7"/>
    <w:p w:rsidR="00F938A7" w:rsidRDefault="00F938A7" w:rsidP="00426712">
      <w:r w:rsidRPr="00F938A7">
        <w:t>Ocelová k-</w:t>
      </w:r>
      <w:proofErr w:type="spellStart"/>
      <w:r w:rsidRPr="00F938A7">
        <w:t>ce</w:t>
      </w:r>
      <w:proofErr w:type="spellEnd"/>
      <w:r w:rsidRPr="00F938A7">
        <w:t xml:space="preserve"> krčku, který spojuje stávající budovu s novým objektem je kotvená do hlavní nosné ŽB konstrukce. Sloupy a rámy jsou z válcovaných HEB profilů. Nová k-</w:t>
      </w:r>
      <w:proofErr w:type="spellStart"/>
      <w:r w:rsidRPr="00F938A7">
        <w:t>ce</w:t>
      </w:r>
      <w:proofErr w:type="spellEnd"/>
      <w:r w:rsidRPr="00F938A7">
        <w:t xml:space="preserve"> je od stávající části </w:t>
      </w:r>
      <w:proofErr w:type="spellStart"/>
      <w:r w:rsidRPr="00F938A7">
        <w:t>oddilatována</w:t>
      </w:r>
      <w:proofErr w:type="spellEnd"/>
      <w:r w:rsidRPr="00F938A7">
        <w:t>.</w:t>
      </w:r>
    </w:p>
    <w:p w:rsidR="00F938A7" w:rsidRDefault="00C269F0" w:rsidP="00F938A7">
      <w:r w:rsidRPr="0051198D">
        <w:tab/>
      </w:r>
    </w:p>
    <w:p w:rsidR="00C269F0" w:rsidRPr="0051198D" w:rsidRDefault="00C269F0" w:rsidP="00F938A7">
      <w:r w:rsidRPr="0051198D">
        <w:tab/>
      </w:r>
      <w:r w:rsidRPr="0051198D">
        <w:tab/>
      </w:r>
      <w:r w:rsidRPr="0051198D">
        <w:tab/>
      </w:r>
    </w:p>
    <w:p w:rsidR="00C269F0" w:rsidRPr="0051198D" w:rsidRDefault="00C269F0" w:rsidP="00071689">
      <w:pPr>
        <w:rPr>
          <w:u w:val="single"/>
        </w:rPr>
      </w:pPr>
      <w:r w:rsidRPr="0051198D">
        <w:rPr>
          <w:u w:val="single"/>
        </w:rPr>
        <w:t>SO 210 Úpravy ve stávajících objektech</w:t>
      </w:r>
      <w:r w:rsidRPr="0051198D">
        <w:rPr>
          <w:u w:val="single"/>
        </w:rPr>
        <w:tab/>
      </w:r>
    </w:p>
    <w:p w:rsidR="00F703A1" w:rsidRPr="0051198D" w:rsidRDefault="00F703A1" w:rsidP="00071689"/>
    <w:p w:rsidR="00F703A1" w:rsidRPr="0051198D" w:rsidRDefault="00F703A1" w:rsidP="00F703A1">
      <w:r w:rsidRPr="0051198D">
        <w:t>Stavební úpravy ve stávajících objektech budou souviset především se zajištěním stavebních napojení na nový objekt, s úpravami vyplývajícími z požadavků a podmínek pro umístění novostavby a s vedením rozvodů technických instalací. Veškeré práce budou probíhat koordinovaně tak, aby byl omezen negativní vliv na provoz ve stávajících objektech a byla zajištěna bezpečnost osob včetně ochrany před hlukem, prachem apod.</w:t>
      </w:r>
    </w:p>
    <w:p w:rsidR="00F703A1" w:rsidRPr="0051198D" w:rsidRDefault="00F703A1" w:rsidP="00F703A1"/>
    <w:p w:rsidR="00F703A1" w:rsidRPr="0051198D" w:rsidRDefault="00F703A1" w:rsidP="00F703A1">
      <w:r w:rsidRPr="0051198D">
        <w:t xml:space="preserve">U čtyř ambulantních vyšetřoven </w:t>
      </w:r>
      <w:proofErr w:type="spellStart"/>
      <w:r w:rsidRPr="0051198D">
        <w:t>emergency</w:t>
      </w:r>
      <w:proofErr w:type="spellEnd"/>
      <w:r w:rsidRPr="0051198D">
        <w:t xml:space="preserve"> (F141, F140, F127, F128) v budově A dojde po výstavbě budovy FZS ke zmenšení funkčně vymezené části s vyhovujícím denním osvětlením pro umístění trvalého pracoviště. U dvou pracovišť je denní osvětlení nevyhovující.</w:t>
      </w:r>
    </w:p>
    <w:p w:rsidR="00F703A1" w:rsidRPr="0051198D" w:rsidRDefault="00F703A1" w:rsidP="00F703A1"/>
    <w:p w:rsidR="00F703A1" w:rsidRPr="0051198D" w:rsidRDefault="00F703A1" w:rsidP="00F703A1">
      <w:r w:rsidRPr="0051198D">
        <w:t>Opatření:</w:t>
      </w:r>
    </w:p>
    <w:p w:rsidR="00F703A1" w:rsidRPr="0051198D" w:rsidRDefault="00F703A1" w:rsidP="00F703A1">
      <w:r w:rsidRPr="0051198D">
        <w:t>U pracoviště F142 (Ambulance č.6) je provoz ambulance s pouze 1 trvalým pracovním místem umístěným do prostoru s vyhovujícím denním osvětlením. Další pracoviště v této místnosti není trvalým pracovištěm a bude zde pobyt pracovníka max. 4 hodiny denně.</w:t>
      </w:r>
    </w:p>
    <w:p w:rsidR="00F703A1" w:rsidRDefault="00F703A1" w:rsidP="00F703A1">
      <w:r w:rsidRPr="0051198D">
        <w:t>U pracoviště F 126 (Ambulance č.1) bude odpovídající denní osvětlení doplněno pomocí</w:t>
      </w:r>
      <w:r>
        <w:t xml:space="preserve"> technického řešení světlovody.</w:t>
      </w:r>
    </w:p>
    <w:p w:rsidR="00F703A1" w:rsidRDefault="00F703A1" w:rsidP="00F703A1"/>
    <w:p w:rsidR="00F703A1" w:rsidRDefault="00F703A1" w:rsidP="00F703A1">
      <w:r>
        <w:t xml:space="preserve">Místnost denní místnosti sterilizace operačních sálů dětského oddělení bude pro zajištění denního osvětlení na </w:t>
      </w:r>
      <w:proofErr w:type="gramStart"/>
      <w:r>
        <w:t>normové</w:t>
      </w:r>
      <w:proofErr w:type="gramEnd"/>
      <w:r>
        <w:t xml:space="preserve"> hodnotu vybavena 3 mi okenními otvory, každý o rozměrech 1200 x 1800mm. </w:t>
      </w:r>
    </w:p>
    <w:p w:rsidR="00F703A1" w:rsidRDefault="00F703A1" w:rsidP="00F703A1"/>
    <w:p w:rsidR="00F0364B" w:rsidRPr="009F2B22" w:rsidRDefault="00F703A1" w:rsidP="00F703A1">
      <w:r>
        <w:t>Napojení nového objektu FZS na stávající pavilon A si vyžaduje stavební úpravy na střešní konstrukci objektu (na plášti a atikách) a vytvoření nového vstupu do vstupní haly pavilonu stávající prosklenou stěnou.</w:t>
      </w:r>
      <w:r w:rsidR="00F0364B" w:rsidRPr="009F2B22">
        <w:t xml:space="preserve"> </w:t>
      </w:r>
    </w:p>
    <w:p w:rsidR="00F0364B" w:rsidRPr="009F2B22" w:rsidRDefault="00F0364B" w:rsidP="00071689">
      <w:pPr>
        <w:rPr>
          <w:highlight w:val="yellow"/>
        </w:rPr>
      </w:pPr>
    </w:p>
    <w:p w:rsidR="00841826" w:rsidRPr="009F2B22" w:rsidRDefault="00C269F0" w:rsidP="00071689">
      <w:pPr>
        <w:rPr>
          <w:u w:val="single"/>
        </w:rPr>
      </w:pPr>
      <w:r w:rsidRPr="009F2B22">
        <w:rPr>
          <w:u w:val="single"/>
        </w:rPr>
        <w:t>SO 220 Oplocení a opěrné stěny</w:t>
      </w:r>
      <w:r w:rsidRPr="009F2B22">
        <w:rPr>
          <w:u w:val="single"/>
        </w:rPr>
        <w:tab/>
      </w:r>
    </w:p>
    <w:p w:rsidR="00F703A1" w:rsidRDefault="00F703A1" w:rsidP="00071689"/>
    <w:p w:rsidR="00F703A1" w:rsidRDefault="00F703A1" w:rsidP="00F703A1">
      <w:r>
        <w:t xml:space="preserve">Opěrné stěny u komunikací do podzemního parkingu pavilonu A budou součástí statického řešení nosné konstrukce hlavního vstupu do objektu z prostoru před hlavní nemocniční halou pavilonu A </w:t>
      </w:r>
      <w:proofErr w:type="spellStart"/>
      <w:r>
        <w:t>a</w:t>
      </w:r>
      <w:proofErr w:type="spellEnd"/>
      <w:r>
        <w:t xml:space="preserve"> kryté spojovací chodby.</w:t>
      </w:r>
    </w:p>
    <w:p w:rsidR="00C269F0" w:rsidRDefault="00F703A1" w:rsidP="00F703A1">
      <w:r>
        <w:t>Na nosných stěnách budou provedeny stavební úpravy umožňující založení nových nosných sloupů a stěn – mikropiloty, piloty.</w:t>
      </w:r>
    </w:p>
    <w:p w:rsidR="00C766D0" w:rsidRDefault="00C766D0" w:rsidP="00743555">
      <w:pPr>
        <w:rPr>
          <w:u w:val="single"/>
        </w:rPr>
      </w:pPr>
    </w:p>
    <w:p w:rsidR="00743555" w:rsidRPr="00743555" w:rsidRDefault="00743555" w:rsidP="00743555">
      <w:pPr>
        <w:rPr>
          <w:u w:val="single"/>
        </w:rPr>
      </w:pPr>
      <w:r>
        <w:rPr>
          <w:u w:val="single"/>
        </w:rPr>
        <w:t>IO</w:t>
      </w:r>
      <w:r w:rsidRPr="00743555">
        <w:rPr>
          <w:u w:val="single"/>
        </w:rPr>
        <w:t xml:space="preserve"> </w:t>
      </w:r>
      <w:r>
        <w:rPr>
          <w:u w:val="single"/>
        </w:rPr>
        <w:t>310</w:t>
      </w:r>
      <w:r w:rsidRPr="00743555">
        <w:rPr>
          <w:u w:val="single"/>
        </w:rPr>
        <w:t xml:space="preserve"> </w:t>
      </w:r>
      <w:r>
        <w:rPr>
          <w:u w:val="single"/>
        </w:rPr>
        <w:t>Příprava území</w:t>
      </w:r>
    </w:p>
    <w:p w:rsidR="00743555" w:rsidRPr="00743555" w:rsidRDefault="00743555" w:rsidP="00743555">
      <w:r w:rsidRPr="00743555">
        <w:t>V rámci přípravy území dojde k vybourání zpevněných ploch v kolizi se stavbou, kácení zeleně a sejmutí vrchní vrstvy půdy pro pozdější využití.</w:t>
      </w:r>
    </w:p>
    <w:p w:rsidR="00743555" w:rsidRPr="00743555" w:rsidRDefault="00743555" w:rsidP="00743555">
      <w:r w:rsidRPr="00743555">
        <w:t>V místě navrhované stavby bude nutné provést kácení stávajících středně vzrostlých stromů, odstranění keřové výsadby a skrývku humózní vrstvy. Celkem je navrženo k odstranění:</w:t>
      </w:r>
    </w:p>
    <w:p w:rsidR="00743555" w:rsidRPr="00743555" w:rsidRDefault="00743555" w:rsidP="00743555">
      <w:pPr>
        <w:numPr>
          <w:ilvl w:val="0"/>
          <w:numId w:val="49"/>
        </w:numPr>
      </w:pPr>
      <w:r w:rsidRPr="00743555">
        <w:t>keře: 630 m</w:t>
      </w:r>
      <w:r w:rsidRPr="00743555">
        <w:rPr>
          <w:vertAlign w:val="superscript"/>
        </w:rPr>
        <w:t>2</w:t>
      </w:r>
    </w:p>
    <w:p w:rsidR="00743555" w:rsidRPr="00743555" w:rsidRDefault="00743555" w:rsidP="00743555">
      <w:pPr>
        <w:numPr>
          <w:ilvl w:val="0"/>
          <w:numId w:val="49"/>
        </w:numPr>
      </w:pPr>
      <w:r w:rsidRPr="00743555">
        <w:t>stromy s obvodem kmene do 70 cm ve výšce 1,3 m:</w:t>
      </w:r>
    </w:p>
    <w:p w:rsidR="00743555" w:rsidRPr="00743555" w:rsidRDefault="00743555" w:rsidP="00743555">
      <w:r w:rsidRPr="00743555">
        <w:t>3 ks jeřáb muk</w:t>
      </w:r>
    </w:p>
    <w:p w:rsidR="00743555" w:rsidRPr="00743555" w:rsidRDefault="00743555" w:rsidP="00743555">
      <w:r w:rsidRPr="00743555">
        <w:t>3 ks lípa malolistá</w:t>
      </w:r>
    </w:p>
    <w:p w:rsidR="00743555" w:rsidRPr="00743555" w:rsidRDefault="00743555" w:rsidP="00743555">
      <w:r w:rsidRPr="00743555">
        <w:t>1 ks jabloň drobnoplodá</w:t>
      </w:r>
    </w:p>
    <w:p w:rsidR="00743555" w:rsidRPr="00743555" w:rsidRDefault="00743555" w:rsidP="00743555">
      <w:pPr>
        <w:numPr>
          <w:ilvl w:val="0"/>
          <w:numId w:val="49"/>
        </w:numPr>
      </w:pPr>
      <w:r w:rsidRPr="00743555">
        <w:t>stromy s obvodem kmene nad 70 cm ve výšce 1,3 m:</w:t>
      </w:r>
    </w:p>
    <w:p w:rsidR="00743555" w:rsidRPr="00743555" w:rsidRDefault="00743555" w:rsidP="00743555">
      <w:r w:rsidRPr="00743555">
        <w:t>0 ks</w:t>
      </w:r>
    </w:p>
    <w:p w:rsidR="00743555" w:rsidRPr="00743555" w:rsidRDefault="00743555" w:rsidP="00743555">
      <w:r w:rsidRPr="00743555">
        <w:t>V rámci tohoto objektu dojde k sejmutí vrchní vrstvy půdy na ploše 2</w:t>
      </w:r>
      <w:r w:rsidR="0052545D">
        <w:t>984</w:t>
      </w:r>
      <w:r w:rsidRPr="00743555">
        <w:t>,0 m</w:t>
      </w:r>
      <w:r w:rsidRPr="00743555">
        <w:rPr>
          <w:vertAlign w:val="superscript"/>
        </w:rPr>
        <w:t>2</w:t>
      </w:r>
      <w:r w:rsidRPr="00743555">
        <w:t xml:space="preserve">, která bude použita pro vyrovnání terénu po dokončených stavebních pracích. </w:t>
      </w:r>
    </w:p>
    <w:p w:rsidR="00743555" w:rsidRDefault="00743555" w:rsidP="00743555"/>
    <w:p w:rsidR="00743555" w:rsidRDefault="00743555" w:rsidP="00743555">
      <w:pPr>
        <w:rPr>
          <w:u w:val="single"/>
        </w:rPr>
      </w:pPr>
      <w:r w:rsidRPr="00743555">
        <w:rPr>
          <w:u w:val="single"/>
        </w:rPr>
        <w:t>IO 311 HTÚ</w:t>
      </w:r>
    </w:p>
    <w:p w:rsidR="0052545D" w:rsidRDefault="0052545D" w:rsidP="0052545D">
      <w:r>
        <w:t xml:space="preserve">Hrubé terénní úpravy budou rozděleny na tři hlavní etapy dle provádění zakládání objektu. I. etapa bude provedena od jihu  - výšková úroveň HTÚ 249,30 m n.m. Výšková hrana bude prováděny části odkopem zeminy ve výšce cca 0,00 - 0,60 m a z části násypem do tloušťky cca 0,20 m. II. etapa bude provedena na výškovou úroveň HTÚ 255,70 m </w:t>
      </w:r>
      <w:proofErr w:type="spellStart"/>
      <w:r>
        <w:t>n.m</w:t>
      </w:r>
      <w:proofErr w:type="spellEnd"/>
      <w:r>
        <w:t xml:space="preserve">, kdy úroveň bude prováděna části odkopem zeminy ve výšce 0,00 - 3,60 m a z části násypem do tloušťky cca 1,20 m. III. etapa bude provedena na výškovou úroveň HTÚ 253,50 m </w:t>
      </w:r>
      <w:proofErr w:type="spellStart"/>
      <w:r>
        <w:t>n.m</w:t>
      </w:r>
      <w:proofErr w:type="spellEnd"/>
      <w:r>
        <w:t xml:space="preserve">, kdy úroveň bude prováděna části odkopem zeminy ve výšce 0,00 - 1,20 m a z části násypem do tloušťky cca 1,30 m. V prostoru mezi II. a III. etapou (vjezdy do podzemních garáží) je vyhrazen prostor pro možnost ochránit stávající komunikace a vyrovnat výškovou úroveň II. etapy (255,70 m n.m.) pro vytvoření většího prostoru pro zakládání. Tento zásyp může být vytvořen zeminou z výkopů a jeho tloušťka je 1,20 m. </w:t>
      </w:r>
    </w:p>
    <w:p w:rsidR="0052545D" w:rsidRDefault="0052545D" w:rsidP="0052545D">
      <w:r>
        <w:t xml:space="preserve">Součástí objektu je také </w:t>
      </w:r>
      <w:proofErr w:type="spellStart"/>
      <w:r>
        <w:t>vysvahování</w:t>
      </w:r>
      <w:proofErr w:type="spellEnd"/>
      <w:r>
        <w:t xml:space="preserve"> v prostoru stávajícího parkoviště u pavilonu D. Od prostoru stávajícího parkoviště je spádem 1:3 až 1:6 (v místě budoucí komunikace ke garážím budovaného objektu).</w:t>
      </w:r>
    </w:p>
    <w:p w:rsidR="0052545D" w:rsidRDefault="0052545D" w:rsidP="0052545D"/>
    <w:p w:rsidR="0052545D" w:rsidRDefault="0052545D" w:rsidP="0052545D">
      <w:r>
        <w:t>Dále budou odstraněny rušené zpevněné plochy:</w:t>
      </w:r>
    </w:p>
    <w:p w:rsidR="0052545D" w:rsidRDefault="0052545D" w:rsidP="0052545D">
      <w:pPr>
        <w:pStyle w:val="Odstavecseseznamem"/>
        <w:numPr>
          <w:ilvl w:val="0"/>
          <w:numId w:val="52"/>
        </w:numPr>
      </w:pPr>
      <w:r>
        <w:t xml:space="preserve">Vjezd k </w:t>
      </w:r>
      <w:proofErr w:type="gramStart"/>
      <w:r>
        <w:t>objektu  operačních</w:t>
      </w:r>
      <w:proofErr w:type="gramEnd"/>
      <w:r>
        <w:t xml:space="preserve"> sálů – 390,0 m2 – dlažba typ kost </w:t>
      </w:r>
      <w:proofErr w:type="spellStart"/>
      <w:r>
        <w:t>tl</w:t>
      </w:r>
      <w:proofErr w:type="spellEnd"/>
      <w:r>
        <w:t>. 8 cm</w:t>
      </w:r>
    </w:p>
    <w:p w:rsidR="0052545D" w:rsidRDefault="0052545D" w:rsidP="0052545D">
      <w:pPr>
        <w:pStyle w:val="Odstavecseseznamem"/>
        <w:numPr>
          <w:ilvl w:val="0"/>
          <w:numId w:val="52"/>
        </w:numPr>
      </w:pPr>
      <w:r>
        <w:t>Živičná komunikace u parkovacích stání – 285,0 m2 – živice</w:t>
      </w:r>
    </w:p>
    <w:p w:rsidR="0052545D" w:rsidRDefault="0052545D" w:rsidP="0052545D">
      <w:pPr>
        <w:pStyle w:val="Odstavecseseznamem"/>
        <w:numPr>
          <w:ilvl w:val="0"/>
          <w:numId w:val="52"/>
        </w:numPr>
      </w:pPr>
      <w:r>
        <w:t>Z důvodu velkého zásahu při budování inženýrských sítí (převážně retence dešťové vody) v hlavní příjezdové komunikaci (do podzemních garáží), bude část komunikace odstraněna – 670,0 m2</w:t>
      </w:r>
    </w:p>
    <w:p w:rsidR="0052545D" w:rsidRDefault="0052545D" w:rsidP="0052545D">
      <w:pPr>
        <w:pStyle w:val="Odstavecseseznamem"/>
        <w:numPr>
          <w:ilvl w:val="0"/>
          <w:numId w:val="52"/>
        </w:numPr>
      </w:pPr>
      <w:r>
        <w:t xml:space="preserve">Požární komunikace – 175,0 m2 – </w:t>
      </w:r>
      <w:proofErr w:type="spellStart"/>
      <w:r>
        <w:t>zatravňovací</w:t>
      </w:r>
      <w:proofErr w:type="spellEnd"/>
      <w:r>
        <w:t xml:space="preserve"> dlažba </w:t>
      </w:r>
      <w:proofErr w:type="spellStart"/>
      <w:r>
        <w:t>tl</w:t>
      </w:r>
      <w:proofErr w:type="spellEnd"/>
      <w:r>
        <w:t>. 8 cm</w:t>
      </w:r>
    </w:p>
    <w:p w:rsidR="0052545D" w:rsidRDefault="0052545D" w:rsidP="0052545D">
      <w:pPr>
        <w:pStyle w:val="Odstavecseseznamem"/>
        <w:numPr>
          <w:ilvl w:val="0"/>
          <w:numId w:val="52"/>
        </w:numPr>
      </w:pPr>
      <w:r>
        <w:lastRenderedPageBreak/>
        <w:t xml:space="preserve">Parkoviště – 185,0 m2 – </w:t>
      </w:r>
      <w:proofErr w:type="spellStart"/>
      <w:r>
        <w:t>zatravňovací</w:t>
      </w:r>
      <w:proofErr w:type="spellEnd"/>
      <w:r>
        <w:t xml:space="preserve"> dlažba </w:t>
      </w:r>
      <w:proofErr w:type="spellStart"/>
      <w:r>
        <w:t>tl</w:t>
      </w:r>
      <w:proofErr w:type="spellEnd"/>
      <w:r>
        <w:t>. 8 cm</w:t>
      </w:r>
    </w:p>
    <w:p w:rsidR="0052545D" w:rsidRDefault="0052545D" w:rsidP="0052545D">
      <w:r>
        <w:t xml:space="preserve">a </w:t>
      </w:r>
      <w:proofErr w:type="spellStart"/>
      <w:r>
        <w:t>pochůzí</w:t>
      </w:r>
      <w:proofErr w:type="spellEnd"/>
      <w:r>
        <w:t xml:space="preserve"> plochy v </w:t>
      </w:r>
      <w:proofErr w:type="spellStart"/>
      <w:r>
        <w:t>tl</w:t>
      </w:r>
      <w:proofErr w:type="spellEnd"/>
      <w:r>
        <w:t xml:space="preserve">. 20 cm - 173,0 m2 – </w:t>
      </w:r>
      <w:proofErr w:type="gramStart"/>
      <w:r>
        <w:t xml:space="preserve">dlažba v  </w:t>
      </w:r>
      <w:proofErr w:type="spellStart"/>
      <w:r>
        <w:t>tl</w:t>
      </w:r>
      <w:proofErr w:type="spellEnd"/>
      <w:proofErr w:type="gramEnd"/>
      <w:r>
        <w:t xml:space="preserve">. 4 cm a 6 cm  </w:t>
      </w:r>
    </w:p>
    <w:p w:rsidR="0052545D" w:rsidRDefault="0052545D" w:rsidP="0052545D">
      <w:r>
        <w:t xml:space="preserve">a opěrné stěny v celkové délce 84 m (3 výškové úrovně v délce 28 m, z nichž nejnižší je vysoká 1,5 m nad povrch a nejvyšší je cca 3,20 m nad niveletu zpevněné plochy). Je nutná demolice veškerých částí stěny, včetně základů. Součástí opěrných zdí je také stanice N2O (železobetonová konstrukce), která bude v rámci tohoto objektu zdemolována (velikost objektu 3,0 x1,8 m, výška cca 2,5 m, součástí jsou plechová dvoukřídlá vrata š. 2,50m, střecha z trapézového plechu). Provádění prací bude probíhat postupně s ohledem na postup výstavby. Před prováděním budou vytyčeny veškeré areálové sítě. Sítě v kolizi se stavbou budou přeloženy dle PD. </w:t>
      </w:r>
    </w:p>
    <w:p w:rsidR="0052545D" w:rsidRDefault="0052545D" w:rsidP="00743555"/>
    <w:p w:rsidR="00743555" w:rsidRPr="0052545D" w:rsidRDefault="0052545D" w:rsidP="00743555">
      <w:pPr>
        <w:rPr>
          <w:u w:val="single"/>
        </w:rPr>
      </w:pPr>
      <w:r w:rsidRPr="0052545D">
        <w:rPr>
          <w:u w:val="single"/>
        </w:rPr>
        <w:t>IO 31</w:t>
      </w:r>
      <w:r w:rsidR="00931539">
        <w:rPr>
          <w:u w:val="single"/>
        </w:rPr>
        <w:t>2</w:t>
      </w:r>
      <w:r w:rsidRPr="0052545D">
        <w:rPr>
          <w:u w:val="single"/>
        </w:rPr>
        <w:t xml:space="preserve"> </w:t>
      </w:r>
      <w:r w:rsidR="00931539">
        <w:rPr>
          <w:u w:val="single"/>
        </w:rPr>
        <w:t>Č</w:t>
      </w:r>
      <w:r w:rsidRPr="0052545D">
        <w:rPr>
          <w:u w:val="single"/>
        </w:rPr>
        <w:t>TÚ</w:t>
      </w:r>
    </w:p>
    <w:p w:rsidR="00743555" w:rsidRPr="0052545D" w:rsidRDefault="0052545D" w:rsidP="00743555">
      <w:r w:rsidRPr="0052545D">
        <w:t xml:space="preserve">ČTÚ spočívají v </w:t>
      </w:r>
      <w:proofErr w:type="spellStart"/>
      <w:r w:rsidRPr="0052545D">
        <w:t>remodelaci</w:t>
      </w:r>
      <w:proofErr w:type="spellEnd"/>
      <w:r w:rsidRPr="0052545D">
        <w:t xml:space="preserve"> terénu po dokončení výstavby objektu, komunikací, zpevněných ploch a opěrných stěn. Dále bude provedeno rozprostření ornice po dokončení terénních úprav  - 1997,00 m2. V místě zrušeného chodníku bude vymodelován terén po zrušení zářezu.</w:t>
      </w:r>
    </w:p>
    <w:p w:rsidR="00743555" w:rsidRPr="00743555" w:rsidRDefault="00743555" w:rsidP="00743555">
      <w:pPr>
        <w:rPr>
          <w:u w:val="single"/>
        </w:rPr>
      </w:pPr>
    </w:p>
    <w:p w:rsidR="00CC5159" w:rsidRPr="009F2B22" w:rsidRDefault="00CC5159" w:rsidP="00071689">
      <w:pPr>
        <w:ind w:left="284"/>
      </w:pPr>
    </w:p>
    <w:p w:rsidR="00C269F0" w:rsidRPr="009F2B22" w:rsidRDefault="00C269F0" w:rsidP="00071689">
      <w:pPr>
        <w:rPr>
          <w:b/>
        </w:rPr>
      </w:pPr>
      <w:r w:rsidRPr="009F2B22">
        <w:rPr>
          <w:b/>
        </w:rPr>
        <w:t>Základní popis technických a technologických zařízení</w:t>
      </w:r>
    </w:p>
    <w:p w:rsidR="00B75FF8" w:rsidRDefault="00B75FF8" w:rsidP="00B75FF8"/>
    <w:p w:rsidR="00931539" w:rsidRPr="008D146A" w:rsidRDefault="00931539" w:rsidP="00B75FF8">
      <w:r w:rsidRPr="00A90F69">
        <w:rPr>
          <w:u w:val="single"/>
        </w:rPr>
        <w:t>IO 320 komunikace a dopravní řešení</w:t>
      </w:r>
      <w:r w:rsidR="00A90F69" w:rsidRPr="00A90F69">
        <w:rPr>
          <w:u w:val="single"/>
        </w:rPr>
        <w:t xml:space="preserve"> </w:t>
      </w:r>
      <w:r w:rsidR="00A90F69" w:rsidRPr="00A90F69">
        <w:t xml:space="preserve">- Popis komunikací je uveden v části zprávy </w:t>
      </w:r>
      <w:r w:rsidR="00A90F69" w:rsidRPr="008D146A">
        <w:t>„Dopravní řešení.“</w:t>
      </w:r>
    </w:p>
    <w:p w:rsidR="00931539" w:rsidRPr="008D146A" w:rsidRDefault="00931539" w:rsidP="00B75FF8">
      <w:pPr>
        <w:rPr>
          <w:u w:val="single"/>
        </w:rPr>
      </w:pPr>
    </w:p>
    <w:p w:rsidR="006274FD" w:rsidRPr="008D146A" w:rsidRDefault="006274FD" w:rsidP="006274FD">
      <w:pPr>
        <w:rPr>
          <w:u w:val="single"/>
        </w:rPr>
      </w:pPr>
      <w:r w:rsidRPr="008D146A">
        <w:rPr>
          <w:u w:val="single"/>
        </w:rPr>
        <w:t>IO 410 Přípojka vodovodu</w:t>
      </w:r>
      <w:r w:rsidRPr="008D146A">
        <w:rPr>
          <w:u w:val="single"/>
        </w:rPr>
        <w:tab/>
      </w:r>
      <w:r w:rsidRPr="008D146A">
        <w:rPr>
          <w:u w:val="single"/>
        </w:rPr>
        <w:tab/>
      </w:r>
    </w:p>
    <w:p w:rsidR="00507B1A" w:rsidRPr="008D146A" w:rsidRDefault="00507B1A" w:rsidP="006274FD">
      <w:r w:rsidRPr="008D146A">
        <w:t>V rámci objektu je řešeno napojení na areálový rozvod pitné vody. Objekt bude napojen z areálového vodovodu PE DN200. Napojení se provede na vysazenou odbočku, která bude osazena v rámci objektu přeložky vodovodu. Od místa napojení vede vodovodní přípojka kolmo k objektu, do kterého vstupuje do suterénu objektu přes základovou desku. Vodovodní přípojka je navržena z trub polyetylénových PE100RC SDR11 D90x8,2. V místě napojení je osazeno zemní šoupátko DN80. Přípojka bude ukončena v objektu domovní hlavním uzávěrem vody. Od HUV je pak řešen vnitřní domovní rozvod vody v rámci části ZTI. Prostup přes základovou desku bude opatřen systémovou ucpávkou.</w:t>
      </w:r>
    </w:p>
    <w:p w:rsidR="00507B1A" w:rsidRPr="008D146A" w:rsidRDefault="00507B1A" w:rsidP="006274FD">
      <w:pPr>
        <w:rPr>
          <w:u w:val="single"/>
        </w:rPr>
      </w:pPr>
    </w:p>
    <w:p w:rsidR="006274FD" w:rsidRPr="008D146A" w:rsidRDefault="006274FD" w:rsidP="006274FD">
      <w:pPr>
        <w:rPr>
          <w:u w:val="single"/>
        </w:rPr>
      </w:pPr>
      <w:r w:rsidRPr="008D146A">
        <w:rPr>
          <w:u w:val="single"/>
        </w:rPr>
        <w:t>IO 411 Přeložky vodovodu</w:t>
      </w:r>
      <w:r w:rsidRPr="008D146A">
        <w:rPr>
          <w:u w:val="single"/>
        </w:rPr>
        <w:tab/>
      </w:r>
      <w:r w:rsidRPr="008D146A">
        <w:rPr>
          <w:u w:val="single"/>
        </w:rPr>
        <w:tab/>
      </w:r>
    </w:p>
    <w:p w:rsidR="00507B1A" w:rsidRPr="008D146A" w:rsidRDefault="00507B1A" w:rsidP="00507B1A">
      <w:r w:rsidRPr="008D146A">
        <w:t xml:space="preserve">V rámci objektu je řešena přeložka stávajícího areálového vodovodu PVC DN200, který je v kolizi s řešenou stavbou. Přeložka vodovodu začíná v bodě označeném V1. Zde se propojí se stávajícím vodovodem PVC DN200, u místa napojení bude osazen nadzemní požární hydrant DN100- HN </w:t>
      </w:r>
      <w:proofErr w:type="gramStart"/>
      <w:r w:rsidRPr="008D146A">
        <w:t>č.1.</w:t>
      </w:r>
      <w:proofErr w:type="gramEnd"/>
      <w:r w:rsidRPr="008D146A">
        <w:t xml:space="preserve"> Od místa napojení vede přeložka v chodníku podél komunikace a je ukončena v bodě V7, kde bude provedeno propojení se stávajícím vodovodem PVC DN200. U místa propojení se osadí nadzemní požární hydrant DN100- HN </w:t>
      </w:r>
      <w:proofErr w:type="gramStart"/>
      <w:r w:rsidRPr="008D146A">
        <w:t>č.2.</w:t>
      </w:r>
      <w:proofErr w:type="gramEnd"/>
      <w:r w:rsidRPr="008D146A">
        <w:t xml:space="preserve"> V bodě V8 se osadí odbočka a vodovod bude propojovat stávající vodovod vedený u podzemních garáží. Propojení se provede v bodě V11 se stávajícím vodovodem PVC DN200. Na tuto větev bude osazen před ukončením nadzemní požární hydrant DN100 – HN č.3. V trase přeložky vodovodu bude v bodě V12 osazena odbočka se zemním šoupátkem DN80 pro napojení vodovodní přípojky pro řešený objekt. </w:t>
      </w:r>
    </w:p>
    <w:p w:rsidR="00507B1A" w:rsidRPr="00507B1A" w:rsidRDefault="00507B1A" w:rsidP="00507B1A">
      <w:r w:rsidRPr="008D146A">
        <w:tab/>
        <w:t>Přeložka vodovodu bude provedena v celém rozsahu z trub PE100RC SDR11 – potrubí s vnějším ochranným pláštěm. Dimenze potrubí D225x20,5.</w:t>
      </w:r>
    </w:p>
    <w:p w:rsidR="00507B1A" w:rsidRPr="00507B1A" w:rsidRDefault="00507B1A" w:rsidP="00507B1A">
      <w:r w:rsidRPr="00507B1A">
        <w:tab/>
        <w:t>Délka přeložky vodovodu</w:t>
      </w:r>
      <w:r w:rsidRPr="00507B1A">
        <w:tab/>
        <w:t>úsek V1-V7</w:t>
      </w:r>
      <w:r w:rsidRPr="00507B1A">
        <w:tab/>
      </w:r>
      <w:r w:rsidRPr="00507B1A">
        <w:tab/>
        <w:t>108,71 m</w:t>
      </w:r>
    </w:p>
    <w:p w:rsidR="00507B1A" w:rsidRPr="00507B1A" w:rsidRDefault="00507B1A" w:rsidP="00507B1A">
      <w:r w:rsidRPr="00507B1A">
        <w:tab/>
      </w:r>
      <w:r w:rsidRPr="00507B1A">
        <w:tab/>
      </w:r>
      <w:r w:rsidRPr="00507B1A">
        <w:tab/>
      </w:r>
      <w:r w:rsidRPr="00507B1A">
        <w:tab/>
      </w:r>
      <w:r w:rsidRPr="00507B1A">
        <w:tab/>
        <w:t>úsek V8-V11</w:t>
      </w:r>
      <w:r w:rsidRPr="00507B1A">
        <w:tab/>
      </w:r>
      <w:r w:rsidRPr="00507B1A">
        <w:tab/>
        <w:t xml:space="preserve">  43,69 m</w:t>
      </w:r>
    </w:p>
    <w:p w:rsidR="00507B1A" w:rsidRPr="00507B1A" w:rsidRDefault="00507B1A" w:rsidP="00507B1A">
      <w:r w:rsidRPr="00507B1A">
        <w:t>Celková délka budovaného vodovodu je 152,4 m</w:t>
      </w:r>
    </w:p>
    <w:p w:rsidR="00507B1A" w:rsidRPr="00507B1A" w:rsidRDefault="00507B1A" w:rsidP="00507B1A"/>
    <w:p w:rsidR="00507B1A" w:rsidRPr="008D146A" w:rsidRDefault="00507B1A" w:rsidP="00507B1A">
      <w:r w:rsidRPr="008D146A">
        <w:t xml:space="preserve">Vodovod bude uložen do pískového lože, obsyp potrubí pískem. Trasa vodovodu bude stabilizována signalizačním vodičem. V trase vodovodu budou osazeny nadzemní </w:t>
      </w:r>
      <w:r w:rsidRPr="008D146A">
        <w:lastRenderedPageBreak/>
        <w:t>hydranty DN100. Úsek vodovodu pod objektem a komunikací bude uložen do chráničky z trub PE D315x28,6.</w:t>
      </w:r>
    </w:p>
    <w:p w:rsidR="008D146A" w:rsidRPr="008D146A" w:rsidRDefault="008D146A" w:rsidP="00507B1A"/>
    <w:p w:rsidR="006274FD" w:rsidRPr="008D146A" w:rsidRDefault="006274FD" w:rsidP="006274FD">
      <w:pPr>
        <w:rPr>
          <w:u w:val="single"/>
        </w:rPr>
      </w:pPr>
      <w:r w:rsidRPr="008D146A">
        <w:rPr>
          <w:u w:val="single"/>
        </w:rPr>
        <w:t>IO 420 Kanalizace splašková</w:t>
      </w:r>
      <w:r w:rsidRPr="008D146A">
        <w:rPr>
          <w:u w:val="single"/>
        </w:rPr>
        <w:tab/>
      </w:r>
      <w:r w:rsidRPr="008D146A">
        <w:rPr>
          <w:u w:val="single"/>
        </w:rPr>
        <w:tab/>
      </w:r>
    </w:p>
    <w:p w:rsidR="008D146A" w:rsidRPr="008D146A" w:rsidRDefault="008D146A" w:rsidP="008D146A">
      <w:r w:rsidRPr="008D146A">
        <w:t xml:space="preserve">V rámci této části je řešen odvod splaškových a dešťových vod z objektu.  Napojení je řešeno do areálové jednotné kanalizace, napojením stávající kanalizační šachtice dle dokumentace pro územní řízení. V rámci stavby jsou odváděny běžné splaškové vody z objektu a dešťové vody ze střechy a zpevněných ploch. Dešťové vody jsou napojeny na kanalizaci v šachtici J5, dešťové vody jsou napojeny do kanalizace řízeně přes retenční nádrž. Maximální odtok z retenční nádrže je navržen na 20 l/s. Retenční nádrž včetně příslušných úseků dešťové kanalizace je pak řešena samostatně v rámci objektu IO 430.   </w:t>
      </w:r>
    </w:p>
    <w:p w:rsidR="008D146A" w:rsidRPr="008D146A" w:rsidRDefault="008D146A" w:rsidP="008D146A">
      <w:r w:rsidRPr="008D146A">
        <w:t xml:space="preserve">Kanalizace je navržena v celém rozsahu z trub PP SN12 –plastové kanalizační potrubí hladké plnostěnné konstrukce, s integrovanými </w:t>
      </w:r>
      <w:proofErr w:type="spellStart"/>
      <w:r w:rsidRPr="008D146A">
        <w:t>dvouhrdlými</w:t>
      </w:r>
      <w:proofErr w:type="spellEnd"/>
      <w:r w:rsidRPr="008D146A">
        <w:t xml:space="preserve"> spojkami s těsnícím kroužkem s těsností spoje 5 bar, s kruhovou tuhostí dle ČSN EN ISO 9969 ≥ SN12, z materiálu PP bez přidaných plniv a recyklátů, vyrobeno dle normy ČSN EN 1852-1. Uložení kanalizace do pískového lože, obsyp kanalizace pískem 300 mm nad vrchol potrubí. Kanalizační šachty jsou navrženy typová plastové. Šachta J5 je navržena ze železobetonových prefabrikátů.</w:t>
      </w:r>
    </w:p>
    <w:p w:rsidR="008D146A" w:rsidRPr="008D146A" w:rsidRDefault="008D146A" w:rsidP="008D146A"/>
    <w:p w:rsidR="008D146A" w:rsidRPr="008D146A" w:rsidRDefault="008D146A" w:rsidP="008D146A">
      <w:r w:rsidRPr="008D146A">
        <w:t xml:space="preserve">Délka přípojky kanalizační přípojky:  </w:t>
      </w:r>
    </w:p>
    <w:p w:rsidR="008D146A" w:rsidRPr="008D146A" w:rsidRDefault="008D146A" w:rsidP="008D146A">
      <w:r w:rsidRPr="008D146A">
        <w:tab/>
        <w:t>Úsek Jst-J1-J2</w:t>
      </w:r>
      <w:r w:rsidRPr="008D146A">
        <w:tab/>
      </w:r>
      <w:r w:rsidRPr="008D146A">
        <w:tab/>
      </w:r>
      <w:r w:rsidRPr="008D146A">
        <w:tab/>
      </w:r>
      <w:r w:rsidRPr="008D146A">
        <w:tab/>
        <w:t>DN250 -  33,60 m</w:t>
      </w:r>
    </w:p>
    <w:p w:rsidR="008D146A" w:rsidRPr="008D146A" w:rsidRDefault="008D146A" w:rsidP="008D146A">
      <w:r w:rsidRPr="008D146A">
        <w:tab/>
        <w:t>Úsek J2 – J5</w:t>
      </w:r>
      <w:r w:rsidRPr="008D146A">
        <w:tab/>
      </w:r>
      <w:r w:rsidRPr="008D146A">
        <w:tab/>
      </w:r>
      <w:r w:rsidRPr="008D146A">
        <w:tab/>
      </w:r>
      <w:r w:rsidRPr="008D146A">
        <w:tab/>
      </w:r>
      <w:r w:rsidRPr="008D146A">
        <w:tab/>
        <w:t>DN200 -  40,10 m</w:t>
      </w:r>
    </w:p>
    <w:p w:rsidR="008D146A" w:rsidRPr="008D146A" w:rsidRDefault="008D146A" w:rsidP="008D146A">
      <w:r w:rsidRPr="008D146A">
        <w:tab/>
        <w:t>Úsek J5- S1</w:t>
      </w:r>
      <w:r w:rsidRPr="008D146A">
        <w:tab/>
      </w:r>
      <w:r w:rsidRPr="008D146A">
        <w:tab/>
      </w:r>
      <w:r w:rsidRPr="008D146A">
        <w:tab/>
      </w:r>
      <w:r w:rsidRPr="008D146A">
        <w:tab/>
      </w:r>
      <w:r w:rsidRPr="008D146A">
        <w:tab/>
        <w:t>DN200 -  24,22 m</w:t>
      </w:r>
    </w:p>
    <w:p w:rsidR="008D146A" w:rsidRPr="008D146A" w:rsidRDefault="008D146A" w:rsidP="008D146A">
      <w:r w:rsidRPr="008D146A">
        <w:tab/>
        <w:t>Úsek S3‘-S2-S3</w:t>
      </w:r>
      <w:r w:rsidRPr="008D146A">
        <w:tab/>
      </w:r>
      <w:r w:rsidRPr="008D146A">
        <w:tab/>
      </w:r>
      <w:r w:rsidRPr="008D146A">
        <w:tab/>
      </w:r>
      <w:r w:rsidRPr="008D146A">
        <w:tab/>
        <w:t>DN150 -  21,36 m</w:t>
      </w:r>
    </w:p>
    <w:p w:rsidR="008D146A" w:rsidRPr="008D146A" w:rsidRDefault="008D146A" w:rsidP="008D146A">
      <w:r w:rsidRPr="008D146A">
        <w:tab/>
        <w:t>Úsek J5-S4 až S8</w:t>
      </w:r>
      <w:r w:rsidRPr="008D146A">
        <w:tab/>
      </w:r>
      <w:r w:rsidRPr="008D146A">
        <w:tab/>
      </w:r>
      <w:r w:rsidRPr="008D146A">
        <w:tab/>
      </w:r>
      <w:r w:rsidRPr="008D146A">
        <w:tab/>
        <w:t>DN200 -  38,70 m</w:t>
      </w:r>
    </w:p>
    <w:p w:rsidR="008D146A" w:rsidRPr="008D146A" w:rsidRDefault="008D146A" w:rsidP="008D146A">
      <w:r w:rsidRPr="008D146A">
        <w:tab/>
        <w:t>Celková délka</w:t>
      </w:r>
      <w:r w:rsidRPr="008D146A">
        <w:tab/>
      </w:r>
      <w:r w:rsidRPr="008D146A">
        <w:tab/>
      </w:r>
      <w:r w:rsidRPr="008D146A">
        <w:tab/>
        <w:t xml:space="preserve">  </w:t>
      </w:r>
      <w:r w:rsidRPr="008D146A">
        <w:tab/>
      </w:r>
      <w:r w:rsidRPr="008D146A">
        <w:tab/>
        <w:t xml:space="preserve">  </w:t>
      </w:r>
      <w:r w:rsidRPr="008D146A">
        <w:tab/>
        <w:t xml:space="preserve">   157,98 m</w:t>
      </w:r>
    </w:p>
    <w:p w:rsidR="008D146A" w:rsidRPr="008D146A" w:rsidRDefault="008D146A" w:rsidP="008D146A"/>
    <w:p w:rsidR="008D146A" w:rsidRPr="008D146A" w:rsidRDefault="008D146A" w:rsidP="008D146A">
      <w:r w:rsidRPr="008D146A">
        <w:t xml:space="preserve">Úsek kanalizace v místě napojení na stávající šachtic </w:t>
      </w:r>
      <w:proofErr w:type="spellStart"/>
      <w:r w:rsidRPr="008D146A">
        <w:t>Jst</w:t>
      </w:r>
      <w:proofErr w:type="spellEnd"/>
      <w:r w:rsidRPr="008D146A">
        <w:t xml:space="preserve"> je v hloubce cca 4,5m pod terénem. K místu napojení je s ohledem na stávající zástavbou přístup pouze malou mechanizací. V místě napojení je proto nutno provádět výkop pro kanalizaci svahovaný. V prostoru podzemních garáží je kanalizace vedena pod železobetonovou deskou. Odstranění desky včetně jejího znovuzřízení je řešen v rámci stavební části. V rámci objektu je řešen výkop od úrovně 0,4 m pod podlahou suterénu. Ztížený výkop pro kanalizaci se nachází dále pod přesahem parkoviště 2. Nadzemního podlaží – úsek kanalizace od šachty J3 k šachtě J2. </w:t>
      </w:r>
    </w:p>
    <w:p w:rsidR="008D146A" w:rsidRPr="008D146A" w:rsidRDefault="008D146A" w:rsidP="008D146A">
      <w:r w:rsidRPr="008D146A">
        <w:tab/>
      </w:r>
      <w:r w:rsidRPr="008D146A">
        <w:tab/>
        <w:t xml:space="preserve">Úsek kanalizace mezi šachticí J2 a </w:t>
      </w:r>
      <w:proofErr w:type="spellStart"/>
      <w:r w:rsidRPr="008D146A">
        <w:t>Jst</w:t>
      </w:r>
      <w:proofErr w:type="spellEnd"/>
      <w:r w:rsidRPr="008D146A">
        <w:t xml:space="preserve"> je navržen v dimenzi DN250. V trase kanalizace se přepokládá nelezení stávajících dešťových svodů ze střechy parkovacího domu.  Tyto svody lze přepojit na nový úsek kanalizace. </w:t>
      </w:r>
    </w:p>
    <w:p w:rsidR="008D146A" w:rsidRPr="008D146A" w:rsidRDefault="008D146A" w:rsidP="006274FD">
      <w:pPr>
        <w:rPr>
          <w:u w:val="single"/>
        </w:rPr>
      </w:pPr>
    </w:p>
    <w:p w:rsidR="008D146A" w:rsidRPr="008D146A" w:rsidRDefault="008D146A" w:rsidP="006274FD">
      <w:pPr>
        <w:rPr>
          <w:u w:val="single"/>
        </w:rPr>
      </w:pPr>
    </w:p>
    <w:p w:rsidR="00931539" w:rsidRPr="008D146A" w:rsidRDefault="006274FD" w:rsidP="006274FD">
      <w:pPr>
        <w:rPr>
          <w:u w:val="single"/>
        </w:rPr>
      </w:pPr>
      <w:r w:rsidRPr="008D146A">
        <w:rPr>
          <w:u w:val="single"/>
        </w:rPr>
        <w:t>IO 430 Kanalizace dešťová, retence a odvodnění komunikací</w:t>
      </w:r>
      <w:r w:rsidRPr="008D146A">
        <w:rPr>
          <w:u w:val="single"/>
        </w:rPr>
        <w:tab/>
      </w:r>
    </w:p>
    <w:p w:rsidR="008D146A" w:rsidRPr="008D146A" w:rsidRDefault="008D146A" w:rsidP="008D146A">
      <w:pPr>
        <w:rPr>
          <w:u w:val="single"/>
        </w:rPr>
      </w:pPr>
      <w:r w:rsidRPr="008D146A">
        <w:rPr>
          <w:u w:val="single"/>
        </w:rPr>
        <w:t>V rámci objektu je řešen odvod dešťových vod ze střechy objektu a ze zpevněných ploch do jednotné kanalizace, která je budována v rámci objektu IO420. Dešťové vody ze střechy objektu a zpevněných ploch natékají do retenční nádrže. Z retenční nádrže jsou pak řízeně vypouštěny přes škrtící prvek do jednotné kanalizace. Návrh likvidace dešťových vod je proveden v souladu s územním rozhodnutím – řízený odtok do areálové jednotné kanalizace, zasakování bylo vyloučeno.</w:t>
      </w:r>
    </w:p>
    <w:p w:rsidR="008D146A" w:rsidRPr="008D146A" w:rsidRDefault="008D146A" w:rsidP="008D146A">
      <w:r w:rsidRPr="008D146A">
        <w:t xml:space="preserve">Kanalizace je navržena v celém rozsahu z trub PP SN12 –plastové kanalizační potrubí hladké plnostěnné konstrukce, s integrovanými </w:t>
      </w:r>
      <w:proofErr w:type="spellStart"/>
      <w:r w:rsidRPr="008D146A">
        <w:t>dvouhrdlými</w:t>
      </w:r>
      <w:proofErr w:type="spellEnd"/>
      <w:r w:rsidRPr="008D146A">
        <w:t xml:space="preserve"> spojkami s těsnícím kroužkem s těsností spoje 5 bar, s kruhovou tuhostí dle ČSN EN ISO 9969 ≥ SN12, z materiálu PP bez přidaných plniv a recyklátů, vyrobeno dle normy ČSN EN 1852-1. Uložení kanalizace do pískového lože, obsyp kanalizace pískem 300 mm nad vrchol </w:t>
      </w:r>
      <w:r w:rsidRPr="008D146A">
        <w:lastRenderedPageBreak/>
        <w:t xml:space="preserve">potrubí. Kanalizační šachty jsou navrženy typová plastové. Šachty </w:t>
      </w:r>
      <w:proofErr w:type="gramStart"/>
      <w:r w:rsidRPr="008D146A">
        <w:t>D2,D3</w:t>
      </w:r>
      <w:proofErr w:type="gramEnd"/>
      <w:r w:rsidRPr="008D146A">
        <w:t xml:space="preserve"> a D9 je navržena ze železobetonových prefabrikátů.</w:t>
      </w:r>
    </w:p>
    <w:p w:rsidR="008D146A" w:rsidRPr="008D146A" w:rsidRDefault="008D146A" w:rsidP="008D146A"/>
    <w:p w:rsidR="008D146A" w:rsidRPr="008D146A" w:rsidRDefault="008D146A" w:rsidP="008D146A">
      <w:r w:rsidRPr="008D146A">
        <w:t xml:space="preserve">Délka přípojky kanalizační přípojky:  </w:t>
      </w:r>
    </w:p>
    <w:p w:rsidR="008D146A" w:rsidRPr="008D146A" w:rsidRDefault="008D146A" w:rsidP="008D146A">
      <w:r w:rsidRPr="008D146A">
        <w:tab/>
        <w:t>Úsek J5-D1-D2</w:t>
      </w:r>
      <w:r w:rsidRPr="008D146A">
        <w:tab/>
      </w:r>
      <w:r w:rsidRPr="008D146A">
        <w:tab/>
      </w:r>
      <w:r w:rsidRPr="008D146A">
        <w:tab/>
      </w:r>
      <w:r w:rsidRPr="008D146A">
        <w:tab/>
        <w:t>DN200 -  27,23 m</w:t>
      </w:r>
    </w:p>
    <w:p w:rsidR="008D146A" w:rsidRPr="008D146A" w:rsidRDefault="008D146A" w:rsidP="008D146A">
      <w:r w:rsidRPr="008D146A">
        <w:tab/>
        <w:t>Úsek RN-D3 až D7</w:t>
      </w:r>
      <w:r w:rsidRPr="008D146A">
        <w:tab/>
      </w:r>
      <w:r w:rsidRPr="008D146A">
        <w:tab/>
      </w:r>
      <w:r w:rsidRPr="008D146A">
        <w:tab/>
      </w:r>
      <w:r w:rsidRPr="008D146A">
        <w:tab/>
        <w:t>DN200 -  45,66 m</w:t>
      </w:r>
    </w:p>
    <w:p w:rsidR="008D146A" w:rsidRPr="008D146A" w:rsidRDefault="008D146A" w:rsidP="008D146A">
      <w:r w:rsidRPr="008D146A">
        <w:tab/>
        <w:t>Úsek RN-D8-D9</w:t>
      </w:r>
      <w:r w:rsidRPr="008D146A">
        <w:tab/>
      </w:r>
      <w:r w:rsidRPr="008D146A">
        <w:tab/>
      </w:r>
      <w:r w:rsidRPr="008D146A">
        <w:tab/>
      </w:r>
      <w:r w:rsidRPr="008D146A">
        <w:tab/>
        <w:t>DN250 -  45,19 m</w:t>
      </w:r>
    </w:p>
    <w:p w:rsidR="008D146A" w:rsidRPr="008D146A" w:rsidRDefault="008D146A" w:rsidP="008D146A">
      <w:r w:rsidRPr="008D146A">
        <w:tab/>
        <w:t>Úsek D9-D10</w:t>
      </w:r>
      <w:r w:rsidRPr="008D146A">
        <w:tab/>
      </w:r>
      <w:r w:rsidRPr="008D146A">
        <w:tab/>
      </w:r>
      <w:r w:rsidRPr="008D146A">
        <w:tab/>
      </w:r>
      <w:r w:rsidRPr="008D146A">
        <w:tab/>
      </w:r>
      <w:r w:rsidRPr="008D146A">
        <w:tab/>
        <w:t>DN200 -    8,49 m</w:t>
      </w:r>
    </w:p>
    <w:p w:rsidR="008D146A" w:rsidRPr="008D146A" w:rsidRDefault="008D146A" w:rsidP="008D146A">
      <w:r w:rsidRPr="008D146A">
        <w:tab/>
        <w:t>Úsek D9-D11</w:t>
      </w:r>
      <w:r w:rsidRPr="008D146A">
        <w:tab/>
      </w:r>
      <w:r w:rsidRPr="008D146A">
        <w:tab/>
      </w:r>
      <w:r w:rsidRPr="008D146A">
        <w:tab/>
      </w:r>
      <w:r w:rsidRPr="008D146A">
        <w:tab/>
      </w:r>
      <w:r w:rsidRPr="008D146A">
        <w:tab/>
        <w:t>DN200 -    7,93 m</w:t>
      </w:r>
    </w:p>
    <w:p w:rsidR="008D146A" w:rsidRPr="008D146A" w:rsidRDefault="008D146A" w:rsidP="008D146A">
      <w:r w:rsidRPr="008D146A">
        <w:tab/>
        <w:t>Celková délka</w:t>
      </w:r>
      <w:r w:rsidRPr="008D146A">
        <w:tab/>
      </w:r>
      <w:r w:rsidRPr="008D146A">
        <w:tab/>
      </w:r>
      <w:r w:rsidRPr="008D146A">
        <w:tab/>
        <w:t xml:space="preserve">  </w:t>
      </w:r>
      <w:r w:rsidRPr="008D146A">
        <w:tab/>
      </w:r>
      <w:r w:rsidRPr="008D146A">
        <w:tab/>
        <w:t xml:space="preserve">  </w:t>
      </w:r>
      <w:r w:rsidRPr="008D146A">
        <w:tab/>
        <w:t xml:space="preserve">   134,5 m</w:t>
      </w:r>
    </w:p>
    <w:p w:rsidR="008D146A" w:rsidRPr="008D146A" w:rsidRDefault="008D146A" w:rsidP="008D146A">
      <w:r w:rsidRPr="008D146A">
        <w:tab/>
      </w:r>
      <w:r w:rsidRPr="008D146A">
        <w:tab/>
      </w:r>
    </w:p>
    <w:p w:rsidR="008D146A" w:rsidRPr="008D146A" w:rsidRDefault="008D146A" w:rsidP="008D146A">
      <w:r w:rsidRPr="008D146A">
        <w:t xml:space="preserve">Retenční nádrž je navrženy z akumulačních boxů. Střední boxy jsou bez bočních stěn. Boční stěny jsou pouze u boxů, které jsou zakomponovány na obvodu celého objektu a tvoří tedy vnější plášť. Pokud je tedy objekt tvořen vícero boxy seskládanými vedle sebe nebo za sebou, nejsou tyto boxy od sebe vzájemně odděleny bočními stěnami, ale vytváří vzájemně propojenou sestavu. Tato skutečnost výrazně zjednodušuje montáž a zlevňuje celou realizaci. V bočních stěnách je možno napojit připojovací potrubí do průměru 400 mm. Rozměry akumulačních bloků:  600 x 1200 x 630 mm. Celkový navržený rozměr retenční nádrže je 16,2x3,6x0,63m. Boxy jsou osazeny na zhutněném kamenném prachu frakce 0-4 v </w:t>
      </w:r>
      <w:proofErr w:type="spellStart"/>
      <w:r w:rsidRPr="008D146A">
        <w:t>tl</w:t>
      </w:r>
      <w:proofErr w:type="spellEnd"/>
      <w:r w:rsidRPr="008D146A">
        <w:t xml:space="preserve">. 50 mm. </w:t>
      </w:r>
      <w:proofErr w:type="spellStart"/>
      <w:r w:rsidRPr="008D146A">
        <w:t>Edef</w:t>
      </w:r>
      <w:proofErr w:type="spellEnd"/>
      <w:r w:rsidRPr="008D146A">
        <w:t xml:space="preserve">=45 </w:t>
      </w:r>
      <w:proofErr w:type="spellStart"/>
      <w:r w:rsidRPr="008D146A">
        <w:t>MPa</w:t>
      </w:r>
      <w:proofErr w:type="spellEnd"/>
      <w:r w:rsidRPr="008D146A">
        <w:t xml:space="preserve">. Pod touto vrstvou je vrstvy štěrkopískovém podsypu frakce 0-32 tloušťky 200 mm. Boxy jsou opatřeny geotextilií, mezi kterou je vložena hydroizolační fólie </w:t>
      </w:r>
      <w:proofErr w:type="spellStart"/>
      <w:r w:rsidRPr="008D146A">
        <w:t>tl</w:t>
      </w:r>
      <w:proofErr w:type="spellEnd"/>
      <w:r w:rsidRPr="008D146A">
        <w:t>. 1,5 mm. Obsyp nádrže je proveden v tloušťce 200 mm z jemnozrnného materiálu fr. 0-8 mm.</w:t>
      </w:r>
    </w:p>
    <w:p w:rsidR="00931539" w:rsidRDefault="008D146A" w:rsidP="008D146A">
      <w:r w:rsidRPr="008D146A">
        <w:t xml:space="preserve"> Mezi podsypem a štěrkovou vrstvou je uložena geotextilie gramáže 200g/m2. Geotextilie je rovněž uložena mezi vsakovacími boxy a podsypem. Obsyp galerie je proveden štěrkopískem frakce 4-8 bez ostrohranných kamenů. Z vnější stany mezi zásypem a obsypem a mezi obsypem a vsakovacími boxy je uložena geotextilie gramáže 500 g/m2. Po montáži galerie je možno provést vlastní skladbu nadloží. Galerie je odvětrána přes větrací šachtu průměru 315 mm – šachta R5. Větrací šachta bude umístěna v zelené ploše a bude vyvedena 150 mm nad terén, kde bude ukončena mříží ve funkci odvětrání. Pod mříží bude osazen kalový koš pro zachycení nečistot.  Nátok a odtok je řešen přes plastové šachty průměru 600 mm opatřené poklopy únosnosti 40 tun. V šachtě D3 a D9 budou osazeny filtry </w:t>
      </w:r>
      <w:proofErr w:type="spellStart"/>
      <w:r w:rsidRPr="008D146A">
        <w:t>deš</w:t>
      </w:r>
      <w:proofErr w:type="spellEnd"/>
      <w:r w:rsidRPr="008D146A">
        <w:t>´</w:t>
      </w:r>
      <w:proofErr w:type="spellStart"/>
      <w:r w:rsidRPr="008D146A">
        <w:t>tové</w:t>
      </w:r>
      <w:proofErr w:type="spellEnd"/>
      <w:r w:rsidRPr="008D146A">
        <w:t xml:space="preserve"> vody DN250. Šachty budou s kalovou prohlubní. Šachta D2 bude opatřena na odtoku škrtícím regulačním prvek nastaveným na maximální odtok 20 l/s.</w:t>
      </w:r>
    </w:p>
    <w:p w:rsidR="008D146A" w:rsidRPr="008D146A" w:rsidRDefault="008D146A" w:rsidP="008D146A"/>
    <w:p w:rsidR="00B75FF8" w:rsidRPr="00B75FF8" w:rsidRDefault="00B75FF8" w:rsidP="00B75FF8">
      <w:pPr>
        <w:rPr>
          <w:u w:val="single"/>
        </w:rPr>
      </w:pPr>
      <w:r w:rsidRPr="00B75FF8">
        <w:rPr>
          <w:u w:val="single"/>
        </w:rPr>
        <w:t xml:space="preserve">IO </w:t>
      </w:r>
      <w:r>
        <w:rPr>
          <w:u w:val="single"/>
        </w:rPr>
        <w:t>440</w:t>
      </w:r>
      <w:r w:rsidRPr="00B75FF8">
        <w:rPr>
          <w:u w:val="single"/>
        </w:rPr>
        <w:t xml:space="preserve"> </w:t>
      </w:r>
      <w:r>
        <w:rPr>
          <w:u w:val="single"/>
        </w:rPr>
        <w:t>Přípojka páry</w:t>
      </w:r>
    </w:p>
    <w:p w:rsidR="00B75FF8" w:rsidRDefault="00B75FF8" w:rsidP="00B75FF8">
      <w:r>
        <w:t>Projektová dokumentace řeší parní přípojku od předávacího místa dodavatele tepla ČEZ teplárenská, a.s. do nově zřizovaného objektu SO110.</w:t>
      </w:r>
    </w:p>
    <w:p w:rsidR="00B75FF8" w:rsidRDefault="00B75FF8" w:rsidP="00B75FF8">
      <w:r>
        <w:t>Potrubí parní přípojky a vratné kondenzátní potrubí bude v bezkanálovém uložení s použitím předizolovaného potrubí.</w:t>
      </w:r>
    </w:p>
    <w:p w:rsidR="00B75FF8" w:rsidRDefault="00B75FF8" w:rsidP="00B75FF8"/>
    <w:p w:rsidR="00B75FF8" w:rsidRDefault="00B75FF8" w:rsidP="00B75FF8">
      <w:r>
        <w:t>Nominál parní přípojky:</w:t>
      </w:r>
    </w:p>
    <w:p w:rsidR="00B75FF8" w:rsidRDefault="00B75FF8" w:rsidP="00B75FF8"/>
    <w:p w:rsidR="00B75FF8" w:rsidRDefault="00B75FF8" w:rsidP="00B75FF8">
      <w:pPr>
        <w:tabs>
          <w:tab w:val="right" w:leader="dot" w:pos="8789"/>
        </w:tabs>
      </w:pPr>
      <w:r>
        <w:t xml:space="preserve">Teplota páry </w:t>
      </w:r>
      <w:r>
        <w:tab/>
        <w:t>180 - 190 – 220 °C</w:t>
      </w:r>
    </w:p>
    <w:p w:rsidR="00B75FF8" w:rsidRDefault="00B75FF8" w:rsidP="00B75FF8">
      <w:pPr>
        <w:tabs>
          <w:tab w:val="right" w:leader="dot" w:pos="8789"/>
        </w:tabs>
      </w:pPr>
      <w:r>
        <w:t>Tlak páry</w:t>
      </w:r>
      <w:r>
        <w:tab/>
        <w:t xml:space="preserve">0,9 – 1,4 </w:t>
      </w:r>
      <w:proofErr w:type="spellStart"/>
      <w:r>
        <w:t>MPa</w:t>
      </w:r>
      <w:proofErr w:type="spellEnd"/>
    </w:p>
    <w:p w:rsidR="00B75FF8" w:rsidRDefault="00B75FF8" w:rsidP="00B75FF8">
      <w:pPr>
        <w:tabs>
          <w:tab w:val="right" w:leader="dot" w:pos="8789"/>
        </w:tabs>
      </w:pPr>
      <w:r>
        <w:t xml:space="preserve">Požadovaná teplota kondenzátu </w:t>
      </w:r>
      <w:r>
        <w:tab/>
        <w:t>40 °C</w:t>
      </w:r>
    </w:p>
    <w:p w:rsidR="00B75FF8" w:rsidRDefault="00B75FF8" w:rsidP="00B75FF8">
      <w:pPr>
        <w:tabs>
          <w:tab w:val="right" w:leader="dot" w:pos="8789"/>
        </w:tabs>
      </w:pPr>
      <w:r>
        <w:t>Přetlak kondenzátu v síti na patě objektu</w:t>
      </w:r>
      <w:r>
        <w:tab/>
        <w:t xml:space="preserve">0,8 - 1,1 </w:t>
      </w:r>
      <w:proofErr w:type="spellStart"/>
      <w:r>
        <w:t>MPa</w:t>
      </w:r>
      <w:proofErr w:type="spellEnd"/>
    </w:p>
    <w:p w:rsidR="00B75FF8" w:rsidRDefault="00B75FF8" w:rsidP="00B75FF8">
      <w:pPr>
        <w:tabs>
          <w:tab w:val="right" w:leader="dot" w:pos="8789"/>
        </w:tabs>
      </w:pPr>
      <w:r>
        <w:t>Parní potrubí (ocel)</w:t>
      </w:r>
      <w:r>
        <w:tab/>
        <w:t>DN 50</w:t>
      </w:r>
    </w:p>
    <w:p w:rsidR="00B75FF8" w:rsidRDefault="00B75FF8" w:rsidP="00B75FF8">
      <w:pPr>
        <w:tabs>
          <w:tab w:val="right" w:leader="dot" w:pos="8789"/>
        </w:tabs>
      </w:pPr>
      <w:r>
        <w:t>Max. výkon (při v = 25 m/s – sytá pára)</w:t>
      </w:r>
      <w:r>
        <w:tab/>
        <w:t>560 kW</w:t>
      </w:r>
    </w:p>
    <w:p w:rsidR="00B75FF8" w:rsidRDefault="00B75FF8" w:rsidP="00B75FF8">
      <w:pPr>
        <w:tabs>
          <w:tab w:val="right" w:leader="dot" w:pos="8789"/>
        </w:tabs>
      </w:pPr>
      <w:r>
        <w:t>Max. hmotnostní průtok páry</w:t>
      </w:r>
      <w:r>
        <w:tab/>
        <w:t>0,8 tun / hodinu</w:t>
      </w:r>
    </w:p>
    <w:p w:rsidR="00B75FF8" w:rsidRDefault="00B75FF8" w:rsidP="00B75FF8">
      <w:pPr>
        <w:tabs>
          <w:tab w:val="right" w:leader="dot" w:pos="8789"/>
        </w:tabs>
      </w:pPr>
      <w:r>
        <w:t>Kondenzátní potrubí (ocel, zesílené)</w:t>
      </w:r>
      <w:r>
        <w:tab/>
        <w:t>DN 40</w:t>
      </w:r>
    </w:p>
    <w:p w:rsidR="00B75FF8" w:rsidRDefault="00B75FF8" w:rsidP="00B75FF8"/>
    <w:p w:rsidR="00B75FF8" w:rsidRDefault="00B75FF8" w:rsidP="00B75FF8">
      <w:r>
        <w:lastRenderedPageBreak/>
        <w:t>Stavba bude realizována na pozemcích parcelních čísel: 1296/1, 1296/39, 1296/155, 1296/152,</w:t>
      </w:r>
    </w:p>
    <w:p w:rsidR="00B75FF8" w:rsidRDefault="00B75FF8" w:rsidP="00B75FF8">
      <w:r>
        <w:t>kat. území BUKOV 775096</w:t>
      </w:r>
    </w:p>
    <w:p w:rsidR="00B75FF8" w:rsidRDefault="00B75FF8" w:rsidP="00B75FF8">
      <w:r>
        <w:t xml:space="preserve">Předmětem stavby je podzemní vedení parní přípojky v předizolovaném potrubí pro tepelné zásobování nově zřizovaného objektu SO 110 z předávacího uzlu parovodu </w:t>
      </w:r>
      <w:proofErr w:type="spellStart"/>
      <w:r>
        <w:t>Holoměř</w:t>
      </w:r>
      <w:proofErr w:type="spellEnd"/>
      <w:r>
        <w:t>, stanoveného dodavatelem tepla. Napojovací uzel bude umístěn ve stávajícím betonovém objektu – šachtě.</w:t>
      </w:r>
    </w:p>
    <w:p w:rsidR="00B75FF8" w:rsidRDefault="00B75FF8" w:rsidP="00B75FF8">
      <w:r>
        <w:t>Parní a kondenzátní potrubí bude provedeno systémem bezkanálového uložení svařovaného předizolovaného potrubí. Pro kondenzátní potrubí budou použity zesílené ocelové trubky.</w:t>
      </w:r>
    </w:p>
    <w:p w:rsidR="00B75FF8" w:rsidRDefault="00B75FF8" w:rsidP="00B75FF8">
      <w:r>
        <w:t xml:space="preserve">Parní </w:t>
      </w:r>
      <w:proofErr w:type="spellStart"/>
      <w:r>
        <w:t>předizol</w:t>
      </w:r>
      <w:proofErr w:type="spellEnd"/>
      <w:r>
        <w:t>. potrubí DN 50 (60,3 x 2,9), vnější průměr 225 mm, ztráty max. 38,3 W / metr délky. Kondenzátní předizolované potrubí DN 40 (48,3 x 5), vnější průměr 110 mm, k = 0,266 / metr / kelvin. Všechny prvky potrubí budou dimenzovány na jmenovitý tlak, požadovaný dodavatelem tepla, minimálně PN25.</w:t>
      </w:r>
    </w:p>
    <w:p w:rsidR="00B75FF8" w:rsidRDefault="00B75FF8" w:rsidP="00B75FF8">
      <w:r>
        <w:t>Na trase parní přípojky budou instalovány pevné body a dilatační prvky, jejichž je proveden na základě pevnostního výpočtu a kompenzací. Tepelná roztažnost je kompenzována pomocí axiálních kompenzátorů a lomů potrubí. Parní potrubí dilatuje uvnitř izolace lomových bodů, kde je na to z výroby vytvořen dutý prostor. Na kondenzátním potrubí budou v místech lomů potrubí instalovány polštáře z pěnového polyetylénu.</w:t>
      </w:r>
    </w:p>
    <w:p w:rsidR="00B75FF8" w:rsidRDefault="00B75FF8" w:rsidP="00B75FF8">
      <w:r>
        <w:t>Veškerá potrubí a spojovací prvky předizolovaného potrubí budou opatřeny dvěma měděnými vodiči 1,5 mm2 pro detekci netěsností.</w:t>
      </w:r>
    </w:p>
    <w:p w:rsidR="00B75FF8" w:rsidRDefault="00B75FF8" w:rsidP="00B75FF8">
      <w:r>
        <w:t>Vzhledem k délce podzemní potrubní trasy je vyloučeno šíření požáru trubním izolovaným vedením.</w:t>
      </w:r>
    </w:p>
    <w:p w:rsidR="00B75FF8" w:rsidRDefault="00B75FF8" w:rsidP="00B75FF8">
      <w:r>
        <w:t xml:space="preserve">Před zahájením zemních prací je nutné vykácení vzrostlé zeleně v trase potrubí, likvidace pařezů, náletových křovin a kořenového systému v místě provádění výkopů. </w:t>
      </w:r>
    </w:p>
    <w:p w:rsidR="00C269F0" w:rsidRDefault="00B75FF8" w:rsidP="00B75FF8">
      <w:r>
        <w:t xml:space="preserve">Dno výkopu (podsyp) před uložením potrubí vyrovnáno pískem se zhutněním o min. </w:t>
      </w:r>
      <w:proofErr w:type="spellStart"/>
      <w:r>
        <w:t>tl</w:t>
      </w:r>
      <w:proofErr w:type="spellEnd"/>
      <w:r>
        <w:t>. 0,15 m (150 mm). Postupně prováděný a hutněný obsyp, po vrstvách, bude proveden po celém obvodu potrubí pískem až 0,15 m (150 mm) nad horní profil obrys parního potrubí v celé šířce výkopu.</w:t>
      </w:r>
    </w:p>
    <w:p w:rsidR="009B4783" w:rsidRDefault="009B4783" w:rsidP="00B75FF8">
      <w:pPr>
        <w:rPr>
          <w:u w:val="single"/>
        </w:rPr>
      </w:pPr>
    </w:p>
    <w:p w:rsidR="009B4783" w:rsidRDefault="009B4783" w:rsidP="00B75FF8">
      <w:pPr>
        <w:rPr>
          <w:u w:val="single"/>
        </w:rPr>
      </w:pPr>
    </w:p>
    <w:p w:rsidR="009B4783" w:rsidRDefault="009B4783" w:rsidP="00B75FF8">
      <w:pPr>
        <w:rPr>
          <w:u w:val="single"/>
        </w:rPr>
      </w:pPr>
    </w:p>
    <w:p w:rsidR="009B4783" w:rsidRDefault="009B4783" w:rsidP="00B75FF8">
      <w:pPr>
        <w:rPr>
          <w:u w:val="single"/>
        </w:rPr>
      </w:pPr>
      <w:r>
        <w:rPr>
          <w:u w:val="single"/>
        </w:rPr>
        <w:t>IO 520 Přípojka silnoproudu</w:t>
      </w:r>
    </w:p>
    <w:p w:rsidR="009B4783" w:rsidRPr="009B4783" w:rsidRDefault="009B4783" w:rsidP="009B4783">
      <w:r w:rsidRPr="009B4783">
        <w:t xml:space="preserve">Tento objekt řeší napojení trafostanice v novém objektu UJEP. </w:t>
      </w:r>
    </w:p>
    <w:p w:rsidR="009B4783" w:rsidRDefault="009B4783" w:rsidP="009B4783"/>
    <w:p w:rsidR="009B4783" w:rsidRDefault="009B4783" w:rsidP="009B4783">
      <w:r>
        <w:t>Přípojka VN 22kV</w:t>
      </w:r>
    </w:p>
    <w:p w:rsidR="009B4783" w:rsidRPr="009B4783" w:rsidRDefault="009B4783" w:rsidP="009B4783"/>
    <w:p w:rsidR="009B4783" w:rsidRPr="009B4783" w:rsidRDefault="009B4783" w:rsidP="009B4783">
      <w:r w:rsidRPr="009B4783">
        <w:t>Základní technické údaje:</w:t>
      </w:r>
    </w:p>
    <w:p w:rsidR="009B4783" w:rsidRPr="009B4783" w:rsidRDefault="009B4783" w:rsidP="009B4783">
      <w:r w:rsidRPr="009B4783">
        <w:t xml:space="preserve">Napěťová soustava: </w:t>
      </w:r>
      <w:r w:rsidRPr="009B4783">
        <w:tab/>
      </w:r>
      <w:r w:rsidRPr="009B4783">
        <w:tab/>
      </w:r>
      <w:r w:rsidRPr="009B4783">
        <w:tab/>
        <w:t xml:space="preserve">3AC, 50 Hz, 22kV/IT </w:t>
      </w:r>
    </w:p>
    <w:p w:rsidR="009B4783" w:rsidRPr="009B4783" w:rsidRDefault="009B4783" w:rsidP="009B4783">
      <w:r w:rsidRPr="009B4783">
        <w:t>Délka přípojky VN:</w:t>
      </w:r>
      <w:r w:rsidRPr="009B4783">
        <w:tab/>
      </w:r>
      <w:r w:rsidRPr="009B4783">
        <w:tab/>
      </w:r>
      <w:r w:rsidRPr="009B4783">
        <w:tab/>
        <w:t>cca 190 m</w:t>
      </w:r>
    </w:p>
    <w:p w:rsidR="009B4783" w:rsidRPr="009B4783" w:rsidRDefault="009B4783" w:rsidP="009B4783"/>
    <w:p w:rsidR="009B4783" w:rsidRPr="009B4783" w:rsidRDefault="009B4783" w:rsidP="009B4783">
      <w:r w:rsidRPr="009B4783">
        <w:t>Ochrana před úrazem el. proudem:</w:t>
      </w:r>
      <w:r w:rsidRPr="009B4783">
        <w:tab/>
      </w:r>
    </w:p>
    <w:p w:rsidR="009B4783" w:rsidRPr="009B4783" w:rsidRDefault="009B4783" w:rsidP="009B4783">
      <w:r w:rsidRPr="009B4783">
        <w:t xml:space="preserve">   Základní (normální) </w:t>
      </w:r>
      <w:r w:rsidRPr="009B4783">
        <w:tab/>
      </w:r>
      <w:r w:rsidRPr="009B4783">
        <w:tab/>
      </w:r>
      <w:r w:rsidRPr="009B4783">
        <w:tab/>
        <w:t>– Izolaci živých částí, kryty, zábranami či polohou</w:t>
      </w:r>
    </w:p>
    <w:p w:rsidR="009B4783" w:rsidRPr="009B4783" w:rsidRDefault="009B4783" w:rsidP="009B4783">
      <w:r w:rsidRPr="009B4783">
        <w:t xml:space="preserve">   Ochrana při poruše (doplněná) </w:t>
      </w:r>
      <w:r w:rsidRPr="009B4783">
        <w:tab/>
        <w:t>– Automatickým odpojením od zdroje</w:t>
      </w:r>
    </w:p>
    <w:p w:rsidR="009B4783" w:rsidRDefault="009B4783" w:rsidP="00B75FF8">
      <w:pPr>
        <w:rPr>
          <w:u w:val="single"/>
        </w:rPr>
      </w:pPr>
    </w:p>
    <w:p w:rsidR="00C20C46" w:rsidRDefault="009B4783" w:rsidP="00B75FF8">
      <w:pPr>
        <w:rPr>
          <w:u w:val="single"/>
        </w:rPr>
      </w:pPr>
      <w:r>
        <w:rPr>
          <w:u w:val="single"/>
        </w:rPr>
        <w:t>IO 530 Přípojky slaboproudu</w:t>
      </w:r>
    </w:p>
    <w:p w:rsidR="009B4783" w:rsidRPr="009B4783" w:rsidRDefault="009B4783" w:rsidP="009B4783">
      <w:r w:rsidRPr="009B4783">
        <w:t>Výstavba objektu UJEP bude ke svému provozu využívat rozvod slaboproudých kabelů především jako přípojku do sítě internet a rozvod sítě EPS pro vzdálený dohled. Propojení bude realizováno optickými a metalickými kabely.</w:t>
      </w:r>
    </w:p>
    <w:p w:rsidR="009B4783" w:rsidRPr="009B4783" w:rsidRDefault="009B4783" w:rsidP="009B4783">
      <w:r w:rsidRPr="009B4783">
        <w:t>Napojení na datovou síť bude řešeno dvěma přípojkami.</w:t>
      </w:r>
    </w:p>
    <w:p w:rsidR="009B4783" w:rsidRDefault="009B4783" w:rsidP="00B75FF8">
      <w:pPr>
        <w:rPr>
          <w:u w:val="single"/>
        </w:rPr>
      </w:pPr>
    </w:p>
    <w:p w:rsidR="00867708" w:rsidRDefault="00C20C46" w:rsidP="00B75FF8">
      <w:pPr>
        <w:rPr>
          <w:u w:val="single"/>
        </w:rPr>
      </w:pPr>
      <w:r>
        <w:rPr>
          <w:u w:val="single"/>
        </w:rPr>
        <w:lastRenderedPageBreak/>
        <w:t>IO 540 Venkovní osvětlení</w:t>
      </w:r>
    </w:p>
    <w:p w:rsidR="00C20C46" w:rsidRDefault="00C20C46" w:rsidP="00B75FF8"/>
    <w:p w:rsidR="00C20C46" w:rsidRPr="00C20C46" w:rsidRDefault="00C20C46" w:rsidP="00B75FF8">
      <w:r w:rsidRPr="00C20C46">
        <w:t>Předmětem projektové dokumentace je nové venkovní osvětlení včetně podzemního kabelového vedení a stožárů VO v lokalitě Ústí nad Labem-Bukovec. Jedná se o vedení NN/VO 400/230V, které se nachází kolem nově vybudované budovy U21 v části obce Bukovec v areálu městské nemocnice.</w:t>
      </w:r>
    </w:p>
    <w:p w:rsidR="00867708" w:rsidRDefault="00867708" w:rsidP="00B75FF8">
      <w:pPr>
        <w:rPr>
          <w:u w:val="single"/>
        </w:rPr>
      </w:pPr>
    </w:p>
    <w:p w:rsidR="00B75FF8" w:rsidRDefault="00867708" w:rsidP="00B75FF8">
      <w:pPr>
        <w:rPr>
          <w:u w:val="single"/>
        </w:rPr>
      </w:pPr>
      <w:r w:rsidRPr="00867708">
        <w:rPr>
          <w:u w:val="single"/>
        </w:rPr>
        <w:t>IO 550 Ochrana stávají</w:t>
      </w:r>
      <w:r>
        <w:rPr>
          <w:u w:val="single"/>
        </w:rPr>
        <w:t>cí</w:t>
      </w:r>
      <w:r w:rsidRPr="00867708">
        <w:rPr>
          <w:u w:val="single"/>
        </w:rPr>
        <w:t>ho vedení slaboproudu</w:t>
      </w:r>
    </w:p>
    <w:p w:rsidR="00867708" w:rsidRDefault="00867708" w:rsidP="00B75FF8">
      <w:pPr>
        <w:rPr>
          <w:u w:val="single"/>
        </w:rPr>
      </w:pPr>
    </w:p>
    <w:p w:rsidR="00867708" w:rsidRDefault="00867708" w:rsidP="00B75FF8">
      <w:r w:rsidRPr="00867708">
        <w:t>Stávající síť telekomunikačního vedení UPC, CETIN a Teta s.r.o. je realizována podzemním vedením metalických a optických kabelů jednotlivých správců. Tato společná trasa povede kolem nově stavěného parovodu a bude tuto síť křížit.</w:t>
      </w:r>
    </w:p>
    <w:p w:rsidR="00867708" w:rsidRPr="00867708" w:rsidRDefault="00867708" w:rsidP="00B75FF8">
      <w:r>
        <w:t>Objekt řeší ochranu těchto stávajících vedení.</w:t>
      </w:r>
    </w:p>
    <w:p w:rsidR="00867708" w:rsidRDefault="00867708" w:rsidP="00B75FF8">
      <w:pPr>
        <w:rPr>
          <w:u w:val="single"/>
        </w:rPr>
      </w:pPr>
    </w:p>
    <w:p w:rsidR="00867708" w:rsidRPr="00867708" w:rsidRDefault="00867708" w:rsidP="00B75FF8">
      <w:pPr>
        <w:rPr>
          <w:u w:val="single"/>
        </w:rPr>
      </w:pPr>
    </w:p>
    <w:p w:rsidR="00B75FF8" w:rsidRPr="00867708" w:rsidRDefault="00867708" w:rsidP="00B75FF8">
      <w:pPr>
        <w:rPr>
          <w:u w:val="single"/>
        </w:rPr>
      </w:pPr>
      <w:r w:rsidRPr="00867708">
        <w:rPr>
          <w:u w:val="single"/>
        </w:rPr>
        <w:t>IO 560 Přeložky stávajícího slaboproudého vedení</w:t>
      </w:r>
    </w:p>
    <w:p w:rsidR="00B75FF8" w:rsidRDefault="00B75FF8" w:rsidP="00867708"/>
    <w:p w:rsidR="00867708" w:rsidRDefault="00867708" w:rsidP="00867708">
      <w:r>
        <w:t>V zájmovém území stavby „U21 – UJEP Výstavba výukových prostor Fakulty zdravotnických studií“ se nachází vedení komunikační sítě v majetku a správě firmy TETA s.</w:t>
      </w:r>
      <w:proofErr w:type="gramStart"/>
      <w:r>
        <w:t>r.o..</w:t>
      </w:r>
      <w:proofErr w:type="gramEnd"/>
      <w:r>
        <w:t xml:space="preserve"> Jedná se o páteřní trasu optických kabelů vysoké důležitosti.</w:t>
      </w:r>
    </w:p>
    <w:p w:rsidR="00867708" w:rsidRDefault="00867708" w:rsidP="00867708">
      <w:r>
        <w:t>Návrh stavby řeší vymístění komunikačního vedení TETA s.r.o. z budoucího staveniště „U21 – UJEP Výstavba výukových prostor Fakulty zdravotnických studií“ a po založení stavby návrat vedení do stavbou připravené trasy kabelových chrániček.</w:t>
      </w:r>
    </w:p>
    <w:p w:rsidR="00867708" w:rsidRPr="009F2B22" w:rsidRDefault="00867708" w:rsidP="00071689">
      <w:pPr>
        <w:ind w:left="284"/>
      </w:pPr>
    </w:p>
    <w:p w:rsidR="00C269F0" w:rsidRPr="009F2B22" w:rsidRDefault="00C269F0" w:rsidP="00071689">
      <w:pPr>
        <w:rPr>
          <w:u w:val="single"/>
        </w:rPr>
      </w:pPr>
      <w:r w:rsidRPr="009F2B22">
        <w:rPr>
          <w:u w:val="single"/>
        </w:rPr>
        <w:t>IO 610 Přesun tlakové stanice N2O</w:t>
      </w:r>
      <w:r w:rsidRPr="009F2B22">
        <w:rPr>
          <w:u w:val="single"/>
        </w:rPr>
        <w:tab/>
      </w:r>
    </w:p>
    <w:p w:rsidR="00C269F0" w:rsidRPr="009F2B22" w:rsidRDefault="00C269F0" w:rsidP="00071689">
      <w:r w:rsidRPr="009F2B22">
        <w:t xml:space="preserve">Rozvod oxidu dusného (N2O): stávající stanice N2O bude zrušena a přemístěna do nového místa. Bude vybudován zcela nový objekt. Po vybudování stanice bude proveden nový úsek páteřního rozvodu pod terénem s napojením na stávající páteřní rozvod areálu nemocnice. Provoz areálového rozvodu N2O bude bez omezení provozu, bez přerušení. Po nezbytně nutnou dobu může být stanice umístěna v zázemí objektu s největší spotřebou plynu - operační sály. Nově vybudovaná stanice bude vystrojena redukční stanicí </w:t>
      </w:r>
      <w:proofErr w:type="gramStart"/>
      <w:r w:rsidRPr="009F2B22">
        <w:t xml:space="preserve">se  </w:t>
      </w:r>
      <w:proofErr w:type="spellStart"/>
      <w:r w:rsidRPr="009F2B22">
        <w:t>dvěmi</w:t>
      </w:r>
      <w:proofErr w:type="spellEnd"/>
      <w:proofErr w:type="gramEnd"/>
      <w:r w:rsidRPr="009F2B22">
        <w:t xml:space="preserve"> sadami lahví přes automatické přepínání. Jednou sadou lahví jako záložní zdroj a jednou sadou lahví jako rezerva. Nová stanice bude temperovaná s přirozeným větráním. Do stanice bude přiveden elektrický proud pro osvětlení a záložní zdroj el. energie. S centrálním velínem budou propojena čidla provozního alarmu stanice. Veškeré nové rozvody oxidu dusného budou zhotoveny z měděného potrubí s atestací dle patřičných norem (EN 13348). Měděné potrubí pod terénem bude v provedení předizolovaném. </w:t>
      </w:r>
    </w:p>
    <w:p w:rsidR="00C269F0" w:rsidRPr="009F2B22" w:rsidRDefault="00C269F0" w:rsidP="00071689">
      <w:pPr>
        <w:ind w:left="284"/>
      </w:pPr>
    </w:p>
    <w:p w:rsidR="00F746EF" w:rsidRPr="009F2B22" w:rsidRDefault="00F746EF" w:rsidP="00D21034">
      <w:pPr>
        <w:keepNext/>
        <w:numPr>
          <w:ilvl w:val="1"/>
          <w:numId w:val="14"/>
        </w:numPr>
        <w:spacing w:before="240" w:after="120"/>
        <w:outlineLvl w:val="1"/>
        <w:rPr>
          <w:b/>
          <w:bCs/>
          <w:iCs/>
          <w:sz w:val="24"/>
          <w:szCs w:val="24"/>
        </w:rPr>
      </w:pPr>
      <w:bookmarkStart w:id="283" w:name="_Toc355882340"/>
      <w:bookmarkStart w:id="284" w:name="_Toc445983307"/>
      <w:bookmarkStart w:id="285" w:name="_Toc445983426"/>
      <w:bookmarkStart w:id="286" w:name="_Toc453859686"/>
      <w:bookmarkStart w:id="287" w:name="_Toc453860428"/>
      <w:bookmarkStart w:id="288" w:name="_Toc504476820"/>
      <w:bookmarkStart w:id="289" w:name="_Toc353350063"/>
      <w:bookmarkStart w:id="290" w:name="_Toc353350328"/>
      <w:r w:rsidRPr="009F2B22">
        <w:rPr>
          <w:b/>
          <w:bCs/>
          <w:iCs/>
          <w:sz w:val="24"/>
          <w:szCs w:val="24"/>
        </w:rPr>
        <w:t>Základní charakteristika technických a technologických zařízení</w:t>
      </w:r>
      <w:bookmarkEnd w:id="283"/>
      <w:bookmarkEnd w:id="284"/>
      <w:bookmarkEnd w:id="285"/>
      <w:bookmarkEnd w:id="286"/>
      <w:bookmarkEnd w:id="287"/>
      <w:bookmarkEnd w:id="288"/>
    </w:p>
    <w:p w:rsidR="00B546E9" w:rsidRPr="009F2B22" w:rsidRDefault="00B546E9" w:rsidP="008325FE">
      <w:r w:rsidRPr="009F2B22">
        <w:t>Projekt neřeší, technická a technologická zařízení se nenavrhují. Jde o nevýrobní provoz.</w:t>
      </w:r>
    </w:p>
    <w:p w:rsidR="00E52DDF" w:rsidRPr="009F2B22" w:rsidRDefault="00E52DDF" w:rsidP="00E52DDF"/>
    <w:p w:rsidR="00F746EF" w:rsidRPr="009F2B22" w:rsidRDefault="00C17532" w:rsidP="00D21034">
      <w:pPr>
        <w:keepNext/>
        <w:numPr>
          <w:ilvl w:val="1"/>
          <w:numId w:val="14"/>
        </w:numPr>
        <w:spacing w:before="240" w:after="120"/>
        <w:outlineLvl w:val="1"/>
        <w:rPr>
          <w:b/>
          <w:bCs/>
          <w:iCs/>
          <w:sz w:val="24"/>
          <w:szCs w:val="24"/>
        </w:rPr>
      </w:pPr>
      <w:bookmarkStart w:id="291" w:name="_Toc353350064"/>
      <w:bookmarkStart w:id="292" w:name="_Toc353350329"/>
      <w:bookmarkStart w:id="293" w:name="_Toc355882343"/>
      <w:bookmarkStart w:id="294" w:name="_Toc445983308"/>
      <w:bookmarkStart w:id="295" w:name="_Toc445983427"/>
      <w:bookmarkStart w:id="296" w:name="_Toc453859687"/>
      <w:bookmarkStart w:id="297" w:name="_Toc453860429"/>
      <w:bookmarkStart w:id="298" w:name="_Toc504476821"/>
      <w:bookmarkEnd w:id="289"/>
      <w:bookmarkEnd w:id="290"/>
      <w:r w:rsidRPr="009F2B22">
        <w:rPr>
          <w:b/>
          <w:bCs/>
          <w:iCs/>
          <w:sz w:val="24"/>
          <w:szCs w:val="24"/>
        </w:rPr>
        <w:t>Zásady p</w:t>
      </w:r>
      <w:r w:rsidR="00F746EF" w:rsidRPr="009F2B22">
        <w:rPr>
          <w:b/>
          <w:bCs/>
          <w:iCs/>
          <w:sz w:val="24"/>
          <w:szCs w:val="24"/>
        </w:rPr>
        <w:t>ožárně bezpečnostní řešení</w:t>
      </w:r>
      <w:bookmarkEnd w:id="291"/>
      <w:bookmarkEnd w:id="292"/>
      <w:bookmarkEnd w:id="293"/>
      <w:bookmarkEnd w:id="294"/>
      <w:bookmarkEnd w:id="295"/>
      <w:bookmarkEnd w:id="296"/>
      <w:bookmarkEnd w:id="297"/>
      <w:bookmarkEnd w:id="298"/>
      <w:r w:rsidR="00F746EF" w:rsidRPr="009F2B22">
        <w:rPr>
          <w:b/>
          <w:bCs/>
          <w:iCs/>
          <w:sz w:val="24"/>
          <w:szCs w:val="24"/>
        </w:rPr>
        <w:t xml:space="preserve"> </w:t>
      </w:r>
    </w:p>
    <w:p w:rsidR="00F746EF" w:rsidRPr="009F2B22" w:rsidRDefault="00F746EF" w:rsidP="00F746EF">
      <w:r w:rsidRPr="009F2B22">
        <w:t xml:space="preserve">Viz samostatná část </w:t>
      </w:r>
      <w:r w:rsidR="00CD2C42" w:rsidRPr="009F2B22">
        <w:t>110.30</w:t>
      </w:r>
      <w:r w:rsidRPr="009F2B22">
        <w:t xml:space="preserve"> Požárně bezpečnostní řešení</w:t>
      </w:r>
    </w:p>
    <w:p w:rsidR="00F746EF" w:rsidRPr="009F2B22" w:rsidRDefault="00F746EF" w:rsidP="00F746EF"/>
    <w:p w:rsidR="00F746EF" w:rsidRPr="009F2B22" w:rsidRDefault="00C17532" w:rsidP="00D21034">
      <w:pPr>
        <w:keepNext/>
        <w:numPr>
          <w:ilvl w:val="1"/>
          <w:numId w:val="14"/>
        </w:numPr>
        <w:spacing w:before="240" w:after="120"/>
        <w:outlineLvl w:val="1"/>
        <w:rPr>
          <w:b/>
          <w:bCs/>
          <w:iCs/>
          <w:sz w:val="24"/>
          <w:szCs w:val="24"/>
        </w:rPr>
      </w:pPr>
      <w:bookmarkStart w:id="299" w:name="_Toc353350069"/>
      <w:bookmarkStart w:id="300" w:name="_Toc353350334"/>
      <w:bookmarkStart w:id="301" w:name="_Toc355882348"/>
      <w:bookmarkStart w:id="302" w:name="_Toc445983309"/>
      <w:bookmarkStart w:id="303" w:name="_Toc445983428"/>
      <w:bookmarkStart w:id="304" w:name="_Toc453859688"/>
      <w:bookmarkStart w:id="305" w:name="_Toc453860430"/>
      <w:bookmarkStart w:id="306" w:name="_Toc504476822"/>
      <w:r w:rsidRPr="009F2B22">
        <w:rPr>
          <w:b/>
          <w:bCs/>
          <w:iCs/>
          <w:sz w:val="24"/>
          <w:szCs w:val="24"/>
        </w:rPr>
        <w:t>Úspora energie a tepelná ochrana</w:t>
      </w:r>
      <w:bookmarkEnd w:id="299"/>
      <w:bookmarkEnd w:id="300"/>
      <w:bookmarkEnd w:id="301"/>
      <w:bookmarkEnd w:id="302"/>
      <w:bookmarkEnd w:id="303"/>
      <w:bookmarkEnd w:id="304"/>
      <w:bookmarkEnd w:id="305"/>
      <w:bookmarkEnd w:id="306"/>
      <w:r w:rsidR="00F746EF" w:rsidRPr="009F2B22">
        <w:rPr>
          <w:b/>
          <w:bCs/>
          <w:iCs/>
          <w:sz w:val="24"/>
          <w:szCs w:val="24"/>
        </w:rPr>
        <w:t xml:space="preserve"> </w:t>
      </w:r>
    </w:p>
    <w:p w:rsidR="00CD2C42" w:rsidRPr="009F2B22" w:rsidRDefault="00CD2C42" w:rsidP="00CD2C42">
      <w:pPr>
        <w:jc w:val="both"/>
      </w:pPr>
      <w:r w:rsidRPr="009F2B22">
        <w:t xml:space="preserve">Na nově navrhovaný objekt se vztahuje požadavek na hodnocení energetické náročnosti ve smyslu zákona č.406/2000Sb. o hospodaření energií spolu s příslušnými vyhláškami </w:t>
      </w:r>
      <w:r w:rsidRPr="009F2B22">
        <w:lastRenderedPageBreak/>
        <w:t>(zejména č.78/2013Sb.) v aktuálním znění. Plnění zákona je nutné doložit Průkazem energetické náročnosti budov (PENB), který je přílohou žádosti o stavební povolení.</w:t>
      </w:r>
    </w:p>
    <w:p w:rsidR="00CD2C42" w:rsidRPr="009F2B22" w:rsidRDefault="00CD2C42" w:rsidP="00CD2C42">
      <w:pPr>
        <w:jc w:val="both"/>
      </w:pPr>
    </w:p>
    <w:p w:rsidR="00CD2C42" w:rsidRPr="009F2B22" w:rsidRDefault="00CD2C42" w:rsidP="00CD2C42">
      <w:pPr>
        <w:jc w:val="both"/>
      </w:pPr>
      <w:r w:rsidRPr="009F2B22">
        <w:t>Z hlediska energetické náročnosti musí stavba splnit požadavky na energetickou náročnost s téměř nulovou spotřebou energie.</w:t>
      </w:r>
    </w:p>
    <w:p w:rsidR="00CD2C42" w:rsidRPr="009F2B22" w:rsidRDefault="00CD2C42" w:rsidP="00CD2C42">
      <w:pPr>
        <w:jc w:val="both"/>
      </w:pPr>
    </w:p>
    <w:p w:rsidR="00CD2C42" w:rsidRPr="009F2B22" w:rsidRDefault="00CD2C42" w:rsidP="00CD2C42">
      <w:pPr>
        <w:jc w:val="both"/>
      </w:pPr>
      <w:r w:rsidRPr="009F2B22">
        <w:t>Základním kritériem pro návrh obvodových i vnitřních konstrukcí a jejich skladby jsou požadavky ČSN 73 0540-2 – Tepelná ochrana budov – část 2. Všechny konstrukce budou navrženy tak, aby výsledný součinitel prostupu tepla splňoval minimálně 0,7*UN dle ČSN.</w:t>
      </w:r>
    </w:p>
    <w:p w:rsidR="00CD2C42" w:rsidRPr="009F2B22" w:rsidRDefault="00CD2C42" w:rsidP="00CD2C42">
      <w:pPr>
        <w:jc w:val="both"/>
      </w:pPr>
    </w:p>
    <w:p w:rsidR="00CD2C42" w:rsidRPr="009F2B22" w:rsidRDefault="00CD2C42" w:rsidP="00CD2C42">
      <w:pPr>
        <w:jc w:val="both"/>
      </w:pPr>
      <w:r w:rsidRPr="009F2B22">
        <w:t>Příklad konstrukce</w:t>
      </w:r>
      <w:r w:rsidRPr="009F2B22">
        <w:tab/>
      </w:r>
      <w:r w:rsidRPr="009F2B22">
        <w:tab/>
      </w:r>
      <w:r w:rsidRPr="009F2B22">
        <w:tab/>
      </w:r>
      <w:r w:rsidRPr="009F2B22">
        <w:tab/>
        <w:t>požadavek ČSN</w:t>
      </w:r>
      <w:r w:rsidRPr="009F2B22">
        <w:tab/>
      </w:r>
      <w:r w:rsidRPr="009F2B22">
        <w:tab/>
        <w:t>navržená konstrukce pro NZEB</w:t>
      </w:r>
    </w:p>
    <w:p w:rsidR="00CD2C42" w:rsidRPr="009F2B22" w:rsidRDefault="00CD2C42" w:rsidP="00CD2C42">
      <w:pPr>
        <w:jc w:val="both"/>
      </w:pPr>
      <w:r w:rsidRPr="009F2B22">
        <w:t>Stěna vnější – nad úrovní terénu</w:t>
      </w:r>
      <w:r w:rsidRPr="009F2B22">
        <w:tab/>
      </w:r>
      <w:r w:rsidRPr="009F2B22">
        <w:tab/>
        <w:t>UN = 0,30 W/m2K</w:t>
      </w:r>
      <w:r w:rsidRPr="009F2B22">
        <w:tab/>
      </w:r>
      <w:r w:rsidRPr="009F2B22">
        <w:tab/>
        <w:t>U = 0,21 W/m2K</w:t>
      </w:r>
    </w:p>
    <w:p w:rsidR="00CD2C42" w:rsidRPr="009F2B22" w:rsidRDefault="00CD2C42" w:rsidP="00CD2C42">
      <w:pPr>
        <w:jc w:val="both"/>
      </w:pPr>
      <w:r w:rsidRPr="009F2B22">
        <w:t>Stěna vnější – pod úrovní terénu</w:t>
      </w:r>
      <w:r w:rsidRPr="009F2B22">
        <w:tab/>
      </w:r>
      <w:r w:rsidRPr="009F2B22">
        <w:tab/>
        <w:t>UN = 0,45 W/m2K</w:t>
      </w:r>
      <w:r w:rsidRPr="009F2B22">
        <w:tab/>
      </w:r>
      <w:r w:rsidRPr="009F2B22">
        <w:tab/>
        <w:t>U = 0,31 W/m2K</w:t>
      </w:r>
    </w:p>
    <w:p w:rsidR="00CD2C42" w:rsidRPr="009F2B22" w:rsidRDefault="00CD2C42" w:rsidP="00CD2C42">
      <w:pPr>
        <w:jc w:val="both"/>
      </w:pPr>
      <w:r w:rsidRPr="009F2B22">
        <w:t>Střecha plochá a šikmá do sklonu 45°</w:t>
      </w:r>
      <w:r w:rsidRPr="009F2B22">
        <w:tab/>
        <w:t>UN = 0,24 W/m2K</w:t>
      </w:r>
      <w:r w:rsidRPr="009F2B22">
        <w:tab/>
      </w:r>
      <w:r w:rsidRPr="009F2B22">
        <w:tab/>
        <w:t>U = 0,16 W/m2K</w:t>
      </w:r>
    </w:p>
    <w:p w:rsidR="00CD2C42" w:rsidRPr="009F2B22" w:rsidRDefault="00CD2C42" w:rsidP="00CD2C42">
      <w:pPr>
        <w:jc w:val="both"/>
      </w:pPr>
      <w:r w:rsidRPr="009F2B22">
        <w:t>Podlaha na terénu</w:t>
      </w:r>
      <w:r w:rsidRPr="009F2B22">
        <w:tab/>
      </w:r>
      <w:r w:rsidRPr="009F2B22">
        <w:tab/>
      </w:r>
      <w:r w:rsidRPr="009F2B22">
        <w:tab/>
      </w:r>
      <w:r w:rsidRPr="009F2B22">
        <w:tab/>
        <w:t>UN = 0,45 W/m2K</w:t>
      </w:r>
      <w:r w:rsidRPr="009F2B22">
        <w:tab/>
      </w:r>
      <w:r w:rsidRPr="009F2B22">
        <w:tab/>
        <w:t>U = 0,31 W/m2K</w:t>
      </w:r>
    </w:p>
    <w:p w:rsidR="00CD2C42" w:rsidRPr="009F2B22" w:rsidRDefault="00CD2C42" w:rsidP="00CD2C42">
      <w:pPr>
        <w:jc w:val="both"/>
      </w:pPr>
      <w:r w:rsidRPr="009F2B22">
        <w:t>Nové výplně otvorů</w:t>
      </w:r>
      <w:r w:rsidRPr="009F2B22">
        <w:tab/>
      </w:r>
      <w:r w:rsidRPr="009F2B22">
        <w:tab/>
      </w:r>
      <w:r w:rsidRPr="009F2B22">
        <w:tab/>
      </w:r>
      <w:r w:rsidRPr="009F2B22">
        <w:tab/>
        <w:t>UN = 1,50 W/m2K</w:t>
      </w:r>
      <w:r w:rsidRPr="009F2B22">
        <w:tab/>
      </w:r>
      <w:r w:rsidRPr="009F2B22">
        <w:tab/>
        <w:t>U = 1,05 W/m2K</w:t>
      </w:r>
    </w:p>
    <w:p w:rsidR="00CD2C42" w:rsidRPr="009F2B22" w:rsidRDefault="00CD2C42" w:rsidP="00CD2C42">
      <w:pPr>
        <w:jc w:val="both"/>
      </w:pPr>
    </w:p>
    <w:p w:rsidR="00F746EF" w:rsidRPr="009F2B22" w:rsidRDefault="00CD2C42" w:rsidP="00CD2C42">
      <w:pPr>
        <w:jc w:val="both"/>
        <w:rPr>
          <w:b/>
        </w:rPr>
      </w:pPr>
      <w:r w:rsidRPr="009F2B22">
        <w:t>Navržené konstrukce budou splňovat veškeré požadavky z hlediska ČSN 73 0540-2 z hlediska vnitřní kondenzace a teplotního faktoru vnitřního povrchu v závislosti na vnitřní návrhové teplotě.</w:t>
      </w:r>
    </w:p>
    <w:p w:rsidR="00F746EF" w:rsidRPr="009F2B22" w:rsidRDefault="00F746EF" w:rsidP="00F746EF"/>
    <w:p w:rsidR="00F746EF" w:rsidRPr="009F2B22" w:rsidRDefault="00F746EF" w:rsidP="00D21034">
      <w:pPr>
        <w:keepNext/>
        <w:numPr>
          <w:ilvl w:val="1"/>
          <w:numId w:val="14"/>
        </w:numPr>
        <w:spacing w:before="240" w:after="120"/>
        <w:outlineLvl w:val="1"/>
        <w:rPr>
          <w:b/>
          <w:bCs/>
          <w:iCs/>
          <w:sz w:val="24"/>
          <w:szCs w:val="24"/>
        </w:rPr>
      </w:pPr>
      <w:bookmarkStart w:id="307" w:name="_Toc353350070"/>
      <w:bookmarkStart w:id="308" w:name="_Toc353350335"/>
      <w:bookmarkStart w:id="309" w:name="_Toc355882352"/>
      <w:bookmarkStart w:id="310" w:name="_Toc445983313"/>
      <w:bookmarkStart w:id="311" w:name="_Toc445983432"/>
      <w:bookmarkStart w:id="312" w:name="_Toc453859692"/>
      <w:bookmarkStart w:id="313" w:name="_Toc453860431"/>
      <w:bookmarkStart w:id="314" w:name="_Toc504476823"/>
      <w:r w:rsidRPr="009F2B22">
        <w:rPr>
          <w:b/>
          <w:bCs/>
          <w:iCs/>
          <w:sz w:val="24"/>
          <w:szCs w:val="24"/>
        </w:rPr>
        <w:t>Hygienické požadavky na stavby, požadavky na pracovní a komunální prostředí</w:t>
      </w:r>
      <w:bookmarkEnd w:id="307"/>
      <w:bookmarkEnd w:id="308"/>
      <w:bookmarkEnd w:id="309"/>
      <w:bookmarkEnd w:id="310"/>
      <w:bookmarkEnd w:id="311"/>
      <w:bookmarkEnd w:id="312"/>
      <w:bookmarkEnd w:id="313"/>
      <w:bookmarkEnd w:id="314"/>
      <w:r w:rsidRPr="009F2B22">
        <w:rPr>
          <w:b/>
          <w:bCs/>
          <w:iCs/>
          <w:sz w:val="24"/>
          <w:szCs w:val="24"/>
        </w:rPr>
        <w:t xml:space="preserve"> </w:t>
      </w:r>
    </w:p>
    <w:p w:rsidR="00F746EF" w:rsidRPr="009F2B22" w:rsidRDefault="00FC1F05" w:rsidP="00F746EF">
      <w:pPr>
        <w:spacing w:after="120"/>
        <w:rPr>
          <w:b/>
        </w:rPr>
      </w:pPr>
      <w:r w:rsidRPr="009F2B22">
        <w:rPr>
          <w:b/>
        </w:rPr>
        <w:t>Zásady řešení parametrů stavby - větrání, vytápění, osvětlení, zásobování vodou, odpadů apod., a dále zásady řešení vlivu stavby na okolí - vibrace, hluk, prašnost apod.</w:t>
      </w:r>
    </w:p>
    <w:p w:rsidR="00CD2C42" w:rsidRPr="009F2B22" w:rsidRDefault="00CD2C42" w:rsidP="00CD2C42">
      <w:pPr>
        <w:tabs>
          <w:tab w:val="num" w:pos="284"/>
        </w:tabs>
      </w:pPr>
      <w:r w:rsidRPr="009F2B22">
        <w:t>Požadavky jsou popsány podle jednotlivých profesí v rámci technického popisu stavby. Rozmístění a vybavení hygienických zařízení je patrné z výkresů jednotlivých podlaží. Veškeré návrhy budou v souladu s platnými ČSN.</w:t>
      </w:r>
    </w:p>
    <w:p w:rsidR="00CD2C42" w:rsidRPr="009F2B22" w:rsidRDefault="00CD2C42" w:rsidP="00CD2C42">
      <w:pPr>
        <w:tabs>
          <w:tab w:val="num" w:pos="284"/>
        </w:tabs>
      </w:pPr>
    </w:p>
    <w:p w:rsidR="00CD2C42" w:rsidRPr="009F2B22" w:rsidRDefault="00CD2C42" w:rsidP="00CD2C42">
      <w:pPr>
        <w:tabs>
          <w:tab w:val="num" w:pos="284"/>
        </w:tabs>
        <w:rPr>
          <w:b/>
        </w:rPr>
      </w:pPr>
      <w:r w:rsidRPr="009F2B22">
        <w:rPr>
          <w:b/>
        </w:rPr>
        <w:t>Provoz</w:t>
      </w:r>
    </w:p>
    <w:p w:rsidR="00CD2C42" w:rsidRPr="009F2B22" w:rsidRDefault="00CD2C42" w:rsidP="00CD2C42">
      <w:pPr>
        <w:tabs>
          <w:tab w:val="num" w:pos="284"/>
        </w:tabs>
      </w:pPr>
      <w:r w:rsidRPr="009F2B22">
        <w:t>Z hlediska dispoziční náplně objekt obsahuje:</w:t>
      </w:r>
    </w:p>
    <w:p w:rsidR="00AB4D1B" w:rsidRDefault="00AB4D1B" w:rsidP="00AB4D1B">
      <w:pPr>
        <w:tabs>
          <w:tab w:val="num" w:pos="284"/>
        </w:tabs>
      </w:pPr>
      <w:r>
        <w:t xml:space="preserve">1.PP – šatny studentů, speciální učebny – laboratoře, pohybové aktivity, místnost </w:t>
      </w:r>
    </w:p>
    <w:p w:rsidR="00AB4D1B" w:rsidRDefault="00AB4D1B" w:rsidP="00AB4D1B">
      <w:pPr>
        <w:tabs>
          <w:tab w:val="num" w:pos="284"/>
        </w:tabs>
      </w:pPr>
      <w:r>
        <w:tab/>
      </w:r>
      <w:r>
        <w:tab/>
        <w:t xml:space="preserve">demonstrativní výuky, sklady, technické vybavení objektu (strojovny/rozvodny) </w:t>
      </w:r>
    </w:p>
    <w:p w:rsidR="00AB4D1B" w:rsidRDefault="00AB4D1B" w:rsidP="00AB4D1B">
      <w:pPr>
        <w:tabs>
          <w:tab w:val="num" w:pos="284"/>
        </w:tabs>
      </w:pPr>
      <w:r>
        <w:t xml:space="preserve">1.NP – výukové prostory se zázemím (foyer, hygienické zařízení, technika), foyer přímo </w:t>
      </w:r>
    </w:p>
    <w:p w:rsidR="00AB4D1B" w:rsidRDefault="00AB4D1B" w:rsidP="00AB4D1B">
      <w:pPr>
        <w:tabs>
          <w:tab w:val="num" w:pos="284"/>
        </w:tabs>
      </w:pPr>
      <w:r>
        <w:tab/>
      </w:r>
      <w:r>
        <w:tab/>
        <w:t>navazuje na spojovací chodbu do nemocniční haly, odborné učebny - fyzioterapie</w:t>
      </w:r>
    </w:p>
    <w:p w:rsidR="00AB4D1B" w:rsidRDefault="00AB4D1B" w:rsidP="00AB4D1B">
      <w:pPr>
        <w:tabs>
          <w:tab w:val="num" w:pos="284"/>
        </w:tabs>
      </w:pPr>
      <w:r>
        <w:t xml:space="preserve">2.NP – katedra všeobecná sestra, porodní asistentka a </w:t>
      </w:r>
      <w:proofErr w:type="spellStart"/>
      <w:r>
        <w:t>ergoteralie</w:t>
      </w:r>
      <w:proofErr w:type="spellEnd"/>
      <w:r>
        <w:t xml:space="preserve"> včetně odbor. učeben, </w:t>
      </w:r>
    </w:p>
    <w:p w:rsidR="00AB4D1B" w:rsidRDefault="00AB4D1B" w:rsidP="00AB4D1B">
      <w:pPr>
        <w:tabs>
          <w:tab w:val="num" w:pos="284"/>
        </w:tabs>
      </w:pPr>
      <w:r>
        <w:tab/>
      </w:r>
      <w:r>
        <w:tab/>
        <w:t>seminárních místností, učebna anatomie, konzultační místnosti</w:t>
      </w:r>
    </w:p>
    <w:p w:rsidR="00AB4D1B" w:rsidRDefault="00AB4D1B" w:rsidP="00AB4D1B">
      <w:pPr>
        <w:tabs>
          <w:tab w:val="num" w:pos="284"/>
        </w:tabs>
      </w:pPr>
      <w:r>
        <w:t xml:space="preserve">3.NP – počítačová učebna, seminární místnosti, pracovny (kanceláře akademických </w:t>
      </w:r>
    </w:p>
    <w:p w:rsidR="00AB4D1B" w:rsidRDefault="00AB4D1B" w:rsidP="00AB4D1B">
      <w:pPr>
        <w:tabs>
          <w:tab w:val="num" w:pos="284"/>
        </w:tabs>
      </w:pPr>
      <w:r>
        <w:tab/>
      </w:r>
      <w:r>
        <w:tab/>
        <w:t>pracovníků a hostujících profesorů)</w:t>
      </w:r>
    </w:p>
    <w:p w:rsidR="00CD2C42" w:rsidRPr="009F2B22" w:rsidRDefault="00AB4D1B" w:rsidP="00AB4D1B">
      <w:pPr>
        <w:tabs>
          <w:tab w:val="num" w:pos="284"/>
        </w:tabs>
      </w:pPr>
      <w:r>
        <w:t>4.NP – pracovny (kanceláře akademických pracovníků, konzultační místnosti, spisovny)</w:t>
      </w:r>
    </w:p>
    <w:p w:rsidR="00AB4D1B" w:rsidRDefault="00AB4D1B" w:rsidP="00CD2C42">
      <w:pPr>
        <w:tabs>
          <w:tab w:val="num" w:pos="284"/>
        </w:tabs>
      </w:pPr>
      <w:bookmarkStart w:id="315" w:name="_Hlk532979099"/>
    </w:p>
    <w:p w:rsidR="00AB4D1B" w:rsidRDefault="00AB4D1B" w:rsidP="00CD2C42">
      <w:pPr>
        <w:tabs>
          <w:tab w:val="num" w:pos="284"/>
        </w:tabs>
      </w:pPr>
    </w:p>
    <w:p w:rsidR="00CD2C42" w:rsidRPr="009F2B22" w:rsidRDefault="00CD2C42" w:rsidP="00CD2C42">
      <w:pPr>
        <w:tabs>
          <w:tab w:val="num" w:pos="284"/>
        </w:tabs>
      </w:pPr>
      <w:r w:rsidRPr="009F2B22">
        <w:t>Počty studentů/zaměstnanců:</w:t>
      </w:r>
    </w:p>
    <w:p w:rsidR="00CD2C42" w:rsidRPr="009F2B22" w:rsidRDefault="00CD2C42" w:rsidP="00CD2C42">
      <w:pPr>
        <w:tabs>
          <w:tab w:val="num" w:pos="284"/>
        </w:tabs>
      </w:pPr>
      <w:r w:rsidRPr="009F2B22">
        <w:t>výhledový celkový počet studentů v prezenčním studiu:</w:t>
      </w:r>
      <w:r w:rsidRPr="009F2B22">
        <w:tab/>
      </w:r>
      <w:r w:rsidRPr="009F2B22">
        <w:tab/>
      </w:r>
      <w:r w:rsidRPr="009F2B22">
        <w:tab/>
        <w:t>592</w:t>
      </w:r>
    </w:p>
    <w:p w:rsidR="00CD2C42" w:rsidRPr="009F2B22" w:rsidRDefault="00CD2C42" w:rsidP="00CD2C42">
      <w:pPr>
        <w:tabs>
          <w:tab w:val="num" w:pos="284"/>
        </w:tabs>
      </w:pPr>
      <w:r w:rsidRPr="009F2B22">
        <w:t>výhledový celkový počet studentů v kombinovaném studiu:</w:t>
      </w:r>
      <w:r w:rsidRPr="009F2B22">
        <w:tab/>
      </w:r>
      <w:r w:rsidRPr="009F2B22">
        <w:tab/>
        <w:t>330</w:t>
      </w:r>
    </w:p>
    <w:p w:rsidR="00CD2C42" w:rsidRPr="009F2B22" w:rsidRDefault="00CD2C42" w:rsidP="00CD2C42">
      <w:pPr>
        <w:tabs>
          <w:tab w:val="num" w:pos="284"/>
        </w:tabs>
      </w:pPr>
      <w:r w:rsidRPr="009F2B22">
        <w:t>počet stálých zaměstnanců:</w:t>
      </w:r>
      <w:r w:rsidRPr="009F2B22">
        <w:tab/>
      </w:r>
      <w:r w:rsidRPr="009F2B22">
        <w:tab/>
      </w:r>
      <w:r w:rsidRPr="009F2B22">
        <w:tab/>
      </w:r>
      <w:r w:rsidRPr="009F2B22">
        <w:tab/>
      </w:r>
      <w:r w:rsidRPr="009F2B22">
        <w:tab/>
      </w:r>
      <w:r w:rsidRPr="009F2B22">
        <w:tab/>
      </w:r>
      <w:r w:rsidRPr="009F2B22">
        <w:tab/>
        <w:t>78</w:t>
      </w:r>
    </w:p>
    <w:bookmarkEnd w:id="315"/>
    <w:p w:rsidR="00CD2C42" w:rsidRPr="009F2B22" w:rsidRDefault="00CD2C42" w:rsidP="00CD2C42">
      <w:pPr>
        <w:tabs>
          <w:tab w:val="num" w:pos="284"/>
        </w:tabs>
      </w:pPr>
    </w:p>
    <w:p w:rsidR="00CD2C42" w:rsidRDefault="00CD2C42" w:rsidP="00CD2C42">
      <w:pPr>
        <w:tabs>
          <w:tab w:val="num" w:pos="284"/>
        </w:tabs>
      </w:pPr>
      <w:r w:rsidRPr="004A0BF8">
        <w:lastRenderedPageBreak/>
        <w:t xml:space="preserve">Na jednotlivých podlaží jsou navržena příslušná hygienická zařízení pro studenty a zaměstnance, úklidové místnosti a čajové kuchyňky. Čajová kuchyňka v 1.NP </w:t>
      </w:r>
      <w:r w:rsidR="00CE1336" w:rsidRPr="004A0BF8">
        <w:t xml:space="preserve">m.č.1.07 </w:t>
      </w:r>
      <w:r w:rsidR="00161868" w:rsidRPr="004A0BF8">
        <w:t>bude sloužit pro potřeby recepce.</w:t>
      </w:r>
      <w:r w:rsidR="00161868">
        <w:t xml:space="preserve"> </w:t>
      </w:r>
    </w:p>
    <w:p w:rsidR="00CE1336" w:rsidRPr="009F2B22" w:rsidRDefault="00CE1336" w:rsidP="00CD2C42">
      <w:pPr>
        <w:tabs>
          <w:tab w:val="num" w:pos="284"/>
        </w:tabs>
      </w:pPr>
    </w:p>
    <w:p w:rsidR="00CD2C42" w:rsidRDefault="00CD2C42" w:rsidP="00CD2C42">
      <w:pPr>
        <w:tabs>
          <w:tab w:val="num" w:pos="284"/>
        </w:tabs>
      </w:pPr>
      <w:r w:rsidRPr="009F2B22">
        <w:t>Pro přednáškové sály bude zpracována prostorová akustika. V sálech, učebnách a laboratořích bude docházet ke střídání pedagogů a studentů – jedná se o místnosti s trvalým pobytem osob do 4 h.</w:t>
      </w:r>
    </w:p>
    <w:p w:rsidR="00CE1336" w:rsidRPr="009F2B22" w:rsidRDefault="00CE1336" w:rsidP="00CD2C42">
      <w:pPr>
        <w:tabs>
          <w:tab w:val="num" w:pos="284"/>
        </w:tabs>
      </w:pPr>
    </w:p>
    <w:p w:rsidR="00CD2C42" w:rsidRPr="009F2B22" w:rsidRDefault="00CD2C42" w:rsidP="00CD2C42">
      <w:pPr>
        <w:tabs>
          <w:tab w:val="num" w:pos="284"/>
        </w:tabs>
      </w:pPr>
      <w:r w:rsidRPr="00CE1336">
        <w:rPr>
          <w:b/>
        </w:rPr>
        <w:t>Šatny pro studenty</w:t>
      </w:r>
      <w:r w:rsidRPr="009F2B22">
        <w:t xml:space="preserve"> </w:t>
      </w:r>
      <w:r w:rsidR="00CE1336">
        <w:t xml:space="preserve">se šatními skříňkami </w:t>
      </w:r>
      <w:r w:rsidRPr="009F2B22">
        <w:t>jsou navrženy v 1.PP. Jedná se o šatny pro laboratoře, učebnu pohybových aktivit a místnost demonstrativní výuky</w:t>
      </w:r>
      <w:r w:rsidR="00CE1336">
        <w:t xml:space="preserve"> a </w:t>
      </w:r>
      <w:r w:rsidR="00940D7F">
        <w:t>operativně si zde mohou odkládat oděvy studenti odborných učeben</w:t>
      </w:r>
      <w:r w:rsidRPr="009F2B22">
        <w:t>.</w:t>
      </w:r>
      <w:r w:rsidR="00940D7F">
        <w:t xml:space="preserve"> Pro studenty odborných učeben bude využití šatních skříněk občasné a ve většině případů nevyžaduje výuka v odborných učebnách využití šatních skříněk. </w:t>
      </w:r>
      <w:r w:rsidRPr="009F2B22">
        <w:t>Odkládání oděvů u přednáškových sálů bude zajištěno formou mobilních věšákových stojanů v</w:t>
      </w:r>
      <w:r w:rsidR="00CE1336">
        <w:t> </w:t>
      </w:r>
      <w:r w:rsidRPr="009F2B22">
        <w:t>předsálí</w:t>
      </w:r>
      <w:r w:rsidR="00CE1336">
        <w:t xml:space="preserve"> foyer</w:t>
      </w:r>
      <w:r w:rsidRPr="009F2B22">
        <w:t>.</w:t>
      </w:r>
      <w:r w:rsidR="00CE1336">
        <w:t xml:space="preserve"> V místnostech odborných učeben v objektu budou umístěny nástěnné věšáky.</w:t>
      </w:r>
    </w:p>
    <w:p w:rsidR="00940D7F" w:rsidRDefault="00940D7F" w:rsidP="00CD2C42">
      <w:pPr>
        <w:tabs>
          <w:tab w:val="num" w:pos="284"/>
        </w:tabs>
        <w:rPr>
          <w:b/>
        </w:rPr>
      </w:pPr>
    </w:p>
    <w:p w:rsidR="00D14BB3" w:rsidRDefault="00940D7F" w:rsidP="00CD2C42">
      <w:pPr>
        <w:tabs>
          <w:tab w:val="num" w:pos="284"/>
        </w:tabs>
        <w:rPr>
          <w:b/>
        </w:rPr>
      </w:pPr>
      <w:r w:rsidRPr="00940D7F">
        <w:rPr>
          <w:b/>
        </w:rPr>
        <w:t>Sprchy</w:t>
      </w:r>
    </w:p>
    <w:p w:rsidR="00940D7F" w:rsidRDefault="00940D7F" w:rsidP="00CD2C42">
      <w:pPr>
        <w:tabs>
          <w:tab w:val="num" w:pos="284"/>
        </w:tabs>
      </w:pPr>
      <w:r w:rsidRPr="00940D7F">
        <w:t xml:space="preserve">Součástí místnosti č. </w:t>
      </w:r>
      <w:r w:rsidR="00006FC7">
        <w:t>4</w:t>
      </w:r>
      <w:r w:rsidRPr="00940D7F">
        <w:t xml:space="preserve">.12 je sprcha m.č. </w:t>
      </w:r>
      <w:r w:rsidR="00006FC7">
        <w:t>4.</w:t>
      </w:r>
      <w:r w:rsidRPr="00940D7F">
        <w:t xml:space="preserve">12b s předsíní </w:t>
      </w:r>
      <w:r w:rsidR="00006FC7">
        <w:t>4</w:t>
      </w:r>
      <w:r w:rsidRPr="00940D7F">
        <w:t>.12a</w:t>
      </w:r>
      <w:r>
        <w:t xml:space="preserve">, tato sprcha bude výhradně sloužit uživateli místnosti </w:t>
      </w:r>
      <w:r w:rsidR="00006FC7">
        <w:t>4</w:t>
      </w:r>
      <w:r>
        <w:t>.12 s přístupem pouze z této místnosti. Tato sprcha nebude veřejně přístupná z hlavní chodby.</w:t>
      </w:r>
    </w:p>
    <w:p w:rsidR="00940D7F" w:rsidRDefault="00940D7F" w:rsidP="00CD2C42">
      <w:pPr>
        <w:tabs>
          <w:tab w:val="num" w:pos="284"/>
        </w:tabs>
      </w:pPr>
    </w:p>
    <w:p w:rsidR="002D5792" w:rsidRDefault="002D5792" w:rsidP="00CD2C42">
      <w:pPr>
        <w:tabs>
          <w:tab w:val="num" w:pos="284"/>
        </w:tabs>
      </w:pPr>
      <w:r w:rsidRPr="002D5792">
        <w:t>V případě výukových prostor bude navrženo i dostatečné zatemnění pro zrakovou pohodu v případě projekce.</w:t>
      </w:r>
    </w:p>
    <w:p w:rsidR="00D14BB3" w:rsidRDefault="00D14BB3" w:rsidP="00CD2C42">
      <w:pPr>
        <w:tabs>
          <w:tab w:val="num" w:pos="284"/>
        </w:tabs>
      </w:pPr>
    </w:p>
    <w:p w:rsidR="00DD2AC1" w:rsidRDefault="00DD2AC1">
      <w:pPr>
        <w:suppressAutoHyphens w:val="0"/>
        <w:rPr>
          <w:b/>
        </w:rPr>
        <w:sectPr w:rsidR="00DD2AC1" w:rsidSect="0002492B">
          <w:headerReference w:type="even" r:id="rId12"/>
          <w:headerReference w:type="default" r:id="rId13"/>
          <w:footerReference w:type="even" r:id="rId14"/>
          <w:headerReference w:type="first" r:id="rId15"/>
          <w:footerReference w:type="first" r:id="rId16"/>
          <w:pgSz w:w="11905" w:h="16837"/>
          <w:pgMar w:top="1418" w:right="1415" w:bottom="1418" w:left="1701" w:header="708" w:footer="902" w:gutter="0"/>
          <w:cols w:space="708"/>
          <w:docGrid w:linePitch="360"/>
        </w:sectPr>
      </w:pPr>
    </w:p>
    <w:p w:rsidR="00DD2AC1" w:rsidRDefault="00DD2AC1">
      <w:pPr>
        <w:suppressAutoHyphens w:val="0"/>
        <w:rPr>
          <w:b/>
        </w:rPr>
      </w:pPr>
    </w:p>
    <w:p w:rsidR="00DD2AC1" w:rsidRDefault="00DD2AC1">
      <w:pPr>
        <w:suppressAutoHyphens w:val="0"/>
        <w:rPr>
          <w:b/>
        </w:rPr>
      </w:pPr>
      <w:r w:rsidRPr="00DD2AC1">
        <w:rPr>
          <w:b/>
        </w:rPr>
        <w:t>Popis vybraných místností a provozů v nich:</w:t>
      </w:r>
    </w:p>
    <w:p w:rsidR="00DD2AC1" w:rsidRPr="00E93370" w:rsidRDefault="00C71C78">
      <w:pPr>
        <w:suppressAutoHyphens w:val="0"/>
        <w:rPr>
          <w:rFonts w:ascii="Times New Roman" w:hAnsi="Times New Roman" w:cs="Times New Roman"/>
          <w:sz w:val="20"/>
          <w:szCs w:val="20"/>
          <w:lang w:eastAsia="cs-CZ"/>
        </w:rPr>
      </w:pPr>
      <w:r w:rsidRPr="00E93370">
        <w:fldChar w:fldCharType="begin"/>
      </w:r>
      <w:r w:rsidR="00DD2AC1" w:rsidRPr="00E93370">
        <w:instrText xml:space="preserve"> LINK </w:instrText>
      </w:r>
      <w:r w:rsidR="00002E9F" w:rsidRPr="00E93370">
        <w:instrText xml:space="preserve">Excel.Sheet.12 "\\\\altair\\zakazky\\18-030 UJEP\\01_podklady\\od investora\\_UJEP_kniha_mistnosti_v7\\01_NOBUFZS_kniha_mistnosti_v11_20190115.xlsx" "Kniha místností!R2C4:R126C9" </w:instrText>
      </w:r>
      <w:r w:rsidR="00DD2AC1" w:rsidRPr="00E93370">
        <w:instrText xml:space="preserve">\a \f 4 \h  \* MERGEFORMAT </w:instrText>
      </w:r>
      <w:r w:rsidRPr="00E93370">
        <w:fldChar w:fldCharType="separate"/>
      </w:r>
    </w:p>
    <w:p w:rsidR="00E93370" w:rsidRPr="00E93370" w:rsidRDefault="00C71C78">
      <w:pPr>
        <w:suppressAutoHyphens w:val="0"/>
      </w:pPr>
      <w:r w:rsidRPr="00E93370">
        <w:fldChar w:fldCharType="end"/>
      </w:r>
    </w:p>
    <w:tbl>
      <w:tblPr>
        <w:tblW w:w="13887" w:type="dxa"/>
        <w:tblCellMar>
          <w:left w:w="70" w:type="dxa"/>
          <w:right w:w="70" w:type="dxa"/>
        </w:tblCellMar>
        <w:tblLook w:val="04A0"/>
      </w:tblPr>
      <w:tblGrid>
        <w:gridCol w:w="2117"/>
        <w:gridCol w:w="1155"/>
        <w:gridCol w:w="850"/>
        <w:gridCol w:w="1278"/>
        <w:gridCol w:w="8487"/>
      </w:tblGrid>
      <w:tr w:rsidR="00E93370" w:rsidRPr="00E93370" w:rsidTr="00006FC7">
        <w:trPr>
          <w:trHeight w:val="870"/>
        </w:trPr>
        <w:tc>
          <w:tcPr>
            <w:tcW w:w="21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Místnosti - PROJEKT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Označení ve výkresu - PROJEKT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Patro</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 xml:space="preserve">Počet pracovníků, studentů </w:t>
            </w:r>
          </w:p>
        </w:tc>
        <w:tc>
          <w:tcPr>
            <w:tcW w:w="8574" w:type="dxa"/>
            <w:tcBorders>
              <w:top w:val="single" w:sz="4" w:space="0" w:color="auto"/>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Popis provozu v místnosti</w:t>
            </w:r>
          </w:p>
        </w:tc>
      </w:tr>
      <w:tr w:rsidR="00E93370" w:rsidRPr="00E93370" w:rsidTr="00006FC7">
        <w:trPr>
          <w:trHeight w:val="671"/>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VÝUKOVÉ PROSTORY</w:t>
            </w:r>
          </w:p>
        </w:tc>
        <w:tc>
          <w:tcPr>
            <w:tcW w:w="113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1.01</w:t>
            </w:r>
          </w:p>
        </w:tc>
        <w:tc>
          <w:tcPr>
            <w:tcW w:w="850"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1.NP</w:t>
            </w:r>
          </w:p>
        </w:tc>
        <w:tc>
          <w:tcPr>
            <w:tcW w:w="1212"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335</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Tato posluchárna bude využita pro potřeby výuky většího množství studentů, ale také pro konání konferencí, seminářů a jiných společenských akcí.</w:t>
            </w:r>
          </w:p>
        </w:tc>
      </w:tr>
      <w:tr w:rsidR="00E93370" w:rsidRPr="00E93370" w:rsidTr="00006FC7">
        <w:trPr>
          <w:trHeight w:val="979"/>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VÝUKOVÉ PROSTORY</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1.11</w:t>
            </w:r>
          </w:p>
        </w:tc>
        <w:tc>
          <w:tcPr>
            <w:tcW w:w="850"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1.NP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75</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Posluchárna bude využita pro výuku teoretických předmětů, při kterých není nutné pracovat s reálnými modely nebo specializovanými pomůckami. Jedná se tedy o výuku zpravidla formou přednášky s projekcí na plátno.</w:t>
            </w:r>
          </w:p>
        </w:tc>
      </w:tr>
      <w:tr w:rsidR="00E93370" w:rsidRPr="00E93370" w:rsidTr="00006FC7">
        <w:trPr>
          <w:trHeight w:val="992"/>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VÝUKOVÉ PROSTORY</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1.12</w:t>
            </w:r>
          </w:p>
        </w:tc>
        <w:tc>
          <w:tcPr>
            <w:tcW w:w="850"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1.NP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156</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Posluchárna bude využita pro výuku teoretických předmětů, při kterých není nutné pracovat s reálnými modely nebo specializovanými pomůckami. Jedná se tedy o výuku zpravidla formou přednášky s projekcí na plátno.</w:t>
            </w:r>
          </w:p>
        </w:tc>
      </w:tr>
      <w:tr w:rsidR="00E93370" w:rsidRPr="00E93370" w:rsidTr="00006FC7">
        <w:trPr>
          <w:trHeight w:val="694"/>
        </w:trPr>
        <w:tc>
          <w:tcPr>
            <w:tcW w:w="2117" w:type="dxa"/>
            <w:tcBorders>
              <w:top w:val="nil"/>
              <w:left w:val="single" w:sz="4" w:space="0" w:color="auto"/>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1.28</w:t>
            </w:r>
          </w:p>
        </w:tc>
        <w:tc>
          <w:tcPr>
            <w:tcW w:w="850"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1.NP</w:t>
            </w:r>
          </w:p>
        </w:tc>
        <w:tc>
          <w:tcPr>
            <w:tcW w:w="1212"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691"/>
        </w:trPr>
        <w:tc>
          <w:tcPr>
            <w:tcW w:w="2117" w:type="dxa"/>
            <w:tcBorders>
              <w:top w:val="nil"/>
              <w:left w:val="single" w:sz="4" w:space="0" w:color="auto"/>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1.29</w:t>
            </w:r>
          </w:p>
        </w:tc>
        <w:tc>
          <w:tcPr>
            <w:tcW w:w="850"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1.NP</w:t>
            </w:r>
          </w:p>
        </w:tc>
        <w:tc>
          <w:tcPr>
            <w:tcW w:w="1212"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715"/>
        </w:trPr>
        <w:tc>
          <w:tcPr>
            <w:tcW w:w="2117" w:type="dxa"/>
            <w:tcBorders>
              <w:top w:val="nil"/>
              <w:left w:val="single" w:sz="4" w:space="0" w:color="auto"/>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1.30</w:t>
            </w:r>
          </w:p>
        </w:tc>
        <w:tc>
          <w:tcPr>
            <w:tcW w:w="850"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1.NP</w:t>
            </w:r>
          </w:p>
        </w:tc>
        <w:tc>
          <w:tcPr>
            <w:tcW w:w="1212"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734"/>
        </w:trPr>
        <w:tc>
          <w:tcPr>
            <w:tcW w:w="2117" w:type="dxa"/>
            <w:tcBorders>
              <w:top w:val="nil"/>
              <w:left w:val="single" w:sz="4" w:space="0" w:color="auto"/>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1.31</w:t>
            </w:r>
          </w:p>
        </w:tc>
        <w:tc>
          <w:tcPr>
            <w:tcW w:w="850"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1.NP</w:t>
            </w:r>
          </w:p>
        </w:tc>
        <w:tc>
          <w:tcPr>
            <w:tcW w:w="1212"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1160"/>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lastRenderedPageBreak/>
              <w:t>LABORATOŘ POHYBOVÝCH AKTIVIT</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0.06</w:t>
            </w:r>
          </w:p>
        </w:tc>
        <w:tc>
          <w:tcPr>
            <w:tcW w:w="850"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1.PP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10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 xml:space="preserve">Pracoviště je vybaveno kamerovým systémem pro 3D kinematickou analýzu pohybu a tenzometrickým snímačem </w:t>
            </w:r>
            <w:proofErr w:type="spellStart"/>
            <w:r w:rsidRPr="00E93370">
              <w:t>footscan</w:t>
            </w:r>
            <w:proofErr w:type="spellEnd"/>
            <w:r w:rsidRPr="00E93370">
              <w:t>. Dále zde probíhá měření na silových deskách KISTLER. Měření vždy probíhá na zkoumaném subjektu, jedná se o kamerové snímání, nebo snímání pomocí čidel umístěných na subjektu</w:t>
            </w:r>
          </w:p>
        </w:tc>
      </w:tr>
      <w:tr w:rsidR="00E93370" w:rsidRPr="00E93370" w:rsidTr="00006FC7">
        <w:trPr>
          <w:trHeight w:val="1160"/>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UČEBNA SPECIÁLNÍ - LABORATOŘ</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0.15</w:t>
            </w:r>
          </w:p>
        </w:tc>
        <w:tc>
          <w:tcPr>
            <w:tcW w:w="850"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1.PP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5</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 xml:space="preserve">Pracoviště je přístrojově vybaveno pro objektivní zhodnocení parametrů informujících o zdravotním stavu jedince. Vyšetření probíhá na figurantech z řad studentů nebo zaměstnanců, konkrétně se jedná o spirometrii, </w:t>
            </w:r>
            <w:proofErr w:type="spellStart"/>
            <w:r w:rsidRPr="00E93370">
              <w:t>bodyjet</w:t>
            </w:r>
            <w:proofErr w:type="spellEnd"/>
            <w:r w:rsidRPr="00E93370">
              <w:t xml:space="preserve"> a vyšetření kapilární krve (viz podrobnější popis pod tabulkou)</w:t>
            </w:r>
          </w:p>
        </w:tc>
      </w:tr>
      <w:tr w:rsidR="00E93370" w:rsidRPr="00E93370" w:rsidTr="00006FC7">
        <w:trPr>
          <w:trHeight w:val="992"/>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UČEBNA POHYBOVÝCH AKTIVIT</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0.07A</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1.PP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25</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 xml:space="preserve">Pracoviště je vybaveno pomůckami pro pohybové aktivity. Posilovacími stroji, nafukovacími míči, závěsnými prvky typu TRX, karimatkami apod. V místnosti tak probíhají různé typy cvičení, posilování atd. </w:t>
            </w:r>
          </w:p>
        </w:tc>
      </w:tr>
      <w:tr w:rsidR="00E93370" w:rsidRPr="00E93370" w:rsidTr="00006FC7">
        <w:trPr>
          <w:trHeight w:val="718"/>
        </w:trPr>
        <w:tc>
          <w:tcPr>
            <w:tcW w:w="2117" w:type="dxa"/>
            <w:tcBorders>
              <w:top w:val="nil"/>
              <w:left w:val="single" w:sz="4" w:space="0" w:color="auto"/>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0.07B</w:t>
            </w:r>
          </w:p>
        </w:tc>
        <w:tc>
          <w:tcPr>
            <w:tcW w:w="850"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1.PP</w:t>
            </w:r>
          </w:p>
        </w:tc>
        <w:tc>
          <w:tcPr>
            <w:tcW w:w="1212" w:type="dxa"/>
            <w:tcBorders>
              <w:top w:val="nil"/>
              <w:left w:val="nil"/>
              <w:bottom w:val="single" w:sz="4" w:space="0" w:color="auto"/>
              <w:right w:val="single" w:sz="4" w:space="0" w:color="auto"/>
            </w:tcBorders>
            <w:shd w:val="clear" w:color="auto" w:fill="auto"/>
            <w:noWrap/>
            <w:vAlign w:val="center"/>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661"/>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DEMONSTRATIVNÍ VÝUKA</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0.11</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1.PP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 </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 tomto prostoru probíhá simulace příjmu pacienta (reprezentovaného modelem - fantomem) ve skutečném sanitním voze, včetně transportu do příslušné simulační místnosti v budově</w:t>
            </w:r>
          </w:p>
        </w:tc>
      </w:tr>
      <w:tr w:rsidR="00E93370" w:rsidRPr="00E93370" w:rsidTr="00006FC7">
        <w:trPr>
          <w:trHeight w:val="996"/>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SIMULAČNÍ CENTRUM 1+2</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2.04</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 simulačním centru probíhá výuka ve formě simulací prováděných na fantomech, se simulací určitých stavů, na které svou činností student reaguje. Při této činnosti je snímán kamerovým systémem a je zpravidla pořizován záznam této činnosti.</w:t>
            </w:r>
          </w:p>
        </w:tc>
      </w:tr>
      <w:tr w:rsidR="00E93370" w:rsidRPr="00E93370" w:rsidTr="00006FC7">
        <w:trPr>
          <w:trHeight w:val="850"/>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SEMINÁRNÍ MÍSTNOST</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2.05</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30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Jedná se o běžnou seminární místnost přidruženou k simulačnímu centru. Od jiné seminární místnosti se liší pouze prosklenou stěnou, která ji spojuje se simulačním centrem, dále je vybavena AV technikou pro spolupráci se simulačním centrem.</w:t>
            </w:r>
          </w:p>
        </w:tc>
      </w:tr>
      <w:tr w:rsidR="00E93370" w:rsidRPr="00E93370" w:rsidTr="00006FC7">
        <w:trPr>
          <w:trHeight w:val="690"/>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2.08</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706"/>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2.09</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689"/>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lastRenderedPageBreak/>
              <w:t>ODBORNÁ UČEBNA</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2.10</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 tomto prostoru probíhá praktická výuka studentů s využitím specializovaných pomůcek</w:t>
            </w:r>
          </w:p>
        </w:tc>
      </w:tr>
      <w:tr w:rsidR="00E93370" w:rsidRPr="00E93370" w:rsidTr="00006FC7">
        <w:trPr>
          <w:trHeight w:val="580"/>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2.03</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734"/>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ODBORNÁ UČEBNA</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2.02</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 tomto prostoru probíhá praktická výuka studentů s využitím specializovaných pomůcek, např. fantomů, lůžek, lehátek a podobně.</w:t>
            </w:r>
          </w:p>
        </w:tc>
      </w:tr>
      <w:tr w:rsidR="00E93370" w:rsidRPr="00E93370" w:rsidTr="00006FC7">
        <w:trPr>
          <w:trHeight w:val="702"/>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ODBORNÁ UČEBNA ANATOMIE</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2.11</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2.NP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30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 xml:space="preserve">Pracoviště je vybaveno pomůckami pro studium anatomie. Jedná se zejména o modely orgánů, nebo </w:t>
            </w:r>
            <w:proofErr w:type="spellStart"/>
            <w:r w:rsidRPr="00E93370">
              <w:t>plastináty</w:t>
            </w:r>
            <w:proofErr w:type="spellEnd"/>
            <w:r w:rsidRPr="00E93370">
              <w:t>, se kterými se pracuje běžně v průběhu výuky.</w:t>
            </w:r>
          </w:p>
        </w:tc>
      </w:tr>
      <w:tr w:rsidR="00E93370" w:rsidRPr="00E93370" w:rsidTr="00006FC7">
        <w:trPr>
          <w:trHeight w:val="995"/>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SIMULAČNÍ CENTRUM 3</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3.02</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3.NP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V simulačním centru probíhá výuka ve formě simulací prováděných na fantomech, se simulací určitých stavů, na které svou činností student reaguje. Při této činnosti je snímán kamerovým systémem a je zpravidla pořizován záznam této činnosti.</w:t>
            </w:r>
          </w:p>
        </w:tc>
      </w:tr>
      <w:tr w:rsidR="00E93370" w:rsidRPr="00E93370" w:rsidTr="00006FC7">
        <w:trPr>
          <w:trHeight w:val="1122"/>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SEMINÁRNÍ MÍSTNOST</w:t>
            </w:r>
          </w:p>
        </w:tc>
        <w:tc>
          <w:tcPr>
            <w:tcW w:w="1134"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3.01</w:t>
            </w:r>
          </w:p>
        </w:tc>
        <w:tc>
          <w:tcPr>
            <w:tcW w:w="850"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3.NP</w:t>
            </w:r>
          </w:p>
        </w:tc>
        <w:tc>
          <w:tcPr>
            <w:tcW w:w="1212" w:type="dxa"/>
            <w:tcBorders>
              <w:top w:val="nil"/>
              <w:left w:val="nil"/>
              <w:bottom w:val="single" w:sz="4" w:space="0" w:color="auto"/>
              <w:right w:val="single" w:sz="4" w:space="0" w:color="auto"/>
            </w:tcBorders>
            <w:shd w:val="clear" w:color="auto" w:fill="auto"/>
            <w:noWrap/>
            <w:vAlign w:val="center"/>
            <w:hideMark/>
          </w:tcPr>
          <w:p w:rsidR="00E93370" w:rsidRPr="00E93370" w:rsidRDefault="00E93370" w:rsidP="00E93370">
            <w:pPr>
              <w:suppressAutoHyphens w:val="0"/>
            </w:pPr>
            <w:r w:rsidRPr="00E93370">
              <w:t>30</w:t>
            </w:r>
          </w:p>
        </w:tc>
        <w:tc>
          <w:tcPr>
            <w:tcW w:w="8574" w:type="dxa"/>
            <w:tcBorders>
              <w:top w:val="nil"/>
              <w:left w:val="nil"/>
              <w:bottom w:val="single" w:sz="4" w:space="0" w:color="auto"/>
              <w:right w:val="single" w:sz="4" w:space="0" w:color="auto"/>
            </w:tcBorders>
            <w:shd w:val="clear" w:color="auto" w:fill="auto"/>
            <w:vAlign w:val="center"/>
            <w:hideMark/>
          </w:tcPr>
          <w:p w:rsidR="00E93370" w:rsidRPr="00E93370" w:rsidRDefault="00E93370" w:rsidP="00E93370">
            <w:pPr>
              <w:suppressAutoHyphens w:val="0"/>
            </w:pPr>
            <w:r w:rsidRPr="00E93370">
              <w:t>Jedná se o běžnou seminární místnost přidruženou k simulačnímu centru. Od jiné seminární místnosti se liší pouze prosklenou stěnou, která ji spojuje se simulačním centrem, dále je vybavena AV technikou pro spolupráci se simulačním centrem.</w:t>
            </w:r>
          </w:p>
        </w:tc>
      </w:tr>
    </w:tbl>
    <w:p w:rsidR="00DD2AC1" w:rsidRPr="00E93370" w:rsidRDefault="00DD2AC1">
      <w:pPr>
        <w:suppressAutoHyphens w:val="0"/>
        <w:rPr>
          <w:bCs/>
        </w:rPr>
      </w:pPr>
    </w:p>
    <w:p w:rsidR="00DD2AC1" w:rsidRDefault="00DD2AC1">
      <w:pPr>
        <w:suppressAutoHyphens w:val="0"/>
        <w:rPr>
          <w:b/>
        </w:rPr>
      </w:pPr>
    </w:p>
    <w:p w:rsidR="00DD2AC1" w:rsidRDefault="00DD2AC1">
      <w:pPr>
        <w:suppressAutoHyphens w:val="0"/>
        <w:rPr>
          <w:b/>
        </w:rPr>
      </w:pPr>
    </w:p>
    <w:p w:rsidR="00DD2AC1" w:rsidRDefault="00DD2AC1">
      <w:pPr>
        <w:suppressAutoHyphens w:val="0"/>
        <w:rPr>
          <w:b/>
        </w:rPr>
      </w:pPr>
    </w:p>
    <w:p w:rsidR="00DD2AC1" w:rsidRDefault="00DD2AC1">
      <w:pPr>
        <w:suppressAutoHyphens w:val="0"/>
        <w:rPr>
          <w:b/>
        </w:rPr>
        <w:sectPr w:rsidR="00DD2AC1" w:rsidSect="00DD2AC1">
          <w:pgSz w:w="16837" w:h="11905" w:orient="landscape"/>
          <w:pgMar w:top="1701" w:right="1418" w:bottom="1415" w:left="1418" w:header="708" w:footer="902" w:gutter="0"/>
          <w:cols w:space="708"/>
          <w:docGrid w:linePitch="360"/>
        </w:sectPr>
      </w:pPr>
    </w:p>
    <w:p w:rsidR="00DD2AC1" w:rsidRPr="00AB4D1B" w:rsidRDefault="00DD2AC1" w:rsidP="00CD2C42">
      <w:pPr>
        <w:tabs>
          <w:tab w:val="num" w:pos="284"/>
        </w:tabs>
        <w:rPr>
          <w:b/>
        </w:rPr>
      </w:pPr>
      <w:r w:rsidRPr="00AB4D1B">
        <w:rPr>
          <w:b/>
        </w:rPr>
        <w:lastRenderedPageBreak/>
        <w:t>Místnost č. 0.15 Odborná učebna - laboratoř</w:t>
      </w:r>
    </w:p>
    <w:p w:rsidR="00DD2AC1" w:rsidRPr="00AB4D1B" w:rsidRDefault="00DD2AC1" w:rsidP="00A47ADD">
      <w:pPr>
        <w:pStyle w:val="Odstavecseseznamem"/>
        <w:numPr>
          <w:ilvl w:val="0"/>
          <w:numId w:val="48"/>
        </w:numPr>
        <w:tabs>
          <w:tab w:val="num" w:pos="284"/>
        </w:tabs>
      </w:pPr>
      <w:r w:rsidRPr="00AB4D1B">
        <w:t>omyvatelná úprava stěn do min. výše 180 cm</w:t>
      </w:r>
    </w:p>
    <w:p w:rsidR="00DD2AC1" w:rsidRPr="00AB4D1B" w:rsidRDefault="00DD2AC1" w:rsidP="00DD2AC1">
      <w:pPr>
        <w:pStyle w:val="Odstavecseseznamem"/>
        <w:numPr>
          <w:ilvl w:val="0"/>
          <w:numId w:val="48"/>
        </w:numPr>
        <w:tabs>
          <w:tab w:val="num" w:pos="284"/>
        </w:tabs>
      </w:pPr>
      <w:r w:rsidRPr="00AB4D1B">
        <w:t>umyvadlo, vybavené pro hygienické zabezpečení rukou (teplá a studená tekoucí</w:t>
      </w:r>
      <w:r w:rsidR="00A47ADD" w:rsidRPr="00AB4D1B">
        <w:t xml:space="preserve"> </w:t>
      </w:r>
      <w:r w:rsidRPr="00AB4D1B">
        <w:t>voda, dávkovače na mýdlo a na dezinfekční přípravek pro hygienickou dezinfekci</w:t>
      </w:r>
      <w:r w:rsidR="00A47ADD" w:rsidRPr="00AB4D1B">
        <w:t xml:space="preserve"> </w:t>
      </w:r>
      <w:r w:rsidRPr="00AB4D1B">
        <w:t>rukou, krytý zásobník na jednorázový materiál na utírání rukou)</w:t>
      </w:r>
    </w:p>
    <w:p w:rsidR="00DD2AC1" w:rsidRPr="00AB4D1B" w:rsidRDefault="00DD2AC1" w:rsidP="00DD2AC1">
      <w:pPr>
        <w:pStyle w:val="Odstavecseseznamem"/>
        <w:numPr>
          <w:ilvl w:val="0"/>
          <w:numId w:val="48"/>
        </w:numPr>
        <w:tabs>
          <w:tab w:val="num" w:pos="284"/>
        </w:tabs>
      </w:pPr>
      <w:r w:rsidRPr="00AB4D1B">
        <w:t>dřez na mytí pomůcek použitých k manipulaci s biologickým materiálem a další</w:t>
      </w:r>
      <w:r w:rsidR="00A47ADD" w:rsidRPr="00AB4D1B">
        <w:t xml:space="preserve"> </w:t>
      </w:r>
      <w:r w:rsidRPr="00AB4D1B">
        <w:t>vyšetřování</w:t>
      </w:r>
    </w:p>
    <w:p w:rsidR="00DD2AC1" w:rsidRPr="00AB4D1B" w:rsidRDefault="00DD2AC1" w:rsidP="00A47ADD">
      <w:pPr>
        <w:pStyle w:val="Odstavecseseznamem"/>
        <w:numPr>
          <w:ilvl w:val="0"/>
          <w:numId w:val="48"/>
        </w:numPr>
        <w:tabs>
          <w:tab w:val="num" w:pos="284"/>
        </w:tabs>
      </w:pPr>
      <w:r w:rsidRPr="00AB4D1B">
        <w:t>odběrové křeslo nebo lehátko pro pacienta</w:t>
      </w:r>
    </w:p>
    <w:p w:rsidR="00DD2AC1" w:rsidRPr="00AB4D1B" w:rsidRDefault="00DD2AC1" w:rsidP="0001285C">
      <w:pPr>
        <w:pStyle w:val="Odstavecseseznamem"/>
        <w:numPr>
          <w:ilvl w:val="0"/>
          <w:numId w:val="48"/>
        </w:numPr>
        <w:tabs>
          <w:tab w:val="num" w:pos="284"/>
        </w:tabs>
      </w:pPr>
      <w:r w:rsidRPr="00AB4D1B">
        <w:t>vyčleněný stůl nebo manipulační plocha pro manipulaci s biologickým materiálem a</w:t>
      </w:r>
      <w:r w:rsidR="00A47ADD" w:rsidRPr="00AB4D1B">
        <w:t xml:space="preserve"> </w:t>
      </w:r>
      <w:r w:rsidRPr="00AB4D1B">
        <w:t>jeho vyšetřování</w:t>
      </w:r>
    </w:p>
    <w:p w:rsidR="00DD2AC1" w:rsidRPr="00AB4D1B" w:rsidRDefault="00DD2AC1" w:rsidP="00DD2AC1">
      <w:pPr>
        <w:pStyle w:val="Odstavecseseznamem"/>
        <w:numPr>
          <w:ilvl w:val="0"/>
          <w:numId w:val="48"/>
        </w:numPr>
        <w:tabs>
          <w:tab w:val="num" w:pos="284"/>
        </w:tabs>
      </w:pPr>
      <w:r w:rsidRPr="00AB4D1B">
        <w:t xml:space="preserve">vyčleněnou skříň pro uložení sterilního vyšetřovacího materiálu (jehly, </w:t>
      </w:r>
      <w:proofErr w:type="gramStart"/>
      <w:r w:rsidRPr="00AB4D1B">
        <w:t>lancety..) s</w:t>
      </w:r>
      <w:r w:rsidR="00A47ADD" w:rsidRPr="00AB4D1B">
        <w:t xml:space="preserve"> </w:t>
      </w:r>
      <w:r w:rsidRPr="00AB4D1B">
        <w:t>pravidelným</w:t>
      </w:r>
      <w:proofErr w:type="gramEnd"/>
      <w:r w:rsidRPr="00AB4D1B">
        <w:t xml:space="preserve"> režimem kontroly a dezinfekce skříně</w:t>
      </w:r>
    </w:p>
    <w:p w:rsidR="00DD2AC1" w:rsidRPr="00AB4D1B" w:rsidRDefault="00DD2AC1" w:rsidP="00DD2AC1">
      <w:pPr>
        <w:pStyle w:val="Odstavecseseznamem"/>
        <w:numPr>
          <w:ilvl w:val="0"/>
          <w:numId w:val="48"/>
        </w:numPr>
        <w:tabs>
          <w:tab w:val="num" w:pos="284"/>
        </w:tabs>
      </w:pPr>
      <w:r w:rsidRPr="00AB4D1B">
        <w:t>pracoviště musí být vybaveno léčivými přípravky a pomůckami pro poskytnutí první</w:t>
      </w:r>
      <w:r w:rsidR="00A47ADD" w:rsidRPr="00AB4D1B">
        <w:t xml:space="preserve"> </w:t>
      </w:r>
      <w:r w:rsidRPr="00AB4D1B">
        <w:t>pomoci včetně kardiopulmonální resuscitace, tj. resuscitační rouškou nebo</w:t>
      </w:r>
      <w:r w:rsidR="00A47ADD" w:rsidRPr="00AB4D1B">
        <w:t xml:space="preserve"> </w:t>
      </w:r>
      <w:proofErr w:type="spellStart"/>
      <w:r w:rsidRPr="00AB4D1B">
        <w:t>samorozpínacím</w:t>
      </w:r>
      <w:proofErr w:type="spellEnd"/>
      <w:r w:rsidRPr="00AB4D1B">
        <w:t xml:space="preserve"> vakem včetně masky, vzduchovody, rukavicemi, výbavou pro</w:t>
      </w:r>
      <w:r w:rsidR="00A47ADD" w:rsidRPr="00AB4D1B">
        <w:t xml:space="preserve"> </w:t>
      </w:r>
      <w:r w:rsidRPr="00AB4D1B">
        <w:t>stavění krvácení a prostředky k zajištění žilního vstupu.</w:t>
      </w:r>
    </w:p>
    <w:p w:rsidR="00DD2AC1" w:rsidRPr="00AB4D1B" w:rsidRDefault="00DD2AC1" w:rsidP="00DD2AC1">
      <w:pPr>
        <w:pStyle w:val="Odstavecseseznamem"/>
        <w:numPr>
          <w:ilvl w:val="0"/>
          <w:numId w:val="48"/>
        </w:numPr>
        <w:tabs>
          <w:tab w:val="num" w:pos="284"/>
        </w:tabs>
      </w:pPr>
      <w:r w:rsidRPr="00AB4D1B">
        <w:t>k dispozici musí být krytá nádoba na nebezpečný odpad vznikající při odběru a</w:t>
      </w:r>
      <w:r w:rsidR="00A47ADD" w:rsidRPr="00AB4D1B">
        <w:t xml:space="preserve"> </w:t>
      </w:r>
      <w:r w:rsidRPr="00AB4D1B">
        <w:t xml:space="preserve">vyšetření biologického materiálu (vč. rukavic) a dále </w:t>
      </w:r>
      <w:proofErr w:type="spellStart"/>
      <w:r w:rsidRPr="00AB4D1B">
        <w:t>nepropíchnutelný</w:t>
      </w:r>
      <w:proofErr w:type="spellEnd"/>
      <w:r w:rsidRPr="00AB4D1B">
        <w:t xml:space="preserve"> uzavíratelný</w:t>
      </w:r>
      <w:r w:rsidR="00A47ADD" w:rsidRPr="00AB4D1B">
        <w:t xml:space="preserve"> </w:t>
      </w:r>
      <w:r w:rsidRPr="00AB4D1B">
        <w:t>kontejner na drobné ostré předměty, vč. kontaminovaných biologickým</w:t>
      </w:r>
      <w:r w:rsidR="00A47ADD" w:rsidRPr="00AB4D1B">
        <w:t xml:space="preserve"> </w:t>
      </w:r>
      <w:r w:rsidRPr="00AB4D1B">
        <w:t>materiálem. Veškerý nebezpečný odpad je z této místnosti nutno odstraňovat denně,</w:t>
      </w:r>
      <w:r w:rsidR="00A47ADD" w:rsidRPr="00AB4D1B">
        <w:t xml:space="preserve"> </w:t>
      </w:r>
      <w:r w:rsidRPr="00AB4D1B">
        <w:t>pokud nebude zajištěn d</w:t>
      </w:r>
      <w:r w:rsidR="00A47ADD" w:rsidRPr="00AB4D1B">
        <w:t>e</w:t>
      </w:r>
      <w:r w:rsidRPr="00AB4D1B">
        <w:t>nní odvoz oprávněnou firmou, je třeba zřídit vyčleněný</w:t>
      </w:r>
      <w:r w:rsidR="00A47ADD" w:rsidRPr="00AB4D1B">
        <w:t xml:space="preserve"> </w:t>
      </w:r>
      <w:r w:rsidRPr="00AB4D1B">
        <w:t>prostor pro skladování nebezpečného odpadu do jeho odvozu (větraný sklad, v</w:t>
      </w:r>
      <w:r w:rsidR="00A47ADD" w:rsidRPr="00AB4D1B">
        <w:t xml:space="preserve"> </w:t>
      </w:r>
      <w:r w:rsidRPr="00AB4D1B">
        <w:t>případě frekvence odvozu delší než 2 dny vybavený chladícím zařízením)</w:t>
      </w:r>
    </w:p>
    <w:p w:rsidR="00DD2AC1" w:rsidRPr="00AB4D1B" w:rsidRDefault="00DD2AC1" w:rsidP="00DD2AC1">
      <w:pPr>
        <w:pStyle w:val="Odstavecseseznamem"/>
        <w:numPr>
          <w:ilvl w:val="0"/>
          <w:numId w:val="48"/>
        </w:numPr>
        <w:tabs>
          <w:tab w:val="num" w:pos="284"/>
        </w:tabs>
      </w:pPr>
      <w:r w:rsidRPr="00AB4D1B">
        <w:t>je třeba, aby všichni studenti ve výuce byli převlečení do ochranného oděvu (min.</w:t>
      </w:r>
      <w:r w:rsidR="00A47ADD" w:rsidRPr="00AB4D1B">
        <w:t xml:space="preserve"> </w:t>
      </w:r>
      <w:r w:rsidRPr="00AB4D1B">
        <w:t>plášť) a měli k di</w:t>
      </w:r>
      <w:r w:rsidR="00A47ADD" w:rsidRPr="00AB4D1B">
        <w:t>s</w:t>
      </w:r>
      <w:r w:rsidRPr="00AB4D1B">
        <w:t>pozici a používaly jednorázové rukavice a to vždy nové a pouze pro</w:t>
      </w:r>
      <w:r w:rsidR="00A47ADD" w:rsidRPr="00AB4D1B">
        <w:t xml:space="preserve"> </w:t>
      </w:r>
      <w:r w:rsidRPr="00AB4D1B">
        <w:t>jednu vyšetřovanou osobu</w:t>
      </w:r>
    </w:p>
    <w:p w:rsidR="00DD2AC1" w:rsidRPr="00AB4D1B" w:rsidRDefault="00DD2AC1" w:rsidP="00DD2AC1">
      <w:pPr>
        <w:pStyle w:val="Odstavecseseznamem"/>
        <w:numPr>
          <w:ilvl w:val="0"/>
          <w:numId w:val="48"/>
        </w:numPr>
        <w:tabs>
          <w:tab w:val="num" w:pos="284"/>
        </w:tabs>
      </w:pPr>
      <w:r w:rsidRPr="00AB4D1B">
        <w:t>pro vlastní provoz musí být k dispozici dezinfekční přípravky pro dezinfekci pokožky</w:t>
      </w:r>
      <w:r w:rsidR="00A47ADD" w:rsidRPr="00AB4D1B">
        <w:t xml:space="preserve"> </w:t>
      </w:r>
      <w:r w:rsidRPr="00AB4D1B">
        <w:t>před každým odběrem, k dezinfekci povrchů, která musí být prováděna po každém</w:t>
      </w:r>
      <w:r w:rsidR="00A47ADD" w:rsidRPr="00AB4D1B">
        <w:t xml:space="preserve"> </w:t>
      </w:r>
      <w:r w:rsidRPr="00AB4D1B">
        <w:t>jednotlivém vyšetření, k dezinfekci rukou, která musí být provedena po každém</w:t>
      </w:r>
      <w:r w:rsidR="00A47ADD" w:rsidRPr="00AB4D1B">
        <w:t xml:space="preserve"> </w:t>
      </w:r>
      <w:r w:rsidRPr="00AB4D1B">
        <w:t>odběru a po každé manipulaci s biologickým materiálem nebo nebezpečným</w:t>
      </w:r>
      <w:r w:rsidR="00A47ADD" w:rsidRPr="00AB4D1B">
        <w:t xml:space="preserve"> </w:t>
      </w:r>
      <w:r w:rsidRPr="00AB4D1B">
        <w:t xml:space="preserve">odpadem a k dezinfekci pomůcek, které jsou určeny pro opakované </w:t>
      </w:r>
      <w:proofErr w:type="gramStart"/>
      <w:r w:rsidRPr="00AB4D1B">
        <w:t>použití )v</w:t>
      </w:r>
      <w:r w:rsidR="00A47ADD" w:rsidRPr="00AB4D1B">
        <w:t xml:space="preserve"> </w:t>
      </w:r>
      <w:r w:rsidRPr="00AB4D1B">
        <w:t>souladu</w:t>
      </w:r>
      <w:proofErr w:type="gramEnd"/>
      <w:r w:rsidRPr="00AB4D1B">
        <w:t xml:space="preserve"> s návodem výrobce). Při používání dezinfekčních přípravků je třeba</w:t>
      </w:r>
      <w:r w:rsidR="00A47ADD" w:rsidRPr="00AB4D1B">
        <w:t xml:space="preserve"> </w:t>
      </w:r>
      <w:r w:rsidRPr="00AB4D1B">
        <w:t>postupovat v souladu s návody výrobce a dodržovat zásady bezpečnosti práce a</w:t>
      </w:r>
      <w:r w:rsidR="00A47ADD" w:rsidRPr="00AB4D1B">
        <w:t xml:space="preserve"> </w:t>
      </w:r>
      <w:r w:rsidRPr="00AB4D1B">
        <w:t>používat osobní ochranné prostředky.</w:t>
      </w:r>
    </w:p>
    <w:p w:rsidR="00DD2AC1" w:rsidRPr="00AB4D1B" w:rsidRDefault="00DD2AC1" w:rsidP="00DD2AC1">
      <w:pPr>
        <w:pStyle w:val="Odstavecseseznamem"/>
        <w:numPr>
          <w:ilvl w:val="0"/>
          <w:numId w:val="48"/>
        </w:numPr>
        <w:tabs>
          <w:tab w:val="num" w:pos="284"/>
        </w:tabs>
      </w:pPr>
      <w:r w:rsidRPr="00AB4D1B">
        <w:t>osvětlení místno</w:t>
      </w:r>
      <w:r w:rsidR="00A47ADD" w:rsidRPr="00AB4D1B">
        <w:t>s</w:t>
      </w:r>
      <w:r w:rsidRPr="00AB4D1B">
        <w:t>ti musí splňovat požadavky ČSN EN 12464-1 na osvětlení vnitřních</w:t>
      </w:r>
      <w:r w:rsidR="00A47ADD" w:rsidRPr="00AB4D1B">
        <w:t xml:space="preserve"> </w:t>
      </w:r>
      <w:r w:rsidRPr="00AB4D1B">
        <w:t xml:space="preserve">pracovních prostor, </w:t>
      </w:r>
      <w:proofErr w:type="spellStart"/>
      <w:r w:rsidRPr="00AB4D1B">
        <w:t>ref.č</w:t>
      </w:r>
      <w:proofErr w:type="spellEnd"/>
      <w:r w:rsidRPr="00AB4D1B">
        <w:t>. zdravotnictví – vyšetřovny 5.40</w:t>
      </w:r>
    </w:p>
    <w:p w:rsidR="00462B73" w:rsidRDefault="00462B73" w:rsidP="00CD2C42">
      <w:pPr>
        <w:tabs>
          <w:tab w:val="num" w:pos="284"/>
        </w:tabs>
      </w:pPr>
    </w:p>
    <w:p w:rsidR="00462B73" w:rsidRPr="009F2B22" w:rsidRDefault="00462B73" w:rsidP="00CD2C42">
      <w:pPr>
        <w:tabs>
          <w:tab w:val="num" w:pos="284"/>
        </w:tabs>
      </w:pPr>
    </w:p>
    <w:p w:rsidR="00CD2C42" w:rsidRPr="009F2B22" w:rsidRDefault="00CD2C42" w:rsidP="00CD2C42">
      <w:pPr>
        <w:tabs>
          <w:tab w:val="num" w:pos="284"/>
        </w:tabs>
        <w:rPr>
          <w:b/>
        </w:rPr>
      </w:pPr>
      <w:r w:rsidRPr="009F2B22">
        <w:rPr>
          <w:b/>
        </w:rPr>
        <w:t>Zásobování pitnou vodou</w:t>
      </w:r>
    </w:p>
    <w:p w:rsidR="00CD2C42" w:rsidRPr="009F2B22" w:rsidRDefault="00CD2C42" w:rsidP="00CD2C42">
      <w:pPr>
        <w:tabs>
          <w:tab w:val="num" w:pos="284"/>
        </w:tabs>
      </w:pPr>
      <w:r w:rsidRPr="009F2B22">
        <w:t>Bude zajištěno napojením objektu na areálový vodovodní řad.</w:t>
      </w:r>
    </w:p>
    <w:p w:rsidR="00CD2C42" w:rsidRPr="009F2B22" w:rsidRDefault="00CD2C42" w:rsidP="00CD2C42">
      <w:pPr>
        <w:tabs>
          <w:tab w:val="num" w:pos="284"/>
        </w:tabs>
      </w:pPr>
    </w:p>
    <w:p w:rsidR="00CD2C42" w:rsidRPr="009F2B22" w:rsidRDefault="00CD2C42" w:rsidP="00CD2C42">
      <w:pPr>
        <w:tabs>
          <w:tab w:val="num" w:pos="284"/>
        </w:tabs>
        <w:rPr>
          <w:b/>
        </w:rPr>
      </w:pPr>
      <w:r w:rsidRPr="009F2B22">
        <w:rPr>
          <w:b/>
        </w:rPr>
        <w:t>Vytápění a příprava TUV</w:t>
      </w:r>
    </w:p>
    <w:p w:rsidR="00CD2C42" w:rsidRPr="009F2B22" w:rsidRDefault="00CD2C42" w:rsidP="00CD2C42">
      <w:pPr>
        <w:tabs>
          <w:tab w:val="num" w:pos="284"/>
        </w:tabs>
      </w:pPr>
      <w:r w:rsidRPr="009F2B22">
        <w:t>Vytápění a příprava teplé užitkové vody bude zajištěna přes výměník tepla. Všechny místnosti s požadavkem na vytápění budou osazeny otopnými tělesy nebo podlahovým topením v dostatečné dimenzi pro zajištění minimální vnitřní požadované teploty.</w:t>
      </w:r>
    </w:p>
    <w:p w:rsidR="00CD2C42" w:rsidRPr="009F2B22" w:rsidRDefault="00CD2C42" w:rsidP="00CD2C42">
      <w:pPr>
        <w:tabs>
          <w:tab w:val="num" w:pos="284"/>
        </w:tabs>
      </w:pPr>
    </w:p>
    <w:p w:rsidR="00CD2C42" w:rsidRPr="009F2B22" w:rsidRDefault="00CD2C42" w:rsidP="00CD2C42">
      <w:pPr>
        <w:tabs>
          <w:tab w:val="num" w:pos="284"/>
        </w:tabs>
        <w:rPr>
          <w:b/>
        </w:rPr>
      </w:pPr>
      <w:r w:rsidRPr="009F2B22">
        <w:rPr>
          <w:b/>
        </w:rPr>
        <w:t>Větrání</w:t>
      </w:r>
    </w:p>
    <w:p w:rsidR="00CD2C42" w:rsidRPr="009F2B22" w:rsidRDefault="00CD2C42" w:rsidP="00CD2C42">
      <w:pPr>
        <w:tabs>
          <w:tab w:val="num" w:pos="284"/>
        </w:tabs>
      </w:pPr>
      <w:r w:rsidRPr="009F2B22">
        <w:t>Objekt bude větrán převážně nuceně vzduchotechnicky. U všech místností bude zajištěna minimální předepsaná výměna vzduchu. Čistota a kvalita vzduchu bude zajištěna systémem VZT. Trvalá pracoviště zaměstnanců budou navržena s možností přirozeného větrání.</w:t>
      </w:r>
    </w:p>
    <w:p w:rsidR="00CD2C42" w:rsidRPr="009F2B22" w:rsidRDefault="00CD2C42" w:rsidP="00CD2C42">
      <w:pPr>
        <w:tabs>
          <w:tab w:val="num" w:pos="284"/>
        </w:tabs>
      </w:pPr>
    </w:p>
    <w:p w:rsidR="00CD2C42" w:rsidRPr="009F2B22" w:rsidRDefault="00CD2C42" w:rsidP="00CD2C42">
      <w:pPr>
        <w:tabs>
          <w:tab w:val="num" w:pos="284"/>
        </w:tabs>
        <w:rPr>
          <w:b/>
        </w:rPr>
      </w:pPr>
      <w:r w:rsidRPr="009F2B22">
        <w:rPr>
          <w:b/>
        </w:rPr>
        <w:lastRenderedPageBreak/>
        <w:t>Hluk</w:t>
      </w:r>
    </w:p>
    <w:p w:rsidR="00CD2C42" w:rsidRPr="009F2B22" w:rsidRDefault="00CD2C42" w:rsidP="00CD2C42">
      <w:pPr>
        <w:tabs>
          <w:tab w:val="num" w:pos="284"/>
        </w:tabs>
      </w:pPr>
      <w:r w:rsidRPr="009F2B22">
        <w:t>Z hlediska hlukových parametrů je zapotřebí splnit zejména požadavky na:</w:t>
      </w:r>
    </w:p>
    <w:p w:rsidR="00CD2C42" w:rsidRPr="009F2B22" w:rsidRDefault="00CD2C42" w:rsidP="00CD2C42">
      <w:pPr>
        <w:tabs>
          <w:tab w:val="num" w:pos="284"/>
        </w:tabs>
      </w:pPr>
      <w:r w:rsidRPr="009F2B22">
        <w:t>a)</w:t>
      </w:r>
      <w:r w:rsidRPr="009F2B22">
        <w:tab/>
        <w:t>Hluk v chráněném venkovním a vnitřním prostoru staveb v areálu Masarykovy</w:t>
      </w:r>
      <w:r w:rsidR="00366547" w:rsidRPr="009F2B22">
        <w:t xml:space="preserve"> </w:t>
      </w:r>
      <w:r w:rsidRPr="009F2B22">
        <w:t>nemocnice v Ústí nad Labem – Bukov od zdrojů technického zajištění nového objektu výukových prostor FZS (stacionární zdroje, automobilová doprava)</w:t>
      </w:r>
    </w:p>
    <w:p w:rsidR="00CD2C42" w:rsidRPr="009F2B22" w:rsidRDefault="00CD2C42" w:rsidP="00CD2C42">
      <w:pPr>
        <w:tabs>
          <w:tab w:val="num" w:pos="284"/>
        </w:tabs>
      </w:pPr>
      <w:r w:rsidRPr="009F2B22">
        <w:t>b)</w:t>
      </w:r>
      <w:r w:rsidRPr="009F2B22">
        <w:tab/>
        <w:t>Hluk ze stavební činnosti související s výstavbou</w:t>
      </w:r>
    </w:p>
    <w:p w:rsidR="00CD2C42" w:rsidRPr="009F2B22" w:rsidRDefault="00CD2C42" w:rsidP="00CD2C42">
      <w:pPr>
        <w:tabs>
          <w:tab w:val="num" w:pos="284"/>
        </w:tabs>
      </w:pPr>
      <w:r w:rsidRPr="009F2B22">
        <w:t>c)</w:t>
      </w:r>
      <w:r w:rsidRPr="009F2B22">
        <w:tab/>
        <w:t>Požadavky na vzduchovou a kročejovou neprůzvučnost z hlediska chráněných vnitřních prostor</w:t>
      </w:r>
    </w:p>
    <w:p w:rsidR="00CD2C42" w:rsidRPr="009F2B22" w:rsidRDefault="00CD2C42" w:rsidP="00CD2C42">
      <w:pPr>
        <w:tabs>
          <w:tab w:val="num" w:pos="284"/>
        </w:tabs>
      </w:pPr>
    </w:p>
    <w:p w:rsidR="00CD2C42" w:rsidRPr="009F2B22" w:rsidRDefault="00CD2C42" w:rsidP="00CD2C42">
      <w:pPr>
        <w:tabs>
          <w:tab w:val="num" w:pos="284"/>
        </w:tabs>
      </w:pPr>
      <w:r w:rsidRPr="009F2B22">
        <w:t>Seznam norem</w:t>
      </w:r>
    </w:p>
    <w:p w:rsidR="00CD2C42" w:rsidRPr="009F2B22" w:rsidRDefault="00CD2C42" w:rsidP="00CD2C42">
      <w:pPr>
        <w:tabs>
          <w:tab w:val="num" w:pos="284"/>
        </w:tabs>
      </w:pPr>
      <w:r w:rsidRPr="009F2B22">
        <w:t>-</w:t>
      </w:r>
      <w:r w:rsidRPr="009F2B22">
        <w:tab/>
        <w:t>Nařízení vlády č. 217/2016 Sb., kterým se mění Nařízení vlády č. 272/2011 Sb. o ochraně zdraví před nepříznivými účinky hluku a vibrací, platnost od 30.7.2016</w:t>
      </w:r>
    </w:p>
    <w:p w:rsidR="00CD2C42" w:rsidRPr="009F2B22" w:rsidRDefault="00CD2C42" w:rsidP="00CD2C42">
      <w:pPr>
        <w:tabs>
          <w:tab w:val="num" w:pos="284"/>
        </w:tabs>
      </w:pPr>
      <w:r w:rsidRPr="009F2B22">
        <w:t>-</w:t>
      </w:r>
      <w:r w:rsidRPr="009F2B22">
        <w:tab/>
        <w:t>Úplné znění Zákona č. 258/2000 Sb., o ochraně veřejného zdraví a o změně některých souvisejících zákonů, v platném znění.</w:t>
      </w:r>
    </w:p>
    <w:p w:rsidR="00CD2C42" w:rsidRPr="009F2B22" w:rsidRDefault="00CD2C42" w:rsidP="00CD2C42">
      <w:pPr>
        <w:tabs>
          <w:tab w:val="num" w:pos="284"/>
        </w:tabs>
      </w:pPr>
      <w:r w:rsidRPr="009F2B22">
        <w:t>-</w:t>
      </w:r>
      <w:r w:rsidRPr="009F2B22">
        <w:tab/>
        <w:t>Zákon č. 183/2006 Sb., o územním plánování a stavebním řádu (stavební zákon).</w:t>
      </w:r>
    </w:p>
    <w:p w:rsidR="00CD2C42" w:rsidRPr="009F2B22" w:rsidRDefault="00CD2C42" w:rsidP="00CD2C42">
      <w:pPr>
        <w:tabs>
          <w:tab w:val="num" w:pos="284"/>
        </w:tabs>
      </w:pPr>
      <w:r w:rsidRPr="009F2B22">
        <w:t>-</w:t>
      </w:r>
      <w:r w:rsidRPr="009F2B22">
        <w:tab/>
        <w:t>Norma ČSN 73 0532 Akustika – Ochrana proti hluku v budovách a posuzování akustických vlastností stavebních výrobků – Požadavky.</w:t>
      </w:r>
    </w:p>
    <w:p w:rsidR="00CD2C42" w:rsidRPr="009F2B22" w:rsidRDefault="00CD2C42" w:rsidP="00CD2C42">
      <w:pPr>
        <w:tabs>
          <w:tab w:val="num" w:pos="284"/>
        </w:tabs>
      </w:pPr>
    </w:p>
    <w:p w:rsidR="00CD2C42" w:rsidRPr="009F2B22" w:rsidRDefault="00CD2C42" w:rsidP="00CD2C42">
      <w:pPr>
        <w:tabs>
          <w:tab w:val="num" w:pos="284"/>
        </w:tabs>
      </w:pPr>
      <w:r w:rsidRPr="009F2B22">
        <w:t>Ad a)</w:t>
      </w:r>
    </w:p>
    <w:p w:rsidR="00CD2C42" w:rsidRPr="009F2B22" w:rsidRDefault="00CD2C42" w:rsidP="00CD2C42">
      <w:pPr>
        <w:tabs>
          <w:tab w:val="num" w:pos="284"/>
        </w:tabs>
      </w:pPr>
      <w:r w:rsidRPr="009F2B22">
        <w:t>Zdrojem hluku bude stávající a vyvolaná automobilová doprava, jednotky chlazení a vzduchotechniky. Veškeré stacionární zdroje hluku budou vhodně umístěny a dostatečně zatlumeny – instalace tlumičů hluku v rozvodech VZT, zastínění venkovních kondenzátorových jednotek na střeše protihlukovou clonou, resp. instalace kondenzátorových jednotek se sníženým akustickým výkonem, omezení provozu těchto zdrojů v noční době, dostatečná zvuková izolace venkovního pláště strojoven apod.</w:t>
      </w:r>
    </w:p>
    <w:p w:rsidR="00CD2C42" w:rsidRPr="009F2B22" w:rsidRDefault="00CD2C42" w:rsidP="00CD2C42">
      <w:pPr>
        <w:tabs>
          <w:tab w:val="num" w:pos="284"/>
        </w:tabs>
      </w:pPr>
      <w:r w:rsidRPr="009F2B22">
        <w:t>Obalové stavební konstrukce budou splňovat požadavky na příslušnou akustickou izolaci. Obvodový plášť včetně okenních výplní bude splňovat požadovanou zvukovou izolaci.</w:t>
      </w:r>
    </w:p>
    <w:p w:rsidR="00CD2C42" w:rsidRPr="009F2B22" w:rsidRDefault="00CD2C42" w:rsidP="00CD2C42">
      <w:pPr>
        <w:tabs>
          <w:tab w:val="num" w:pos="284"/>
        </w:tabs>
      </w:pPr>
      <w:r w:rsidRPr="009F2B22">
        <w:t xml:space="preserve">Veškerá technologická zařízení budou zabezpečena a opatřena dle předpisů montáže jednotlivých výrobců navržených zařízení. Všechna zařízení a rozvody budou dilatačně oddělena, pružně nebo plasticky uložena na jednotlivých konstrukcích tak, aby bylo zamezeno přenosu hluku a vibrací do přilehlých chráněných prostor. </w:t>
      </w:r>
    </w:p>
    <w:p w:rsidR="00CD2C42" w:rsidRPr="009F2B22" w:rsidRDefault="00CD2C42" w:rsidP="00CD2C42">
      <w:pPr>
        <w:tabs>
          <w:tab w:val="num" w:pos="284"/>
        </w:tabs>
      </w:pPr>
      <w:r w:rsidRPr="009F2B22">
        <w:t>V prostupech stavební konstrukce musí být potrubí obaleno. Na potrubí budou osazeny tlumiče hluku.</w:t>
      </w:r>
    </w:p>
    <w:p w:rsidR="00CD2C42" w:rsidRPr="009F2B22" w:rsidRDefault="00CD2C42" w:rsidP="00CD2C42">
      <w:pPr>
        <w:tabs>
          <w:tab w:val="num" w:pos="284"/>
        </w:tabs>
      </w:pPr>
    </w:p>
    <w:p w:rsidR="00CD2C42" w:rsidRPr="009F2B22" w:rsidRDefault="00CD2C42" w:rsidP="00CD2C42">
      <w:pPr>
        <w:tabs>
          <w:tab w:val="num" w:pos="284"/>
        </w:tabs>
      </w:pPr>
      <w:r w:rsidRPr="009F2B22">
        <w:t>Chráněný vnitřní prostor staveb objektu výukových prostor FZS:</w:t>
      </w:r>
    </w:p>
    <w:p w:rsidR="00CD2C42" w:rsidRPr="009F2B22" w:rsidRDefault="00CD2C42" w:rsidP="00CD2C42">
      <w:pPr>
        <w:tabs>
          <w:tab w:val="num" w:pos="284"/>
        </w:tabs>
      </w:pPr>
      <w:r w:rsidRPr="009F2B22">
        <w:t xml:space="preserve">Hlukové poměry v chráněném vnitřním prostoru stavby objektu výukových prostor FZS jsou hodnoceny hladinou maximálního akustického tlaku A </w:t>
      </w:r>
      <w:proofErr w:type="spellStart"/>
      <w:r w:rsidRPr="009F2B22">
        <w:t>LAmax</w:t>
      </w:r>
      <w:proofErr w:type="spellEnd"/>
      <w:r w:rsidRPr="009F2B22">
        <w:t xml:space="preserve"> (ze zdrojů uvnitř objektu) a </w:t>
      </w:r>
      <w:proofErr w:type="spellStart"/>
      <w:r w:rsidRPr="009F2B22">
        <w:t>A</w:t>
      </w:r>
      <w:proofErr w:type="spellEnd"/>
      <w:r w:rsidRPr="009F2B22">
        <w:t xml:space="preserve"> </w:t>
      </w:r>
      <w:proofErr w:type="spellStart"/>
      <w:r w:rsidRPr="009F2B22">
        <w:t>LAeq</w:t>
      </w:r>
      <w:proofErr w:type="spellEnd"/>
      <w:r w:rsidRPr="009F2B22">
        <w:t>,T (zdroje venkovní). Dle § 11 a přílohy č. 2 a § 3 (Nařízení vlády č.217/2016) platí v chráněných vnitřních prostorách objektu následující hygienické limity hluku:</w:t>
      </w:r>
    </w:p>
    <w:p w:rsidR="00CD2C42" w:rsidRPr="009F2B22" w:rsidRDefault="00CD2C42" w:rsidP="00CD2C42">
      <w:pPr>
        <w:tabs>
          <w:tab w:val="num" w:pos="284"/>
        </w:tabs>
      </w:pPr>
    </w:p>
    <w:p w:rsidR="00CD2C42" w:rsidRPr="009F2B22" w:rsidRDefault="00CD2C42" w:rsidP="00CD2C42">
      <w:pPr>
        <w:tabs>
          <w:tab w:val="num" w:pos="284"/>
        </w:tabs>
      </w:pPr>
      <w:r w:rsidRPr="009F2B22">
        <w:t>Přednáškové síně, učebny:</w:t>
      </w:r>
    </w:p>
    <w:p w:rsidR="00CD2C42" w:rsidRPr="009F2B22" w:rsidRDefault="00CD2C42" w:rsidP="00CD2C42">
      <w:pPr>
        <w:tabs>
          <w:tab w:val="num" w:pos="284"/>
        </w:tabs>
      </w:pPr>
      <w:proofErr w:type="spellStart"/>
      <w:r w:rsidRPr="009F2B22">
        <w:t>LAmax</w:t>
      </w:r>
      <w:proofErr w:type="spellEnd"/>
      <w:r w:rsidRPr="009F2B22">
        <w:t xml:space="preserve"> (</w:t>
      </w:r>
      <w:proofErr w:type="spellStart"/>
      <w:r w:rsidRPr="009F2B22">
        <w:t>LAeq</w:t>
      </w:r>
      <w:proofErr w:type="spellEnd"/>
      <w:r w:rsidRPr="009F2B22">
        <w:t>,8h) = 45 dB po dobu užívání</w:t>
      </w:r>
    </w:p>
    <w:p w:rsidR="00CD2C42" w:rsidRPr="009F2B22" w:rsidRDefault="00CD2C42" w:rsidP="00CD2C42">
      <w:pPr>
        <w:tabs>
          <w:tab w:val="num" w:pos="284"/>
        </w:tabs>
      </w:pPr>
      <w:r w:rsidRPr="009F2B22">
        <w:t>Salonek, foyer, hala:</w:t>
      </w:r>
    </w:p>
    <w:p w:rsidR="00CD2C42" w:rsidRPr="009F2B22" w:rsidRDefault="00CD2C42" w:rsidP="00CD2C42">
      <w:pPr>
        <w:tabs>
          <w:tab w:val="num" w:pos="284"/>
        </w:tabs>
      </w:pPr>
      <w:proofErr w:type="spellStart"/>
      <w:r w:rsidRPr="009F2B22">
        <w:t>LAmax</w:t>
      </w:r>
      <w:proofErr w:type="spellEnd"/>
      <w:r w:rsidRPr="009F2B22">
        <w:t xml:space="preserve"> (</w:t>
      </w:r>
      <w:proofErr w:type="spellStart"/>
      <w:r w:rsidRPr="009F2B22">
        <w:t>LAeq</w:t>
      </w:r>
      <w:proofErr w:type="spellEnd"/>
      <w:r w:rsidRPr="009F2B22">
        <w:t>,8h) = 55 dB po dobu užívání</w:t>
      </w:r>
    </w:p>
    <w:p w:rsidR="00CD2C42" w:rsidRPr="009F2B22" w:rsidRDefault="00CD2C42" w:rsidP="00CD2C42">
      <w:pPr>
        <w:tabs>
          <w:tab w:val="num" w:pos="284"/>
        </w:tabs>
      </w:pPr>
      <w:r w:rsidRPr="009F2B22">
        <w:t>Kanceláře, laboratoře (§ 3 „Hluk na pracovišti“):</w:t>
      </w:r>
    </w:p>
    <w:p w:rsidR="00CD2C42" w:rsidRPr="009F2B22" w:rsidRDefault="00CD2C42" w:rsidP="00CD2C42">
      <w:pPr>
        <w:tabs>
          <w:tab w:val="num" w:pos="284"/>
        </w:tabs>
      </w:pPr>
      <w:r w:rsidRPr="009F2B22">
        <w:t>LAeq,8h = 50 dB po dobu užívání</w:t>
      </w:r>
    </w:p>
    <w:p w:rsidR="00CD2C42" w:rsidRPr="009F2B22" w:rsidRDefault="00CD2C42" w:rsidP="00CD2C42">
      <w:pPr>
        <w:tabs>
          <w:tab w:val="num" w:pos="284"/>
        </w:tabs>
      </w:pPr>
    </w:p>
    <w:p w:rsidR="00CD2C42" w:rsidRPr="009F2B22" w:rsidRDefault="00CD2C42" w:rsidP="00CD2C42">
      <w:pPr>
        <w:tabs>
          <w:tab w:val="num" w:pos="284"/>
        </w:tabs>
      </w:pPr>
      <w:r w:rsidRPr="009F2B22">
        <w:t>Od hluku s tónovou složkou platí limity o 5 dB nižší.</w:t>
      </w:r>
    </w:p>
    <w:p w:rsidR="00CD2C42" w:rsidRPr="009F2B22" w:rsidRDefault="00CD2C42" w:rsidP="00CD2C42">
      <w:pPr>
        <w:tabs>
          <w:tab w:val="num" w:pos="284"/>
        </w:tabs>
      </w:pPr>
    </w:p>
    <w:p w:rsidR="00CD2C42" w:rsidRPr="009F2B22" w:rsidRDefault="00CD2C42" w:rsidP="00CD2C42">
      <w:pPr>
        <w:tabs>
          <w:tab w:val="num" w:pos="284"/>
        </w:tabs>
      </w:pPr>
      <w:r w:rsidRPr="009F2B22">
        <w:t xml:space="preserve">Chráněný venkovní prostor staveb, chráněný venkovní prostor: </w:t>
      </w:r>
    </w:p>
    <w:p w:rsidR="00CD2C42" w:rsidRPr="009F2B22" w:rsidRDefault="00CD2C42" w:rsidP="00CD2C42">
      <w:pPr>
        <w:tabs>
          <w:tab w:val="num" w:pos="284"/>
        </w:tabs>
      </w:pPr>
      <w:r w:rsidRPr="009F2B22">
        <w:t xml:space="preserve">Hlukové poměry jsou hodnoceny ekvivalentní </w:t>
      </w:r>
      <w:proofErr w:type="spellStart"/>
      <w:r w:rsidRPr="009F2B22">
        <w:t>hladi</w:t>
      </w:r>
      <w:proofErr w:type="spellEnd"/>
      <w:r w:rsidRPr="009F2B22">
        <w:t>¬</w:t>
      </w:r>
      <w:proofErr w:type="spellStart"/>
      <w:r w:rsidRPr="009F2B22">
        <w:t>nou</w:t>
      </w:r>
      <w:proofErr w:type="spellEnd"/>
      <w:r w:rsidRPr="009F2B22">
        <w:t xml:space="preserve"> akustického tlaku A </w:t>
      </w:r>
      <w:proofErr w:type="spellStart"/>
      <w:r w:rsidRPr="009F2B22">
        <w:t>LAeq</w:t>
      </w:r>
      <w:proofErr w:type="spellEnd"/>
      <w:r w:rsidRPr="009F2B22">
        <w:t xml:space="preserve">,T. Dle § 12 „Hygienické limity hluku v chráněném venkovním prostoru staveb a v chráněném </w:t>
      </w:r>
      <w:r w:rsidRPr="009F2B22">
        <w:lastRenderedPageBreak/>
        <w:t xml:space="preserve">venkovním </w:t>
      </w:r>
      <w:proofErr w:type="gramStart"/>
      <w:r w:rsidRPr="009F2B22">
        <w:t>prostoru“ a  přílohy</w:t>
      </w:r>
      <w:proofErr w:type="gramEnd"/>
      <w:r w:rsidRPr="009F2B22">
        <w:t xml:space="preserve"> č. 3 (Nařízení vlády č.217/2016) lze stanovit následující hygienické limity hluku od zdrojů TZB objektu výukových prostor FZS.</w:t>
      </w:r>
    </w:p>
    <w:p w:rsidR="00CD2C42" w:rsidRPr="009F2B22" w:rsidRDefault="00CD2C42" w:rsidP="00CD2C42">
      <w:pPr>
        <w:tabs>
          <w:tab w:val="num" w:pos="284"/>
        </w:tabs>
      </w:pPr>
      <w:r w:rsidRPr="009F2B22">
        <w:t>Chráněný venkovní prostor staveb lůžkových zdravotnických zařízení:</w:t>
      </w:r>
    </w:p>
    <w:p w:rsidR="00CD2C42" w:rsidRPr="009F2B22" w:rsidRDefault="00CD2C42" w:rsidP="00CD2C42">
      <w:pPr>
        <w:tabs>
          <w:tab w:val="num" w:pos="284"/>
        </w:tabs>
      </w:pPr>
      <w:r w:rsidRPr="009F2B22">
        <w:t xml:space="preserve"> (V našem případě – 2 m před fasádou lůžkového pavilonu)</w:t>
      </w:r>
    </w:p>
    <w:p w:rsidR="00CD2C42" w:rsidRPr="009F2B22" w:rsidRDefault="00CD2C42" w:rsidP="00CD2C42">
      <w:pPr>
        <w:tabs>
          <w:tab w:val="num" w:pos="284"/>
        </w:tabs>
      </w:pPr>
      <w:r w:rsidRPr="009F2B22">
        <w:tab/>
      </w:r>
      <w:r w:rsidRPr="009F2B22">
        <w:tab/>
        <w:t xml:space="preserve">LAeq,8h = 45 dB pro 8 nejhlučnějších po sobě následujících hodin dne </w:t>
      </w:r>
    </w:p>
    <w:p w:rsidR="00CD2C42" w:rsidRPr="009F2B22" w:rsidRDefault="00CD2C42" w:rsidP="00CD2C42">
      <w:pPr>
        <w:tabs>
          <w:tab w:val="num" w:pos="284"/>
        </w:tabs>
      </w:pPr>
      <w:r w:rsidRPr="009F2B22">
        <w:tab/>
      </w:r>
      <w:r w:rsidRPr="009F2B22">
        <w:tab/>
        <w:t>LAeq,1h = 35 dB pro nejhlučnější 1 hodinu v noci (noc je od 22 do 6 hodin)</w:t>
      </w:r>
    </w:p>
    <w:p w:rsidR="00CD2C42" w:rsidRPr="009F2B22" w:rsidRDefault="00CD2C42" w:rsidP="00CD2C42">
      <w:pPr>
        <w:tabs>
          <w:tab w:val="num" w:pos="284"/>
        </w:tabs>
      </w:pPr>
      <w:r w:rsidRPr="009F2B22">
        <w:tab/>
      </w:r>
      <w:r w:rsidRPr="009F2B22">
        <w:tab/>
      </w:r>
      <w:r w:rsidRPr="009F2B22">
        <w:tab/>
      </w:r>
    </w:p>
    <w:p w:rsidR="00CD2C42" w:rsidRPr="009F2B22" w:rsidRDefault="00CD2C42" w:rsidP="00CD2C42">
      <w:pPr>
        <w:tabs>
          <w:tab w:val="num" w:pos="284"/>
        </w:tabs>
      </w:pPr>
      <w:r w:rsidRPr="009F2B22">
        <w:t>Chráněný venkovní prostor lůžkových zdravotnických zařízení:</w:t>
      </w:r>
    </w:p>
    <w:p w:rsidR="00CD2C42" w:rsidRPr="009F2B22" w:rsidRDefault="00CD2C42" w:rsidP="00CD2C42">
      <w:pPr>
        <w:tabs>
          <w:tab w:val="num" w:pos="284"/>
        </w:tabs>
      </w:pPr>
      <w:r w:rsidRPr="009F2B22">
        <w:t xml:space="preserve">(V našem případě -  2 m před fasádou ostatních objektů v areálu nemocnice – objekty s ambulancemi, operačními sály). </w:t>
      </w:r>
    </w:p>
    <w:p w:rsidR="00CD2C42" w:rsidRPr="009F2B22" w:rsidRDefault="00CD2C42" w:rsidP="00CD2C42">
      <w:pPr>
        <w:tabs>
          <w:tab w:val="num" w:pos="284"/>
        </w:tabs>
      </w:pPr>
      <w:r w:rsidRPr="009F2B22">
        <w:tab/>
      </w:r>
      <w:r w:rsidRPr="009F2B22">
        <w:tab/>
        <w:t xml:space="preserve">LAeq,8h = 50 dB pro 8 nejhlučnějších po sobě následujících hodin dne </w:t>
      </w:r>
    </w:p>
    <w:p w:rsidR="00CD2C42" w:rsidRPr="009F2B22" w:rsidRDefault="00CD2C42" w:rsidP="00CD2C42">
      <w:pPr>
        <w:tabs>
          <w:tab w:val="num" w:pos="284"/>
        </w:tabs>
      </w:pPr>
      <w:r w:rsidRPr="009F2B22">
        <w:tab/>
        <w:t>LAeq,1h = 40 dB pro nejhlučnější 1 hodinu v noci</w:t>
      </w:r>
    </w:p>
    <w:p w:rsidR="00CD2C42" w:rsidRPr="009F2B22" w:rsidRDefault="00CD2C42" w:rsidP="00CD2C42">
      <w:pPr>
        <w:tabs>
          <w:tab w:val="num" w:pos="284"/>
        </w:tabs>
      </w:pPr>
      <w:r w:rsidRPr="009F2B22">
        <w:t>Od hluku s tónovou složkou platí limity o 5 dB nižší.</w:t>
      </w:r>
    </w:p>
    <w:p w:rsidR="00CD2C42" w:rsidRPr="009F2B22" w:rsidRDefault="00CD2C42" w:rsidP="00CD2C42">
      <w:pPr>
        <w:tabs>
          <w:tab w:val="num" w:pos="284"/>
        </w:tabs>
      </w:pPr>
      <w:r w:rsidRPr="009F2B22">
        <w:t xml:space="preserve">Výše uvedené hodnoty   jsou vztaženy k bodům 2 m před fasádou objektů. </w:t>
      </w:r>
    </w:p>
    <w:p w:rsidR="00CD2C42" w:rsidRPr="009F2B22" w:rsidRDefault="00CD2C42" w:rsidP="00CD2C42">
      <w:pPr>
        <w:tabs>
          <w:tab w:val="num" w:pos="284"/>
        </w:tabs>
      </w:pPr>
    </w:p>
    <w:p w:rsidR="00CD2C42" w:rsidRDefault="00CD2C42" w:rsidP="00CD2C42">
      <w:pPr>
        <w:tabs>
          <w:tab w:val="num" w:pos="284"/>
        </w:tabs>
      </w:pPr>
      <w:r w:rsidRPr="009F2B22">
        <w:t>Konečné rozhodnutí o hygienických limitech hluku přísluší Orgánům ochrany veřejného zdraví.</w:t>
      </w:r>
    </w:p>
    <w:p w:rsidR="00701A0F" w:rsidRDefault="00701A0F" w:rsidP="00CD2C42">
      <w:pPr>
        <w:tabs>
          <w:tab w:val="num" w:pos="284"/>
        </w:tabs>
      </w:pPr>
    </w:p>
    <w:p w:rsidR="00701A0F" w:rsidRPr="009F2B22" w:rsidRDefault="00701A0F" w:rsidP="00CD2C42">
      <w:pPr>
        <w:tabs>
          <w:tab w:val="num" w:pos="284"/>
        </w:tabs>
      </w:pPr>
      <w:r w:rsidRPr="00701A0F">
        <w:t xml:space="preserve">Podrobné akustické </w:t>
      </w:r>
      <w:r w:rsidR="008D394F">
        <w:t xml:space="preserve">(hlukové) </w:t>
      </w:r>
      <w:r w:rsidRPr="00701A0F">
        <w:t>posouzení lokality je součástí přílohy tohoto projektu (hluková studie).</w:t>
      </w:r>
    </w:p>
    <w:p w:rsidR="00CD2C42" w:rsidRPr="009F2B22" w:rsidRDefault="00CD2C42" w:rsidP="00CD2C42">
      <w:pPr>
        <w:tabs>
          <w:tab w:val="num" w:pos="284"/>
        </w:tabs>
      </w:pPr>
    </w:p>
    <w:p w:rsidR="00CD2C42" w:rsidRPr="009F2B22" w:rsidRDefault="00CD2C42" w:rsidP="00CD2C42">
      <w:pPr>
        <w:tabs>
          <w:tab w:val="num" w:pos="284"/>
        </w:tabs>
      </w:pPr>
      <w:r w:rsidRPr="009F2B22">
        <w:t>Ad b)</w:t>
      </w:r>
    </w:p>
    <w:p w:rsidR="00CD2C42" w:rsidRPr="009F2B22" w:rsidRDefault="00CD2C42" w:rsidP="00CD2C42">
      <w:pPr>
        <w:tabs>
          <w:tab w:val="num" w:pos="284"/>
        </w:tabs>
      </w:pPr>
      <w:r w:rsidRPr="009F2B22">
        <w:t xml:space="preserve">Hlučné přípravné práce na staveništi budou omezeny na minimum. Stavební činnost lze provádět pouze v denní době v časovém intervalu 7 – 21 hodin. Je nepřípustné provádět stavební činnost v době od 21 do 7 hodin, kdy platí snížené limitní hodnoty hluku. K zamezení stížností provádět hlučnou stavební činnost nejlépe pouze v pracovní dny v časovém úseku dne od 9 do 12 a od 13 do 17 hodin. </w:t>
      </w:r>
    </w:p>
    <w:p w:rsidR="00CD2C42" w:rsidRPr="009F2B22" w:rsidRDefault="00CD2C42" w:rsidP="00CD2C42">
      <w:pPr>
        <w:tabs>
          <w:tab w:val="num" w:pos="284"/>
        </w:tabs>
      </w:pPr>
    </w:p>
    <w:p w:rsidR="00CD2C42" w:rsidRPr="009F2B22" w:rsidRDefault="00CD2C42" w:rsidP="00CD2C42">
      <w:pPr>
        <w:tabs>
          <w:tab w:val="num" w:pos="284"/>
        </w:tabs>
      </w:pPr>
      <w:r w:rsidRPr="009F2B22">
        <w:t xml:space="preserve">Je nutné zamezit souběhu hlavních mechanismů na staveništi typu – vrtná souprava, rypadlo, </w:t>
      </w:r>
      <w:proofErr w:type="spellStart"/>
      <w:r w:rsidRPr="009F2B22">
        <w:t>automix</w:t>
      </w:r>
      <w:proofErr w:type="spellEnd"/>
      <w:r w:rsidRPr="009F2B22">
        <w:t>, vibrační válec.</w:t>
      </w:r>
    </w:p>
    <w:p w:rsidR="00CD2C42" w:rsidRPr="009F2B22" w:rsidRDefault="00CD2C42" w:rsidP="00CD2C42">
      <w:pPr>
        <w:tabs>
          <w:tab w:val="num" w:pos="284"/>
        </w:tabs>
      </w:pPr>
      <w:r w:rsidRPr="009F2B22">
        <w:t>Na stavbě musí být ustanoven pracovník, který bude jednat s vedením nemocnice a s obyvateli okolních domů. V případě stížností na zvýšenou hlučnost bude tento pracovník odpovědný za snížení hlučnosti omezením pracovní činnosti na stavbě.</w:t>
      </w:r>
    </w:p>
    <w:p w:rsidR="00CD2C42" w:rsidRPr="009F2B22" w:rsidRDefault="00CD2C42" w:rsidP="00CD2C42">
      <w:pPr>
        <w:tabs>
          <w:tab w:val="num" w:pos="284"/>
        </w:tabs>
      </w:pPr>
    </w:p>
    <w:p w:rsidR="00CD2C42" w:rsidRPr="009F2B22" w:rsidRDefault="00CD2C42" w:rsidP="00CD2C42">
      <w:pPr>
        <w:tabs>
          <w:tab w:val="num" w:pos="284"/>
        </w:tabs>
      </w:pPr>
      <w:r w:rsidRPr="009F2B22">
        <w:t>Hluk od stavební činnosti:</w:t>
      </w:r>
    </w:p>
    <w:p w:rsidR="00CD2C42" w:rsidRPr="009F2B22" w:rsidRDefault="00CD2C42" w:rsidP="00CD2C42">
      <w:pPr>
        <w:tabs>
          <w:tab w:val="num" w:pos="284"/>
        </w:tabs>
      </w:pPr>
      <w:r w:rsidRPr="009F2B22">
        <w:t>Pro hluk ze stavební činnosti jsou stanoveny dle Nařízení vlády č. 217/2016 Sb. následující hygienické limity:</w:t>
      </w:r>
    </w:p>
    <w:p w:rsidR="00CD2C42" w:rsidRPr="009F2B22" w:rsidRDefault="00CD2C42" w:rsidP="00CD2C42">
      <w:pPr>
        <w:tabs>
          <w:tab w:val="num" w:pos="284"/>
        </w:tabs>
      </w:pPr>
      <w:r w:rsidRPr="009F2B22">
        <w:t>Chráněný venkovní prostor staveb lůžkových zdravotnických zařízení:</w:t>
      </w:r>
    </w:p>
    <w:p w:rsidR="00CD2C42" w:rsidRPr="009F2B22" w:rsidRDefault="00CD2C42" w:rsidP="00CD2C42">
      <w:pPr>
        <w:tabs>
          <w:tab w:val="num" w:pos="284"/>
        </w:tabs>
      </w:pPr>
      <w:proofErr w:type="spellStart"/>
      <w:r w:rsidRPr="009F2B22">
        <w:t>LAeq</w:t>
      </w:r>
      <w:proofErr w:type="spellEnd"/>
      <w:r w:rsidRPr="009F2B22">
        <w:t xml:space="preserve">,T  =  60 </w:t>
      </w:r>
      <w:proofErr w:type="gramStart"/>
      <w:r w:rsidRPr="009F2B22">
        <w:t>dB  pro</w:t>
      </w:r>
      <w:proofErr w:type="gramEnd"/>
      <w:r w:rsidRPr="009F2B22">
        <w:t xml:space="preserve"> dobu trvání stavby od 7 do 21 hodin</w:t>
      </w:r>
    </w:p>
    <w:p w:rsidR="00CD2C42" w:rsidRPr="009F2B22" w:rsidRDefault="00CD2C42" w:rsidP="00CD2C42">
      <w:pPr>
        <w:tabs>
          <w:tab w:val="num" w:pos="284"/>
        </w:tabs>
      </w:pPr>
      <w:proofErr w:type="spellStart"/>
      <w:proofErr w:type="gramStart"/>
      <w:r w:rsidRPr="009F2B22">
        <w:t>LAeq</w:t>
      </w:r>
      <w:proofErr w:type="spellEnd"/>
      <w:r w:rsidRPr="009F2B22">
        <w:t>,T =  55</w:t>
      </w:r>
      <w:proofErr w:type="gramEnd"/>
      <w:r w:rsidRPr="009F2B22">
        <w:t xml:space="preserve"> dB  v době od 6 do 7 a od 21 do 22 hodin</w:t>
      </w:r>
    </w:p>
    <w:p w:rsidR="00CD2C42" w:rsidRPr="009F2B22" w:rsidRDefault="00CD2C42" w:rsidP="00CD2C42">
      <w:pPr>
        <w:tabs>
          <w:tab w:val="num" w:pos="284"/>
        </w:tabs>
      </w:pPr>
      <w:proofErr w:type="spellStart"/>
      <w:proofErr w:type="gramStart"/>
      <w:r w:rsidRPr="009F2B22">
        <w:t>LAeq</w:t>
      </w:r>
      <w:proofErr w:type="spellEnd"/>
      <w:r w:rsidRPr="009F2B22">
        <w:t>,T =  40</w:t>
      </w:r>
      <w:proofErr w:type="gramEnd"/>
      <w:r w:rsidRPr="009F2B22">
        <w:t xml:space="preserve"> dB  v době od 22 do 6 hodin</w:t>
      </w:r>
    </w:p>
    <w:p w:rsidR="00CD2C42" w:rsidRPr="009F2B22" w:rsidRDefault="00CD2C42" w:rsidP="00CD2C42">
      <w:pPr>
        <w:tabs>
          <w:tab w:val="num" w:pos="284"/>
        </w:tabs>
      </w:pPr>
    </w:p>
    <w:p w:rsidR="00CD2C42" w:rsidRPr="009F2B22" w:rsidRDefault="00CD2C42" w:rsidP="00CD2C42">
      <w:pPr>
        <w:tabs>
          <w:tab w:val="num" w:pos="284"/>
        </w:tabs>
      </w:pPr>
      <w:r w:rsidRPr="009F2B22">
        <w:t>Chráněný venkovní prostor lůžkových zdravotnických zařízení:</w:t>
      </w:r>
    </w:p>
    <w:p w:rsidR="00CD2C42" w:rsidRPr="009F2B22" w:rsidRDefault="00CD2C42" w:rsidP="00CD2C42">
      <w:pPr>
        <w:tabs>
          <w:tab w:val="num" w:pos="284"/>
        </w:tabs>
      </w:pPr>
      <w:proofErr w:type="spellStart"/>
      <w:r w:rsidRPr="009F2B22">
        <w:t>LAeq</w:t>
      </w:r>
      <w:proofErr w:type="spellEnd"/>
      <w:r w:rsidRPr="009F2B22">
        <w:t xml:space="preserve">,T  =  65 </w:t>
      </w:r>
      <w:proofErr w:type="gramStart"/>
      <w:r w:rsidRPr="009F2B22">
        <w:t>dB  pro</w:t>
      </w:r>
      <w:proofErr w:type="gramEnd"/>
      <w:r w:rsidRPr="009F2B22">
        <w:t xml:space="preserve"> dobu trvání stavby od 7 do 21 hodin</w:t>
      </w:r>
    </w:p>
    <w:p w:rsidR="00CD2C42" w:rsidRPr="009F2B22" w:rsidRDefault="00CD2C42" w:rsidP="00CD2C42">
      <w:pPr>
        <w:tabs>
          <w:tab w:val="num" w:pos="284"/>
        </w:tabs>
      </w:pPr>
      <w:proofErr w:type="spellStart"/>
      <w:proofErr w:type="gramStart"/>
      <w:r w:rsidRPr="009F2B22">
        <w:t>LAeq</w:t>
      </w:r>
      <w:proofErr w:type="spellEnd"/>
      <w:r w:rsidRPr="009F2B22">
        <w:t>,T =  60</w:t>
      </w:r>
      <w:proofErr w:type="gramEnd"/>
      <w:r w:rsidRPr="009F2B22">
        <w:t xml:space="preserve"> dB  v době od 6 do 7 a od 21 do 22 hodin</w:t>
      </w:r>
    </w:p>
    <w:p w:rsidR="00CD2C42" w:rsidRPr="009F2B22" w:rsidRDefault="00CD2C42" w:rsidP="00CD2C42">
      <w:pPr>
        <w:tabs>
          <w:tab w:val="num" w:pos="284"/>
        </w:tabs>
      </w:pPr>
      <w:proofErr w:type="spellStart"/>
      <w:proofErr w:type="gramStart"/>
      <w:r w:rsidRPr="009F2B22">
        <w:t>LAeq</w:t>
      </w:r>
      <w:proofErr w:type="spellEnd"/>
      <w:r w:rsidRPr="009F2B22">
        <w:t>,T =  45</w:t>
      </w:r>
      <w:proofErr w:type="gramEnd"/>
      <w:r w:rsidRPr="009F2B22">
        <w:t xml:space="preserve"> dB  v době od 22 do 6 hodin</w:t>
      </w:r>
    </w:p>
    <w:p w:rsidR="00CD2C42" w:rsidRPr="009F2B22" w:rsidRDefault="00CD2C42" w:rsidP="00CD2C42">
      <w:pPr>
        <w:tabs>
          <w:tab w:val="num" w:pos="284"/>
        </w:tabs>
      </w:pPr>
    </w:p>
    <w:p w:rsidR="00CD2C42" w:rsidRPr="009F2B22" w:rsidRDefault="00CD2C42" w:rsidP="00CD2C42">
      <w:pPr>
        <w:tabs>
          <w:tab w:val="num" w:pos="284"/>
        </w:tabs>
      </w:pPr>
      <w:r w:rsidRPr="009F2B22">
        <w:t>Ad c)</w:t>
      </w:r>
    </w:p>
    <w:p w:rsidR="00CD2C42" w:rsidRPr="009F2B22" w:rsidRDefault="00CD2C42" w:rsidP="00CD2C42">
      <w:pPr>
        <w:tabs>
          <w:tab w:val="num" w:pos="284"/>
        </w:tabs>
      </w:pPr>
      <w:r w:rsidRPr="009F2B22">
        <w:t>Požadavky na vzduchovou a kročejovou neprůzvučnost místností řešeného objektu budou splněny zvolením vhodných skladeb dělících a obvodových konstrukcí. Popř. budou navržena akustická opatření (akustické předstěny apod.)</w:t>
      </w:r>
    </w:p>
    <w:p w:rsidR="00CD2C42" w:rsidRPr="009F2B22" w:rsidRDefault="00CD2C42" w:rsidP="00CD2C42">
      <w:pPr>
        <w:tabs>
          <w:tab w:val="num" w:pos="284"/>
        </w:tabs>
      </w:pPr>
    </w:p>
    <w:p w:rsidR="00CD2C42" w:rsidRPr="009F2B22" w:rsidRDefault="00CD2C42" w:rsidP="00CD2C42">
      <w:pPr>
        <w:tabs>
          <w:tab w:val="num" w:pos="284"/>
        </w:tabs>
      </w:pPr>
      <w:r w:rsidRPr="009F2B22">
        <w:lastRenderedPageBreak/>
        <w:t>Nepředpokládá se v denní ani noční době překročení nejvyšší přípustné ekvivalentní hladiny akustického tlaku u nejbližší zástavby ze stacionárních zdrojů navrhovaného objektu. Vliv dopravy vyvolané provozem objektu na hlukovou situaci okolí bude nevýznamný.</w:t>
      </w:r>
    </w:p>
    <w:p w:rsidR="00CD2C42" w:rsidRPr="009F2B22" w:rsidRDefault="00CD2C42" w:rsidP="00CD2C42">
      <w:pPr>
        <w:tabs>
          <w:tab w:val="num" w:pos="284"/>
        </w:tabs>
      </w:pPr>
    </w:p>
    <w:p w:rsidR="00CD2C42" w:rsidRPr="009F2B22" w:rsidRDefault="00CD2C42" w:rsidP="00CD2C42">
      <w:pPr>
        <w:tabs>
          <w:tab w:val="num" w:pos="284"/>
        </w:tabs>
      </w:pPr>
      <w:r w:rsidRPr="009F2B22">
        <w:t>Hluk z provozu na účelových komunikacích a z provozu stacionárních zdrojů nebude v žádném referenčním bodě překračovat stanovené hygienické limity.</w:t>
      </w:r>
    </w:p>
    <w:p w:rsidR="00CD2C42" w:rsidRPr="009F2B22" w:rsidRDefault="00CD2C42" w:rsidP="00CD2C42">
      <w:pPr>
        <w:tabs>
          <w:tab w:val="num" w:pos="284"/>
        </w:tabs>
      </w:pPr>
    </w:p>
    <w:p w:rsidR="00CD2C42" w:rsidRPr="009F2B22" w:rsidRDefault="008D394F" w:rsidP="00CD2C42">
      <w:pPr>
        <w:tabs>
          <w:tab w:val="num" w:pos="284"/>
        </w:tabs>
      </w:pPr>
      <w:r>
        <w:t>Pro stavební povolení byla zpracována akustická studie pro posluchárny v 1.NP</w:t>
      </w:r>
      <w:r w:rsidR="00E9634D">
        <w:t>, která je součástí přílo</w:t>
      </w:r>
      <w:r w:rsidR="00CB3250">
        <w:t>h</w:t>
      </w:r>
      <w:r w:rsidR="00E9634D">
        <w:t>y technické zprávy</w:t>
      </w:r>
      <w:r w:rsidR="00CB3250">
        <w:t xml:space="preserve">  </w:t>
      </w:r>
      <w:proofErr w:type="spellStart"/>
      <w:proofErr w:type="gramStart"/>
      <w:r w:rsidR="00CB3250">
        <w:t>č.výkresu</w:t>
      </w:r>
      <w:proofErr w:type="spellEnd"/>
      <w:proofErr w:type="gramEnd"/>
      <w:r w:rsidR="00CB3250">
        <w:t xml:space="preserve"> </w:t>
      </w:r>
      <w:r w:rsidR="00CB3250" w:rsidRPr="00CB3250">
        <w:t>4-110.10-01a_TZ Akustika</w:t>
      </w:r>
      <w:r w:rsidR="00CD2C42" w:rsidRPr="009F2B22">
        <w:t>.</w:t>
      </w:r>
      <w:r w:rsidR="00CB3250">
        <w:t xml:space="preserve"> </w:t>
      </w:r>
      <w:r w:rsidR="00CB3250" w:rsidRPr="00CB3250">
        <w:t>Podrobné akustické posouzení vybraných místností v objektu bude předmětem řešení dalšího stupně PD.</w:t>
      </w:r>
    </w:p>
    <w:p w:rsidR="00CD2C42" w:rsidRPr="009F2B22" w:rsidRDefault="00CD2C42" w:rsidP="00CD2C42">
      <w:pPr>
        <w:tabs>
          <w:tab w:val="num" w:pos="284"/>
        </w:tabs>
      </w:pPr>
    </w:p>
    <w:p w:rsidR="00CD2C42" w:rsidRPr="009F2B22" w:rsidRDefault="00CD2C42" w:rsidP="00CD2C42">
      <w:pPr>
        <w:tabs>
          <w:tab w:val="num" w:pos="284"/>
        </w:tabs>
        <w:rPr>
          <w:b/>
        </w:rPr>
      </w:pPr>
      <w:r w:rsidRPr="009F2B22">
        <w:rPr>
          <w:b/>
        </w:rPr>
        <w:t>Osvětlení</w:t>
      </w:r>
    </w:p>
    <w:p w:rsidR="00CD2C42" w:rsidRPr="009F2B22" w:rsidRDefault="00CD2C42" w:rsidP="00CD2C42">
      <w:pPr>
        <w:tabs>
          <w:tab w:val="num" w:pos="284"/>
        </w:tabs>
      </w:pPr>
      <w:r w:rsidRPr="009F2B22">
        <w:t>Denní osvětlení navrhovaného objektu musí odpovídat a být v souladu s následujícími normami:</w:t>
      </w:r>
    </w:p>
    <w:p w:rsidR="00CD2C42" w:rsidRPr="009F2B22" w:rsidRDefault="00CD2C42" w:rsidP="00CD2C42">
      <w:pPr>
        <w:tabs>
          <w:tab w:val="num" w:pos="284"/>
        </w:tabs>
      </w:pPr>
      <w:r w:rsidRPr="009F2B22">
        <w:t>ČSN 73 0580 - 1 Denní osvětlení budov</w:t>
      </w:r>
    </w:p>
    <w:p w:rsidR="00CD2C42" w:rsidRPr="009F2B22" w:rsidRDefault="00CD2C42" w:rsidP="00CD2C42">
      <w:pPr>
        <w:tabs>
          <w:tab w:val="num" w:pos="284"/>
        </w:tabs>
      </w:pPr>
      <w:r w:rsidRPr="009F2B22">
        <w:t xml:space="preserve">ČSN 73 0580 - 2 Denní osvětlení obytných budov </w:t>
      </w:r>
    </w:p>
    <w:p w:rsidR="00CD2C42" w:rsidRPr="009F2B22" w:rsidRDefault="00CD2C42" w:rsidP="00CD2C42">
      <w:pPr>
        <w:tabs>
          <w:tab w:val="num" w:pos="284"/>
        </w:tabs>
      </w:pPr>
      <w:r w:rsidRPr="009F2B22">
        <w:t>ČSN 73 0580 - 3 Denní osvětlení škol</w:t>
      </w:r>
    </w:p>
    <w:p w:rsidR="00CD2C42" w:rsidRPr="009F2B22" w:rsidRDefault="00CD2C42" w:rsidP="00CD2C42">
      <w:pPr>
        <w:tabs>
          <w:tab w:val="num" w:pos="284"/>
        </w:tabs>
      </w:pPr>
      <w:r w:rsidRPr="009F2B22">
        <w:t>ČSN 73 0580 - 4 Denní osvětlení průmyslových budov</w:t>
      </w:r>
    </w:p>
    <w:p w:rsidR="00CD2C42" w:rsidRPr="009F2B22" w:rsidRDefault="00CD2C42" w:rsidP="00CD2C42">
      <w:pPr>
        <w:tabs>
          <w:tab w:val="num" w:pos="284"/>
        </w:tabs>
      </w:pPr>
      <w:r w:rsidRPr="009F2B22">
        <w:t>Trvalá pracoviště v objektech (ambulance, vyšetřovny, kanceláře, pracovny) patří do třídy zrakové činnosti IV., tomu odpovídá minimální hodnota činitele denní osvětlenosti minimálně 1,5 %.</w:t>
      </w:r>
    </w:p>
    <w:p w:rsidR="00CD2C42" w:rsidRPr="009F2B22" w:rsidRDefault="00CD2C42" w:rsidP="00CD2C42">
      <w:pPr>
        <w:tabs>
          <w:tab w:val="num" w:pos="284"/>
        </w:tabs>
      </w:pPr>
      <w:r w:rsidRPr="009F2B22">
        <w:t>Denní místnosti patří do třídy zrakové činnosti V., tomu odpovídá minimální hodnota</w:t>
      </w:r>
    </w:p>
    <w:p w:rsidR="00CD2C42" w:rsidRPr="009F2B22" w:rsidRDefault="00CD2C42" w:rsidP="00CD2C42">
      <w:pPr>
        <w:tabs>
          <w:tab w:val="num" w:pos="284"/>
        </w:tabs>
      </w:pPr>
      <w:r w:rsidRPr="009F2B22">
        <w:t>činitele denní osvětlenosti minimálně 1,0 %.</w:t>
      </w:r>
    </w:p>
    <w:p w:rsidR="00CD2C42" w:rsidRPr="009F2B22" w:rsidRDefault="00CD2C42" w:rsidP="00CD2C42">
      <w:pPr>
        <w:tabs>
          <w:tab w:val="num" w:pos="284"/>
        </w:tabs>
      </w:pPr>
      <w:r w:rsidRPr="009F2B22">
        <w:t>ČSN 36 0020 – 1 Sdružené osvětlení, základní požadavky</w:t>
      </w:r>
    </w:p>
    <w:p w:rsidR="00CD2C42" w:rsidRPr="009F2B22" w:rsidRDefault="00CD2C42" w:rsidP="00CD2C42">
      <w:pPr>
        <w:tabs>
          <w:tab w:val="num" w:pos="284"/>
        </w:tabs>
      </w:pPr>
      <w:r w:rsidRPr="009F2B22">
        <w:t>Při pobytu osob ve vnitřním prostoru se sdruženým osvětlením, nebo v jeho funkčně</w:t>
      </w:r>
    </w:p>
    <w:p w:rsidR="00CD2C42" w:rsidRPr="009F2B22" w:rsidRDefault="00CD2C42" w:rsidP="00CD2C42">
      <w:pPr>
        <w:tabs>
          <w:tab w:val="num" w:pos="284"/>
        </w:tabs>
      </w:pPr>
      <w:r w:rsidRPr="009F2B22">
        <w:t>vymezené části musí být zachován dostatečný podíl denní složky. Minimální hodnota</w:t>
      </w:r>
    </w:p>
    <w:p w:rsidR="00CD2C42" w:rsidRPr="009F2B22" w:rsidRDefault="00CD2C42" w:rsidP="00CD2C42">
      <w:pPr>
        <w:tabs>
          <w:tab w:val="num" w:pos="284"/>
        </w:tabs>
      </w:pPr>
      <w:r w:rsidRPr="009F2B22">
        <w:t>činitele denní osvětlenosti při sdruženém osvětlení, je pro třídu zrakové činnosti IV. a</w:t>
      </w:r>
    </w:p>
    <w:p w:rsidR="00CD2C42" w:rsidRPr="009F2B22" w:rsidRDefault="00CD2C42" w:rsidP="00CD2C42">
      <w:pPr>
        <w:tabs>
          <w:tab w:val="num" w:pos="284"/>
        </w:tabs>
      </w:pPr>
      <w:r w:rsidRPr="009F2B22">
        <w:t>V. rovna 0,5 % a průměrná 1,0 %.</w:t>
      </w:r>
    </w:p>
    <w:p w:rsidR="00CD2C42" w:rsidRDefault="00CD2C42" w:rsidP="00CD2C42">
      <w:pPr>
        <w:tabs>
          <w:tab w:val="num" w:pos="284"/>
        </w:tabs>
      </w:pPr>
    </w:p>
    <w:p w:rsidR="002D5792" w:rsidRDefault="002D5792" w:rsidP="00B05EB5">
      <w:pPr>
        <w:pStyle w:val="Odstavecseseznamem"/>
        <w:numPr>
          <w:ilvl w:val="0"/>
          <w:numId w:val="46"/>
        </w:numPr>
        <w:tabs>
          <w:tab w:val="num" w:pos="284"/>
        </w:tabs>
      </w:pPr>
      <w:r>
        <w:t>Místnosti v 2-5 NP, jedná se o kanceláře akademických pracovníků, budou splňovat požadavky na denní osvětlení, resp. umístění pracovního místa bude v souladu požadavků normy pro denní osvětlení.</w:t>
      </w:r>
    </w:p>
    <w:p w:rsidR="002D5792" w:rsidRDefault="002D5792" w:rsidP="00B05EB5">
      <w:pPr>
        <w:pStyle w:val="Odstavecseseznamem"/>
        <w:numPr>
          <w:ilvl w:val="0"/>
          <w:numId w:val="46"/>
        </w:numPr>
        <w:tabs>
          <w:tab w:val="num" w:pos="284"/>
        </w:tabs>
      </w:pPr>
      <w:r>
        <w:t>Osvětlení v odborných učebnách a seminárních místnostech v 2. – 4.NP bude zajištěno sdruženým osvětlením</w:t>
      </w:r>
    </w:p>
    <w:p w:rsidR="002D5792" w:rsidRDefault="002D5792" w:rsidP="00B05EB5">
      <w:pPr>
        <w:pStyle w:val="Odstavecseseznamem"/>
        <w:numPr>
          <w:ilvl w:val="0"/>
          <w:numId w:val="46"/>
        </w:numPr>
        <w:tabs>
          <w:tab w:val="num" w:pos="284"/>
        </w:tabs>
      </w:pPr>
      <w:r>
        <w:t>V místnostech učeben v 1.NP (m.č. 1.11, 1.12, 1.13, 1.14) bude zajištěno odpovídající sdružené osvětlení.</w:t>
      </w:r>
      <w:r w:rsidR="000B4F16">
        <w:t xml:space="preserve"> </w:t>
      </w:r>
      <w:r w:rsidR="00D25BC4">
        <w:t>Místo katedry</w:t>
      </w:r>
      <w:r w:rsidR="00193D7E">
        <w:t xml:space="preserve"> nebude provozně trvalým pracovním místem a proto zde není uvažováno s denním osvětlením pro místo vyučujícího.</w:t>
      </w:r>
    </w:p>
    <w:p w:rsidR="002D5792" w:rsidRDefault="002D5792" w:rsidP="00B05EB5">
      <w:pPr>
        <w:pStyle w:val="Odstavecseseznamem"/>
        <w:numPr>
          <w:ilvl w:val="0"/>
          <w:numId w:val="46"/>
        </w:numPr>
        <w:tabs>
          <w:tab w:val="num" w:pos="284"/>
        </w:tabs>
      </w:pPr>
      <w:r>
        <w:t>V místnosti č. 1.01 velká aula, bude probíhat výhradně projekce na plátna</w:t>
      </w:r>
      <w:r w:rsidR="00B05EB5">
        <w:t xml:space="preserve">, promítání, prezentace, videokonference a </w:t>
      </w:r>
      <w:r>
        <w:t>dále bude místnost sloužit ke slavnostním účelům fakulty.</w:t>
      </w:r>
    </w:p>
    <w:p w:rsidR="002D5792" w:rsidRDefault="002D5792" w:rsidP="002D5792">
      <w:pPr>
        <w:tabs>
          <w:tab w:val="num" w:pos="284"/>
        </w:tabs>
      </w:pPr>
    </w:p>
    <w:p w:rsidR="002D5792" w:rsidRDefault="002D5792" w:rsidP="002D5792">
      <w:pPr>
        <w:tabs>
          <w:tab w:val="num" w:pos="284"/>
        </w:tabs>
      </w:pPr>
      <w:r>
        <w:t>V případě výukových prostor bude navrženo i dostatečné zatemnění pro zrakovou pohodu v případě projekce.</w:t>
      </w:r>
      <w:r w:rsidR="009568C5">
        <w:t xml:space="preserve"> V případě výukových prostor v nově navrhovaném objektu fakulty zdravotnických studií, se nejedná o kmenové učebny.</w:t>
      </w:r>
    </w:p>
    <w:p w:rsidR="00B05EB5" w:rsidRDefault="00B05EB5" w:rsidP="002D5792">
      <w:pPr>
        <w:tabs>
          <w:tab w:val="num" w:pos="284"/>
        </w:tabs>
      </w:pPr>
    </w:p>
    <w:p w:rsidR="00B05EB5" w:rsidRDefault="00B05EB5" w:rsidP="002D5792">
      <w:pPr>
        <w:tabs>
          <w:tab w:val="num" w:pos="284"/>
        </w:tabs>
      </w:pPr>
      <w:r>
        <w:t>V částech stavby v místnostech odborných učeben 2-5.NP a učebnách v 1.NP je z důvodu stavebně technických použito sdruženého osvětlení. Využití pouze denního osvětlení nedovolují stavebně-technické možnosti stavby (hloubka místnosti, světlá výška podlaží).</w:t>
      </w:r>
    </w:p>
    <w:p w:rsidR="002D5792" w:rsidRPr="009F2B22" w:rsidRDefault="002D5792" w:rsidP="00CD2C42">
      <w:pPr>
        <w:tabs>
          <w:tab w:val="num" w:pos="284"/>
        </w:tabs>
      </w:pPr>
    </w:p>
    <w:p w:rsidR="00E404FA" w:rsidRPr="00F938A7" w:rsidRDefault="00E518BE" w:rsidP="00CD2C42">
      <w:pPr>
        <w:tabs>
          <w:tab w:val="num" w:pos="284"/>
        </w:tabs>
      </w:pPr>
      <w:r w:rsidRPr="00F938A7">
        <w:rPr>
          <w:b/>
        </w:rPr>
        <w:t>Ovlivnění okolních staveb</w:t>
      </w:r>
      <w:r w:rsidRPr="00F938A7">
        <w:t xml:space="preserve"> je řešeno v objektu SO210 úpravy na stávajících objektech. </w:t>
      </w:r>
    </w:p>
    <w:p w:rsidR="00F6317F" w:rsidRPr="00F938A7" w:rsidRDefault="00F6317F" w:rsidP="00F6317F">
      <w:pPr>
        <w:tabs>
          <w:tab w:val="num" w:pos="284"/>
        </w:tabs>
      </w:pPr>
      <w:r w:rsidRPr="00F938A7">
        <w:t>Jedná se o místnost ambulantní vyšetřovny v budově A nemocnice, pracoviště F 142 a F126.</w:t>
      </w:r>
    </w:p>
    <w:p w:rsidR="00F6317F" w:rsidRPr="00F938A7" w:rsidRDefault="00F6317F" w:rsidP="00F6317F">
      <w:pPr>
        <w:tabs>
          <w:tab w:val="num" w:pos="284"/>
        </w:tabs>
      </w:pPr>
      <w:r w:rsidRPr="00F938A7">
        <w:t>U pracoviště F142 (Ambulance č.6) je provoz ambulance s pouze 1 trvalým pracovním místem umístěným do prostoru s vyhovujícím denním osvětlením. Další pracoviště v této místnosti není trvalým pracovištěm a bude zde pobyt pracovníka max. 4 hodiny denně.</w:t>
      </w:r>
    </w:p>
    <w:p w:rsidR="00F6317F" w:rsidRPr="00F938A7" w:rsidRDefault="00F6317F" w:rsidP="00F6317F">
      <w:pPr>
        <w:tabs>
          <w:tab w:val="num" w:pos="284"/>
        </w:tabs>
      </w:pPr>
    </w:p>
    <w:p w:rsidR="00F6317F" w:rsidRPr="00F938A7" w:rsidRDefault="00F6317F" w:rsidP="00F6317F">
      <w:pPr>
        <w:tabs>
          <w:tab w:val="num" w:pos="284"/>
        </w:tabs>
      </w:pPr>
      <w:r w:rsidRPr="00F938A7">
        <w:t>U pracoviště F 126 (Ambulance č.1) bude odpovídající denní osvětlení doplněno pomocí technického řešení světlovody.</w:t>
      </w:r>
    </w:p>
    <w:p w:rsidR="00E404FA" w:rsidRPr="00F938A7" w:rsidRDefault="00E404FA" w:rsidP="00CD2C42">
      <w:pPr>
        <w:tabs>
          <w:tab w:val="num" w:pos="284"/>
        </w:tabs>
      </w:pPr>
    </w:p>
    <w:p w:rsidR="00E518BE" w:rsidRPr="00F938A7" w:rsidRDefault="00E518BE" w:rsidP="00CD2C42">
      <w:pPr>
        <w:tabs>
          <w:tab w:val="num" w:pos="284"/>
        </w:tabs>
      </w:pPr>
      <w:r w:rsidRPr="00F938A7">
        <w:t xml:space="preserve">Části </w:t>
      </w:r>
      <w:proofErr w:type="gramStart"/>
      <w:r w:rsidRPr="00F938A7">
        <w:t>staveb které</w:t>
      </w:r>
      <w:proofErr w:type="gramEnd"/>
      <w:r w:rsidRPr="00F938A7">
        <w:t xml:space="preserve"> jsou negativně ovlivněny novostavbou FZS a nelze je technicky řešit, jedná se o místnosti pokojů pro pacienty v budově D3, stávající místnosti lůžkových pokojů č. 2.50, 2.51, 2.52 a 3.49, 3.50, 3.51 budou využívány k jinému účelu, který nevyžaduje denní osvětlení dle normových hodnot.</w:t>
      </w:r>
    </w:p>
    <w:p w:rsidR="00E404FA" w:rsidRPr="00F938A7" w:rsidRDefault="00E404FA" w:rsidP="00CD2C42">
      <w:pPr>
        <w:tabs>
          <w:tab w:val="num" w:pos="284"/>
        </w:tabs>
      </w:pPr>
    </w:p>
    <w:p w:rsidR="00E518BE" w:rsidRPr="00F938A7" w:rsidRDefault="00E518BE" w:rsidP="00CD2C42">
      <w:pPr>
        <w:tabs>
          <w:tab w:val="num" w:pos="284"/>
        </w:tabs>
      </w:pPr>
      <w:r w:rsidRPr="00F938A7">
        <w:t>Denní místnosti sterilizace operačních sálů dětského oddělení, v této místnosti dojde vlivem výstavby nové budovy FZS k negativnímu ovlivnění denního osvětlení, řešeno je to zřízením 3 ks nových okenních otvorů, každý o rozměrech 1200 x 1800mm</w:t>
      </w:r>
      <w:r w:rsidR="00E404FA" w:rsidRPr="00F938A7">
        <w:t>.</w:t>
      </w:r>
    </w:p>
    <w:p w:rsidR="00E518BE" w:rsidRPr="00F938A7" w:rsidRDefault="00E518BE" w:rsidP="00CD2C42">
      <w:pPr>
        <w:tabs>
          <w:tab w:val="num" w:pos="284"/>
        </w:tabs>
      </w:pPr>
    </w:p>
    <w:p w:rsidR="00CD2C42" w:rsidRPr="00F938A7" w:rsidRDefault="00CD2C42" w:rsidP="00CD2C42">
      <w:pPr>
        <w:tabs>
          <w:tab w:val="num" w:pos="284"/>
        </w:tabs>
      </w:pPr>
      <w:r w:rsidRPr="00F938A7">
        <w:t>Výpočet denního osvětlení v souvislosti s umístěním stavby je součástí dokladové části.</w:t>
      </w:r>
    </w:p>
    <w:p w:rsidR="00CD2C42" w:rsidRPr="00F938A7" w:rsidRDefault="00CD2C42" w:rsidP="00CD2C42">
      <w:pPr>
        <w:tabs>
          <w:tab w:val="num" w:pos="284"/>
        </w:tabs>
      </w:pPr>
    </w:p>
    <w:p w:rsidR="00E404FA" w:rsidRPr="00F938A7" w:rsidRDefault="00E404FA" w:rsidP="00CD2C42">
      <w:pPr>
        <w:tabs>
          <w:tab w:val="num" w:pos="284"/>
        </w:tabs>
      </w:pPr>
      <w:r w:rsidRPr="00F938A7">
        <w:t>Ovlivnění stávajících budov novostavbou FZS je odsouhlaseno vlastníkem okolních budov „Krajská zdravotní a.s.“ a tento souhlas je součástí dokladové části tohoto projektu.</w:t>
      </w:r>
    </w:p>
    <w:p w:rsidR="00E404FA" w:rsidRPr="00F938A7" w:rsidRDefault="00E404FA" w:rsidP="00CD2C42">
      <w:pPr>
        <w:tabs>
          <w:tab w:val="num" w:pos="284"/>
        </w:tabs>
      </w:pPr>
    </w:p>
    <w:p w:rsidR="00CD2C42" w:rsidRPr="008D5A85" w:rsidRDefault="00CD2C42" w:rsidP="00CD2C42">
      <w:pPr>
        <w:tabs>
          <w:tab w:val="num" w:pos="284"/>
        </w:tabs>
        <w:rPr>
          <w:b/>
        </w:rPr>
      </w:pPr>
      <w:r w:rsidRPr="008D5A85">
        <w:rPr>
          <w:b/>
        </w:rPr>
        <w:t>Odpad</w:t>
      </w:r>
      <w:r w:rsidR="00651583" w:rsidRPr="008D5A85">
        <w:rPr>
          <w:b/>
        </w:rPr>
        <w:t>ové hospodářství</w:t>
      </w:r>
    </w:p>
    <w:p w:rsidR="00651583" w:rsidRPr="008D5A85" w:rsidRDefault="00651583" w:rsidP="00CD2C42">
      <w:pPr>
        <w:tabs>
          <w:tab w:val="num" w:pos="284"/>
        </w:tabs>
        <w:rPr>
          <w:b/>
        </w:rPr>
      </w:pPr>
    </w:p>
    <w:p w:rsidR="00651583" w:rsidRPr="008D5A85" w:rsidRDefault="00651583" w:rsidP="00CD2C42">
      <w:pPr>
        <w:tabs>
          <w:tab w:val="num" w:pos="284"/>
        </w:tabs>
        <w:rPr>
          <w:b/>
        </w:rPr>
      </w:pPr>
      <w:r w:rsidRPr="008D5A85">
        <w:rPr>
          <w:b/>
        </w:rPr>
        <w:t>Všeobecně</w:t>
      </w:r>
    </w:p>
    <w:p w:rsidR="00651583" w:rsidRPr="00170CE6" w:rsidRDefault="00651583" w:rsidP="00CD2C42">
      <w:pPr>
        <w:tabs>
          <w:tab w:val="num" w:pos="284"/>
        </w:tabs>
        <w:rPr>
          <w:bCs/>
          <w:highlight w:val="cyan"/>
        </w:rPr>
      </w:pPr>
      <w:r w:rsidRPr="008D5A85">
        <w:rPr>
          <w:bCs/>
        </w:rPr>
        <w:t xml:space="preserve">V souladu se „stavebním zákonem“ č. 183 / 2006 Sb. jsou v předkládané projektové dokumentaci zahrnuty podmínky a nároky </w:t>
      </w:r>
      <w:proofErr w:type="gramStart"/>
      <w:r w:rsidRPr="008D5A85">
        <w:rPr>
          <w:bCs/>
        </w:rPr>
        <w:t>na  nakládání</w:t>
      </w:r>
      <w:proofErr w:type="gramEnd"/>
      <w:r w:rsidRPr="008D5A85">
        <w:rPr>
          <w:bCs/>
        </w:rPr>
        <w:t xml:space="preserve"> a likvidaci odpadů v průběhu</w:t>
      </w:r>
      <w:r w:rsidRPr="00170CE6">
        <w:rPr>
          <w:bCs/>
        </w:rPr>
        <w:t xml:space="preserve"> provozu </w:t>
      </w:r>
      <w:r w:rsidR="00170CE6" w:rsidRPr="00170CE6">
        <w:rPr>
          <w:bCs/>
        </w:rPr>
        <w:t>objektu</w:t>
      </w:r>
      <w:r w:rsidRPr="00170CE6">
        <w:rPr>
          <w:bCs/>
        </w:rPr>
        <w:t>.</w:t>
      </w:r>
    </w:p>
    <w:p w:rsidR="00170CE6" w:rsidRDefault="00170CE6" w:rsidP="00CD2C42">
      <w:pPr>
        <w:tabs>
          <w:tab w:val="num" w:pos="284"/>
        </w:tabs>
      </w:pPr>
      <w:r w:rsidRPr="00170CE6">
        <w:t xml:space="preserve">V současné době je nakládání s odpady upraveno zejména následujícími </w:t>
      </w:r>
      <w:r>
        <w:t xml:space="preserve">legislativními </w:t>
      </w:r>
      <w:proofErr w:type="gramStart"/>
      <w:r w:rsidRPr="00170CE6">
        <w:t>předpisy :</w:t>
      </w:r>
      <w:proofErr w:type="gramEnd"/>
    </w:p>
    <w:p w:rsidR="00651583" w:rsidRDefault="00651583" w:rsidP="00170CE6">
      <w:pPr>
        <w:pStyle w:val="Odstavecseseznamem"/>
        <w:numPr>
          <w:ilvl w:val="0"/>
          <w:numId w:val="49"/>
        </w:numPr>
        <w:tabs>
          <w:tab w:val="num" w:pos="284"/>
        </w:tabs>
      </w:pPr>
      <w:r w:rsidRPr="00651583">
        <w:t xml:space="preserve">Zákon č. 185/2001 Sb., o odpadech, </w:t>
      </w:r>
    </w:p>
    <w:p w:rsidR="00170CE6" w:rsidRDefault="00170CE6" w:rsidP="00170CE6">
      <w:pPr>
        <w:pStyle w:val="Odstavecseseznamem"/>
        <w:numPr>
          <w:ilvl w:val="0"/>
          <w:numId w:val="49"/>
        </w:numPr>
        <w:tabs>
          <w:tab w:val="num" w:pos="284"/>
        </w:tabs>
      </w:pPr>
      <w:r>
        <w:t>V</w:t>
      </w:r>
      <w:r w:rsidRPr="00170CE6">
        <w:t xml:space="preserve">yhláška Ministerstva životního prostředí č. </w:t>
      </w:r>
      <w:r>
        <w:t>381/2001</w:t>
      </w:r>
      <w:r w:rsidRPr="00170CE6">
        <w:t xml:space="preserve"> Sb., kterou se vydává Katalog odpadů</w:t>
      </w:r>
    </w:p>
    <w:p w:rsidR="00170CE6" w:rsidRDefault="00170CE6" w:rsidP="00170CE6">
      <w:pPr>
        <w:pStyle w:val="Odstavecseseznamem"/>
        <w:numPr>
          <w:ilvl w:val="0"/>
          <w:numId w:val="49"/>
        </w:numPr>
        <w:tabs>
          <w:tab w:val="num" w:pos="284"/>
        </w:tabs>
      </w:pPr>
      <w:r>
        <w:t xml:space="preserve">Vyhláška č.383/2001 Sb. </w:t>
      </w:r>
      <w:r w:rsidRPr="00170CE6">
        <w:t>Ministerstva životního prostředí o podrobnostech nakládání s</w:t>
      </w:r>
      <w:r>
        <w:t> </w:t>
      </w:r>
      <w:r w:rsidRPr="00170CE6">
        <w:t>odpady</w:t>
      </w:r>
    </w:p>
    <w:p w:rsidR="00170CE6" w:rsidRDefault="00170CE6" w:rsidP="00170CE6">
      <w:pPr>
        <w:pStyle w:val="Odstavecseseznamem"/>
        <w:numPr>
          <w:ilvl w:val="0"/>
          <w:numId w:val="49"/>
        </w:numPr>
        <w:tabs>
          <w:tab w:val="num" w:pos="284"/>
        </w:tabs>
      </w:pPr>
      <w:r w:rsidRPr="00170CE6">
        <w:t xml:space="preserve">Vyhláška č. 94/2016 </w:t>
      </w:r>
      <w:proofErr w:type="spellStart"/>
      <w:r w:rsidRPr="00170CE6">
        <w:t>Sb.Vyhláška</w:t>
      </w:r>
      <w:proofErr w:type="spellEnd"/>
      <w:r w:rsidRPr="00170CE6">
        <w:t xml:space="preserve"> o hodnocení nebezpečných vlastností odpadů</w:t>
      </w:r>
    </w:p>
    <w:p w:rsidR="00170CE6" w:rsidRDefault="00170CE6" w:rsidP="00170CE6">
      <w:pPr>
        <w:tabs>
          <w:tab w:val="num" w:pos="284"/>
        </w:tabs>
        <w:rPr>
          <w:bCs/>
        </w:rPr>
      </w:pPr>
    </w:p>
    <w:p w:rsidR="00170CE6" w:rsidRPr="00170CE6" w:rsidRDefault="00170CE6" w:rsidP="00170CE6">
      <w:pPr>
        <w:tabs>
          <w:tab w:val="num" w:pos="284"/>
        </w:tabs>
        <w:rPr>
          <w:bCs/>
        </w:rPr>
      </w:pPr>
      <w:r w:rsidRPr="00170CE6">
        <w:rPr>
          <w:bCs/>
        </w:rPr>
        <w:t>Na základě těchto platných předpisů je možno formulovat základní povinnosti provozovatele pro oblast odpadového hospodářství.</w:t>
      </w:r>
    </w:p>
    <w:p w:rsidR="00433AFF" w:rsidRDefault="00433AFF" w:rsidP="00170CE6">
      <w:pPr>
        <w:tabs>
          <w:tab w:val="num" w:pos="284"/>
        </w:tabs>
      </w:pPr>
    </w:p>
    <w:p w:rsidR="00433AFF" w:rsidRDefault="00433AFF" w:rsidP="00170CE6">
      <w:pPr>
        <w:tabs>
          <w:tab w:val="num" w:pos="284"/>
        </w:tabs>
      </w:pPr>
      <w:r w:rsidRPr="00433AFF">
        <w:t xml:space="preserve">Před zahájením provozu </w:t>
      </w:r>
      <w:r>
        <w:t>objektu</w:t>
      </w:r>
      <w:r w:rsidRPr="00433AFF">
        <w:t xml:space="preserve"> bude zpracována organizační směrnice pro nakládání s</w:t>
      </w:r>
      <w:r>
        <w:t> </w:t>
      </w:r>
      <w:r w:rsidRPr="00433AFF">
        <w:t>odpady</w:t>
      </w:r>
      <w:r>
        <w:t>.</w:t>
      </w:r>
    </w:p>
    <w:p w:rsidR="00433AFF" w:rsidRDefault="00433AFF" w:rsidP="00170CE6">
      <w:pPr>
        <w:tabs>
          <w:tab w:val="num" w:pos="284"/>
        </w:tabs>
      </w:pPr>
    </w:p>
    <w:p w:rsidR="00433AFF" w:rsidRPr="008D5A85" w:rsidRDefault="00433AFF" w:rsidP="00170CE6">
      <w:pPr>
        <w:tabs>
          <w:tab w:val="num" w:pos="284"/>
        </w:tabs>
      </w:pPr>
      <w:r w:rsidRPr="00433AFF">
        <w:t xml:space="preserve">Veškeré odpady budou odebírány k dalšímu nakládání (využití, zneškodnění) oprávněnou </w:t>
      </w:r>
      <w:r w:rsidRPr="008D5A85">
        <w:t>firmou přímo v místě jejich vzniku.</w:t>
      </w:r>
    </w:p>
    <w:p w:rsidR="00651583" w:rsidRPr="008D5A85" w:rsidRDefault="00651583" w:rsidP="00CD2C42">
      <w:pPr>
        <w:tabs>
          <w:tab w:val="num" w:pos="284"/>
        </w:tabs>
      </w:pPr>
    </w:p>
    <w:p w:rsidR="00CD2C42" w:rsidRPr="008D5A85" w:rsidRDefault="00CD2C42" w:rsidP="00CD2C42">
      <w:pPr>
        <w:tabs>
          <w:tab w:val="num" w:pos="284"/>
        </w:tabs>
      </w:pPr>
      <w:r w:rsidRPr="008D5A85">
        <w:t xml:space="preserve">Provozem objektu bude vznikat především běžný tuhý komunální odpad. Běžný odpad bude tříděn obvyklým způsobem na papír, plasty, sklo, event. textil a odpad směsný. V souvislosti s provozem může v omezené míře dojít i ke vzniku nebezpečného odpadu. Ten bude dle svého charakteru shromažďován separátně. Likvidace odpadů bude </w:t>
      </w:r>
      <w:r w:rsidRPr="008D5A85">
        <w:lastRenderedPageBreak/>
        <w:t xml:space="preserve">prováděna předáním oprávněným organizacím, které jsou oprávněny likvidovat odpady podle platné legislativy. </w:t>
      </w:r>
    </w:p>
    <w:p w:rsidR="00E404FA" w:rsidRPr="008D5A85" w:rsidRDefault="00E404FA" w:rsidP="00CD2C42">
      <w:pPr>
        <w:tabs>
          <w:tab w:val="num" w:pos="284"/>
        </w:tabs>
      </w:pPr>
    </w:p>
    <w:p w:rsidR="00CD2C42" w:rsidRPr="008D5A85" w:rsidRDefault="00E404FA" w:rsidP="00CD2C42">
      <w:pPr>
        <w:tabs>
          <w:tab w:val="num" w:pos="284"/>
        </w:tabs>
      </w:pPr>
      <w:r w:rsidRPr="008D5A85">
        <w:t xml:space="preserve">V prostoru místnosti </w:t>
      </w:r>
      <w:r w:rsidR="007E3394" w:rsidRPr="008D5A85">
        <w:t xml:space="preserve">č. </w:t>
      </w:r>
      <w:r w:rsidR="00433AFF" w:rsidRPr="008D5A85">
        <w:t>1.26</w:t>
      </w:r>
      <w:r w:rsidRPr="008D5A85">
        <w:t xml:space="preserve"> v</w:t>
      </w:r>
      <w:r w:rsidR="00433AFF" w:rsidRPr="008D5A85">
        <w:t> 1.NP</w:t>
      </w:r>
      <w:r w:rsidRPr="008D5A85">
        <w:t xml:space="preserve"> budovy je prosto pro ukládání odpadů, který je následně odvážen mimo budovu.</w:t>
      </w:r>
    </w:p>
    <w:p w:rsidR="00E404FA" w:rsidRPr="008D5A85" w:rsidRDefault="00E404FA" w:rsidP="00CD2C42">
      <w:pPr>
        <w:tabs>
          <w:tab w:val="num" w:pos="284"/>
        </w:tabs>
      </w:pPr>
    </w:p>
    <w:p w:rsidR="00E404FA" w:rsidRPr="008D5A85" w:rsidRDefault="00E404FA" w:rsidP="00CD2C42">
      <w:pPr>
        <w:tabs>
          <w:tab w:val="num" w:pos="284"/>
        </w:tabs>
      </w:pPr>
      <w:r w:rsidRPr="008D5A85">
        <w:t xml:space="preserve">V odborných učebnách KOPA (dle knihy místností typ B - </w:t>
      </w:r>
      <w:r w:rsidR="008D5A85" w:rsidRPr="008D5A85">
        <w:t>2.02, 2.03, 2.08, 2.09</w:t>
      </w:r>
      <w:r w:rsidRPr="008D5A85">
        <w:t>) vzniká nebezpečný biologický odpad tímto způsobem: z obalu jsou vybaleny standardní jehly, které jsou následně aplikovány do neživých simulačních figurín. Následně jsou tyto jehly vyhozeny do speciálního kontejneru, který je samostatně předán firmě AVE (zajišťuje svoz všech typů odpadů v Ústí nad Labem). Množství tohoto nebezpečného odpadu je maximálně do 10kg ročně. Jiný chemický nebo biologický odpad zde nevzniká.</w:t>
      </w:r>
    </w:p>
    <w:p w:rsidR="00E404FA" w:rsidRPr="008D5A85" w:rsidRDefault="00E404FA" w:rsidP="00CD2C42">
      <w:pPr>
        <w:tabs>
          <w:tab w:val="num" w:pos="284"/>
        </w:tabs>
      </w:pPr>
    </w:p>
    <w:p w:rsidR="00E404FA" w:rsidRPr="008D5A85" w:rsidRDefault="00E404FA" w:rsidP="00CD2C42">
      <w:pPr>
        <w:tabs>
          <w:tab w:val="num" w:pos="284"/>
        </w:tabs>
      </w:pPr>
    </w:p>
    <w:p w:rsidR="00CD2C42" w:rsidRPr="009F2B22" w:rsidRDefault="00CD2C42" w:rsidP="00CD2C42">
      <w:pPr>
        <w:tabs>
          <w:tab w:val="num" w:pos="284"/>
        </w:tabs>
      </w:pPr>
      <w:r w:rsidRPr="008D5A85">
        <w:t>Po dobu výstavby bude v okolí záměru zvýšená prašnost a hluk. Po dokončení záměru se nepředpokládá významné zhoršení vlivu na okolí oproti současnému stavu.</w:t>
      </w:r>
    </w:p>
    <w:p w:rsidR="00651583" w:rsidRDefault="00651583" w:rsidP="00F746EF">
      <w:pPr>
        <w:rPr>
          <w:b/>
          <w:bCs/>
        </w:rPr>
      </w:pPr>
    </w:p>
    <w:p w:rsidR="00651583" w:rsidRPr="00651583" w:rsidRDefault="00651583" w:rsidP="00F746EF">
      <w:pPr>
        <w:rPr>
          <w:b/>
          <w:bCs/>
        </w:rPr>
      </w:pPr>
    </w:p>
    <w:p w:rsidR="00F746EF" w:rsidRPr="009F2B22" w:rsidRDefault="00F746EF" w:rsidP="00D21034">
      <w:pPr>
        <w:keepNext/>
        <w:numPr>
          <w:ilvl w:val="1"/>
          <w:numId w:val="14"/>
        </w:numPr>
        <w:spacing w:before="240" w:after="120"/>
        <w:outlineLvl w:val="1"/>
        <w:rPr>
          <w:b/>
          <w:bCs/>
          <w:iCs/>
          <w:sz w:val="24"/>
          <w:szCs w:val="24"/>
        </w:rPr>
      </w:pPr>
      <w:bookmarkStart w:id="317" w:name="_Toc353350071"/>
      <w:bookmarkStart w:id="318" w:name="_Toc353350336"/>
      <w:bookmarkStart w:id="319" w:name="_Toc355882353"/>
      <w:bookmarkStart w:id="320" w:name="_Toc445984332"/>
      <w:bookmarkStart w:id="321" w:name="_Toc445984437"/>
      <w:bookmarkStart w:id="322" w:name="_Toc504476824"/>
      <w:r w:rsidRPr="009F2B22">
        <w:rPr>
          <w:b/>
          <w:bCs/>
          <w:iCs/>
          <w:sz w:val="24"/>
          <w:szCs w:val="24"/>
        </w:rPr>
        <w:t>Zásady ochrany stavby před negativními účinky vnějšího prostředí</w:t>
      </w:r>
      <w:bookmarkEnd w:id="317"/>
      <w:bookmarkEnd w:id="318"/>
      <w:bookmarkEnd w:id="319"/>
      <w:bookmarkEnd w:id="320"/>
      <w:bookmarkEnd w:id="321"/>
      <w:bookmarkEnd w:id="322"/>
      <w:r w:rsidRPr="009F2B22">
        <w:rPr>
          <w:b/>
          <w:bCs/>
          <w:iCs/>
          <w:sz w:val="24"/>
          <w:szCs w:val="24"/>
        </w:rPr>
        <w:t xml:space="preserve"> </w:t>
      </w:r>
    </w:p>
    <w:p w:rsidR="00F746EF" w:rsidRPr="009F2B22" w:rsidRDefault="00F746EF" w:rsidP="00B05EB5">
      <w:pPr>
        <w:pStyle w:val="Odstavecseseznamem"/>
        <w:numPr>
          <w:ilvl w:val="0"/>
          <w:numId w:val="24"/>
        </w:numPr>
        <w:rPr>
          <w:b/>
          <w:color w:val="000000"/>
        </w:rPr>
      </w:pPr>
      <w:bookmarkStart w:id="323" w:name="_Toc353350072"/>
      <w:bookmarkStart w:id="324" w:name="_Toc353350337"/>
      <w:bookmarkStart w:id="325" w:name="_Toc355882360"/>
      <w:r w:rsidRPr="009F2B22">
        <w:rPr>
          <w:b/>
          <w:color w:val="000000"/>
        </w:rPr>
        <w:t xml:space="preserve">Ochrana před pronikáním radonu z podloží </w:t>
      </w:r>
    </w:p>
    <w:p w:rsidR="00792FFB" w:rsidRPr="009F2B22" w:rsidRDefault="00792FFB" w:rsidP="00792FFB">
      <w:pPr>
        <w:rPr>
          <w:color w:val="000000"/>
        </w:rPr>
      </w:pPr>
    </w:p>
    <w:p w:rsidR="00792FFB" w:rsidRPr="009F2B22" w:rsidRDefault="00792FFB" w:rsidP="00792FFB">
      <w:pPr>
        <w:rPr>
          <w:color w:val="000000"/>
        </w:rPr>
      </w:pPr>
      <w:r w:rsidRPr="009F2B22">
        <w:rPr>
          <w:color w:val="000000"/>
        </w:rPr>
        <w:t xml:space="preserve">Radonový index pozemku je střední. </w:t>
      </w:r>
    </w:p>
    <w:p w:rsidR="00792FFB" w:rsidRPr="009F2B22" w:rsidRDefault="00792FFB" w:rsidP="00792FFB">
      <w:pPr>
        <w:rPr>
          <w:color w:val="000000"/>
        </w:rPr>
      </w:pPr>
    </w:p>
    <w:p w:rsidR="00F746EF" w:rsidRPr="009F2B22" w:rsidRDefault="00792FFB" w:rsidP="00792FFB">
      <w:pPr>
        <w:rPr>
          <w:color w:val="000000"/>
        </w:rPr>
      </w:pPr>
      <w:r w:rsidRPr="009F2B22">
        <w:rPr>
          <w:color w:val="000000"/>
        </w:rPr>
        <w:t xml:space="preserve">Dle ČSN 73 0601 „Ochrana staveb proti radonu z podloží“ se při středním radonovém indexu stavby dle odst. 5.4.1. za dostatečné protiradonové opatření považuje provedení všech kontaktních konstrukcí v 1. kategorii těsnosti. Tzn. např. konstrukce obsahující min. 1 vrstvu celistvé protiradonové hydroizolace s plynotěsně provedenými spoji a prostupy v minimální tloušťce dle ČSN. Za určitých podmínek pak postačí 2. kategorie těsnosti (vodotěsná železobetonová konstrukce min. </w:t>
      </w:r>
      <w:proofErr w:type="spellStart"/>
      <w:r w:rsidRPr="009F2B22">
        <w:rPr>
          <w:color w:val="000000"/>
        </w:rPr>
        <w:t>tl</w:t>
      </w:r>
      <w:proofErr w:type="spellEnd"/>
      <w:r w:rsidRPr="009F2B22">
        <w:rPr>
          <w:color w:val="000000"/>
        </w:rPr>
        <w:t>. 250 mm nebo konstrukce obsahující min. 1 vrstvu celistvé protiradonové hydroizolace s vodotěsně provedenými spoji a prostupy).</w:t>
      </w:r>
      <w:r w:rsidR="00F746EF" w:rsidRPr="009F2B22">
        <w:rPr>
          <w:color w:val="000000"/>
        </w:rPr>
        <w:t xml:space="preserve"> </w:t>
      </w:r>
    </w:p>
    <w:p w:rsidR="00FC1F05" w:rsidRPr="009F2B22" w:rsidRDefault="00FC1F05" w:rsidP="00F746EF">
      <w:pPr>
        <w:rPr>
          <w:color w:val="000000"/>
        </w:rPr>
      </w:pPr>
    </w:p>
    <w:p w:rsidR="00FC1F05" w:rsidRPr="009F2B22" w:rsidRDefault="00FC1F05" w:rsidP="00B05EB5">
      <w:pPr>
        <w:pStyle w:val="Odstavecseseznamem"/>
        <w:numPr>
          <w:ilvl w:val="0"/>
          <w:numId w:val="24"/>
        </w:numPr>
        <w:rPr>
          <w:b/>
          <w:color w:val="000000"/>
        </w:rPr>
      </w:pPr>
      <w:r w:rsidRPr="009F2B22">
        <w:rPr>
          <w:b/>
          <w:color w:val="000000"/>
        </w:rPr>
        <w:t>Ochrana před bludnými proudy</w:t>
      </w:r>
    </w:p>
    <w:p w:rsidR="00F746EF" w:rsidRPr="009F2B22" w:rsidRDefault="00F746EF" w:rsidP="00F746EF">
      <w:pPr>
        <w:rPr>
          <w:b/>
        </w:rPr>
      </w:pPr>
    </w:p>
    <w:p w:rsidR="00F746EF" w:rsidRPr="009F2B22" w:rsidRDefault="00F746EF" w:rsidP="00F746EF">
      <w:pPr>
        <w:rPr>
          <w:color w:val="000000"/>
        </w:rPr>
      </w:pPr>
      <w:r w:rsidRPr="009F2B22">
        <w:rPr>
          <w:color w:val="000000"/>
        </w:rPr>
        <w:t>Korozní opatření</w:t>
      </w:r>
      <w:r w:rsidR="00FC1F05" w:rsidRPr="009F2B22">
        <w:rPr>
          <w:color w:val="000000"/>
        </w:rPr>
        <w:t xml:space="preserve">. </w:t>
      </w:r>
      <w:r w:rsidRPr="009F2B22">
        <w:rPr>
          <w:color w:val="000000"/>
        </w:rPr>
        <w:t>Neřeší se.</w:t>
      </w:r>
    </w:p>
    <w:p w:rsidR="00F746EF" w:rsidRPr="009F2B22" w:rsidRDefault="00F746EF" w:rsidP="00F746EF">
      <w:pPr>
        <w:rPr>
          <w:b/>
          <w:color w:val="000000"/>
        </w:rPr>
      </w:pPr>
    </w:p>
    <w:p w:rsidR="00F746EF" w:rsidRPr="009F2B22" w:rsidRDefault="00F746EF" w:rsidP="00B05EB5">
      <w:pPr>
        <w:pStyle w:val="Odstavecseseznamem"/>
        <w:numPr>
          <w:ilvl w:val="0"/>
          <w:numId w:val="24"/>
        </w:numPr>
        <w:rPr>
          <w:b/>
        </w:rPr>
      </w:pPr>
      <w:r w:rsidRPr="009F2B22">
        <w:rPr>
          <w:b/>
        </w:rPr>
        <w:t xml:space="preserve">Ochrana před </w:t>
      </w:r>
      <w:r w:rsidR="00FC1F05" w:rsidRPr="009F2B22">
        <w:rPr>
          <w:b/>
        </w:rPr>
        <w:t xml:space="preserve">technickou </w:t>
      </w:r>
      <w:r w:rsidRPr="009F2B22">
        <w:rPr>
          <w:b/>
        </w:rPr>
        <w:t>seizmicitou</w:t>
      </w:r>
    </w:p>
    <w:p w:rsidR="00792FFB" w:rsidRPr="009F2B22" w:rsidRDefault="00792FFB" w:rsidP="00792FFB"/>
    <w:p w:rsidR="00792FFB" w:rsidRPr="009F2B22" w:rsidRDefault="00792FFB" w:rsidP="00792FFB">
      <w:r w:rsidRPr="009F2B22">
        <w:t>Veškeré stroje a zařízení, které by byly zdrojem technické seizmicity je nutné pružně uložit tak, aby stavební konstrukce nebyly namáhány dynamickými účinky. Veškeré rozvody TZB budou pružně uchyceny tak, aby se nepřenášel hluk a vibrace do stavby.</w:t>
      </w:r>
    </w:p>
    <w:p w:rsidR="00F746EF" w:rsidRPr="009F2B22" w:rsidRDefault="00F746EF" w:rsidP="00F746EF">
      <w:pPr>
        <w:rPr>
          <w:color w:val="FF0000"/>
          <w:highlight w:val="yellow"/>
        </w:rPr>
      </w:pPr>
    </w:p>
    <w:p w:rsidR="00F746EF" w:rsidRPr="009F2B22" w:rsidRDefault="00F746EF" w:rsidP="00B05EB5">
      <w:pPr>
        <w:pStyle w:val="Odstavecseseznamem"/>
        <w:numPr>
          <w:ilvl w:val="0"/>
          <w:numId w:val="24"/>
        </w:numPr>
        <w:rPr>
          <w:b/>
        </w:rPr>
      </w:pPr>
      <w:r w:rsidRPr="009F2B22">
        <w:rPr>
          <w:b/>
        </w:rPr>
        <w:t>Ochrana před hlukem</w:t>
      </w:r>
    </w:p>
    <w:p w:rsidR="00792FFB" w:rsidRPr="009F2B22" w:rsidRDefault="00792FFB" w:rsidP="00792FFB"/>
    <w:p w:rsidR="00792FFB" w:rsidRPr="009F2B22" w:rsidRDefault="00792FFB" w:rsidP="00792FFB">
      <w:r w:rsidRPr="009F2B22">
        <w:t>Ochrana vnitřního prostředí stavby před vnějším hlukem bude zajištěna dle B.2.10.</w:t>
      </w:r>
    </w:p>
    <w:p w:rsidR="00F746EF" w:rsidRPr="009F2B22" w:rsidRDefault="00792FFB" w:rsidP="00792FFB">
      <w:r w:rsidRPr="009F2B22">
        <w:t>Nutné bude dodržení požadovaných neprůzvučností stavebních konstrukcí a hluku na pracovišti dle NV č.272/2016Sb.</w:t>
      </w:r>
      <w:r w:rsidR="00F746EF" w:rsidRPr="009F2B22">
        <w:t xml:space="preserve"> </w:t>
      </w:r>
    </w:p>
    <w:p w:rsidR="00F746EF" w:rsidRPr="009F2B22" w:rsidRDefault="00F746EF" w:rsidP="00F746EF"/>
    <w:p w:rsidR="00F746EF" w:rsidRPr="009F2B22" w:rsidRDefault="00F746EF" w:rsidP="00B05EB5">
      <w:pPr>
        <w:pStyle w:val="Odstavecseseznamem"/>
        <w:numPr>
          <w:ilvl w:val="0"/>
          <w:numId w:val="24"/>
        </w:numPr>
        <w:rPr>
          <w:b/>
        </w:rPr>
      </w:pPr>
      <w:r w:rsidRPr="009F2B22">
        <w:rPr>
          <w:b/>
        </w:rPr>
        <w:t>Protipovodňová opatření</w:t>
      </w:r>
    </w:p>
    <w:p w:rsidR="00F746EF" w:rsidRPr="009F2B22" w:rsidRDefault="00F746EF" w:rsidP="00F746EF">
      <w:r w:rsidRPr="009F2B22">
        <w:t>Protipovodňová opatření nejsou vyžadována. Dotčená lokalita se nenachází v záplavové oblasti.</w:t>
      </w:r>
    </w:p>
    <w:p w:rsidR="00FC1F05" w:rsidRPr="009F2B22" w:rsidRDefault="00FC1F05" w:rsidP="00F746EF"/>
    <w:p w:rsidR="00F746EF" w:rsidRPr="009F2B22" w:rsidRDefault="00FC1F05" w:rsidP="00B05EB5">
      <w:pPr>
        <w:pStyle w:val="Odstavecseseznamem"/>
        <w:numPr>
          <w:ilvl w:val="0"/>
          <w:numId w:val="24"/>
        </w:numPr>
        <w:rPr>
          <w:b/>
        </w:rPr>
      </w:pPr>
      <w:r w:rsidRPr="009F2B22">
        <w:rPr>
          <w:b/>
        </w:rPr>
        <w:lastRenderedPageBreak/>
        <w:t>Ostatní účinky - v</w:t>
      </w:r>
      <w:r w:rsidR="00F746EF" w:rsidRPr="009F2B22">
        <w:rPr>
          <w:b/>
        </w:rPr>
        <w:t>liv poddolování</w:t>
      </w:r>
      <w:r w:rsidRPr="009F2B22">
        <w:rPr>
          <w:b/>
        </w:rPr>
        <w:t>, vliv metanu apod.</w:t>
      </w:r>
    </w:p>
    <w:p w:rsidR="00F746EF" w:rsidRPr="009F2B22" w:rsidRDefault="00792FFB" w:rsidP="00F746EF">
      <w:pPr>
        <w:rPr>
          <w:color w:val="000000"/>
        </w:rPr>
      </w:pPr>
      <w:r w:rsidRPr="009F2B22">
        <w:rPr>
          <w:color w:val="000000"/>
        </w:rPr>
        <w:t>Není navržena, stavba je mimo poddolované území, území s výskytem metanu apod.</w:t>
      </w:r>
      <w:r w:rsidR="00F746EF" w:rsidRPr="009F2B22">
        <w:rPr>
          <w:color w:val="000000"/>
        </w:rPr>
        <w:t xml:space="preserve"> </w:t>
      </w:r>
    </w:p>
    <w:p w:rsidR="00F746EF" w:rsidRPr="009F2B22" w:rsidRDefault="00F746EF" w:rsidP="00F746EF">
      <w:pPr>
        <w:ind w:right="-142"/>
      </w:pPr>
    </w:p>
    <w:p w:rsidR="00F746EF" w:rsidRPr="009F2B22" w:rsidRDefault="00F746EF" w:rsidP="00AF74AC">
      <w:pPr>
        <w:pStyle w:val="Nadpis1"/>
      </w:pPr>
      <w:bookmarkStart w:id="326" w:name="_Toc445984333"/>
      <w:bookmarkStart w:id="327" w:name="_Toc445984438"/>
      <w:bookmarkStart w:id="328" w:name="_Toc504476825"/>
      <w:r w:rsidRPr="009F2B22">
        <w:t>Připojení na technickou infrastrukturu</w:t>
      </w:r>
      <w:bookmarkEnd w:id="323"/>
      <w:bookmarkEnd w:id="324"/>
      <w:bookmarkEnd w:id="325"/>
      <w:bookmarkEnd w:id="326"/>
      <w:bookmarkEnd w:id="327"/>
      <w:bookmarkEnd w:id="328"/>
      <w:r w:rsidRPr="009F2B22">
        <w:t xml:space="preserve"> </w:t>
      </w:r>
    </w:p>
    <w:p w:rsidR="00F746EF" w:rsidRPr="009F2B22" w:rsidRDefault="00F746EF" w:rsidP="00D21034">
      <w:pPr>
        <w:keepNext/>
        <w:numPr>
          <w:ilvl w:val="0"/>
          <w:numId w:val="22"/>
        </w:numPr>
        <w:outlineLvl w:val="1"/>
        <w:rPr>
          <w:b/>
        </w:rPr>
      </w:pPr>
      <w:bookmarkStart w:id="329" w:name="_Toc353350073"/>
      <w:bookmarkStart w:id="330" w:name="_Toc353350338"/>
      <w:bookmarkStart w:id="331" w:name="_Toc355882361"/>
      <w:bookmarkStart w:id="332" w:name="_Toc445983314"/>
      <w:bookmarkStart w:id="333" w:name="_Toc445983433"/>
      <w:bookmarkStart w:id="334" w:name="_Toc445983928"/>
      <w:bookmarkStart w:id="335" w:name="_Toc445984334"/>
      <w:bookmarkStart w:id="336" w:name="_Toc445984439"/>
      <w:bookmarkStart w:id="337" w:name="_Toc453859693"/>
      <w:bookmarkStart w:id="338" w:name="_Toc453860432"/>
      <w:bookmarkStart w:id="339" w:name="_Toc504476826"/>
      <w:r w:rsidRPr="009F2B22">
        <w:rPr>
          <w:b/>
        </w:rPr>
        <w:t>napojovací místa technické infrastruktury</w:t>
      </w:r>
      <w:bookmarkEnd w:id="329"/>
      <w:bookmarkEnd w:id="330"/>
      <w:bookmarkEnd w:id="331"/>
      <w:bookmarkEnd w:id="332"/>
      <w:bookmarkEnd w:id="333"/>
      <w:bookmarkEnd w:id="334"/>
      <w:bookmarkEnd w:id="335"/>
      <w:bookmarkEnd w:id="336"/>
      <w:bookmarkEnd w:id="337"/>
      <w:bookmarkEnd w:id="338"/>
      <w:bookmarkEnd w:id="339"/>
    </w:p>
    <w:p w:rsidR="007B3363" w:rsidRPr="009F2B22" w:rsidRDefault="007B3363" w:rsidP="007B3363">
      <w:pPr>
        <w:keepNext/>
        <w:outlineLvl w:val="1"/>
        <w:rPr>
          <w:b/>
        </w:rPr>
      </w:pPr>
      <w:bookmarkStart w:id="340" w:name="_Toc504476827"/>
    </w:p>
    <w:p w:rsidR="001363C0" w:rsidRPr="009F2B22" w:rsidRDefault="001363C0" w:rsidP="001363C0">
      <w:pPr>
        <w:spacing w:before="240"/>
      </w:pPr>
      <w:r w:rsidRPr="009F2B22">
        <w:t>Napojovací místa technické infrastruktury jsou patrné z koordinační situace. Kromě přípojky páry (IO 440) bude veškerá technická infrastruktura napojena na areálové rozvody. Přípojka páry bude napojena na parovod ve vlastnictví ČEZ Teplárenské a.s.</w:t>
      </w:r>
    </w:p>
    <w:p w:rsidR="001363C0" w:rsidRPr="00FC7C24" w:rsidRDefault="001363C0" w:rsidP="001363C0">
      <w:pPr>
        <w:spacing w:before="240"/>
      </w:pPr>
      <w:r w:rsidRPr="009F2B22">
        <w:t xml:space="preserve">V řešeném území stavby se nachází stávající areálové rozvody vody DN200, které zásobují stávající objekty nemocnice. Na těchto areálových rozvodech jsou vysazeny stávající požární hydranty. Navrhovaný objekt část těchto areálových rozvodů svým půdorysem zasáhne a bude nutné provést jejich dílčí přeložku -  podrobně viz IO 411. V rámci objektu IO 560 bude přeloženo stávající slaboproudé vedení v kolizi se stavbou a v </w:t>
      </w:r>
      <w:r w:rsidRPr="00FC7C24">
        <w:t>rámci objektu IO 610 bude přeloženo stávající potrubí pro napojení tlakové stanice N2O.</w:t>
      </w:r>
    </w:p>
    <w:p w:rsidR="007B3363" w:rsidRPr="00AF74AC" w:rsidRDefault="007B3363" w:rsidP="007B3363">
      <w:pPr>
        <w:keepNext/>
        <w:outlineLvl w:val="1"/>
        <w:rPr>
          <w:b/>
          <w:highlight w:val="yellow"/>
        </w:rPr>
      </w:pPr>
    </w:p>
    <w:p w:rsidR="007B3363" w:rsidRPr="00AF74AC" w:rsidRDefault="007B3363" w:rsidP="007B3363">
      <w:pPr>
        <w:keepNext/>
        <w:ind w:left="360"/>
        <w:outlineLvl w:val="1"/>
        <w:rPr>
          <w:b/>
          <w:highlight w:val="yellow"/>
        </w:rPr>
      </w:pPr>
    </w:p>
    <w:p w:rsidR="00BD6C69" w:rsidRPr="00FC7C24" w:rsidRDefault="00BD6C69" w:rsidP="00D21034">
      <w:pPr>
        <w:keepNext/>
        <w:numPr>
          <w:ilvl w:val="0"/>
          <w:numId w:val="22"/>
        </w:numPr>
        <w:outlineLvl w:val="1"/>
        <w:rPr>
          <w:b/>
        </w:rPr>
      </w:pPr>
      <w:proofErr w:type="spellStart"/>
      <w:r w:rsidRPr="00FC7C24">
        <w:rPr>
          <w:b/>
        </w:rPr>
        <w:t>přípojovací</w:t>
      </w:r>
      <w:proofErr w:type="spellEnd"/>
      <w:r w:rsidRPr="00FC7C24">
        <w:rPr>
          <w:b/>
        </w:rPr>
        <w:t xml:space="preserve"> rozměry, výkonové kapacity a délky</w:t>
      </w:r>
      <w:bookmarkEnd w:id="340"/>
    </w:p>
    <w:p w:rsidR="00BD6C69" w:rsidRPr="00AF74AC" w:rsidRDefault="00BD6C69" w:rsidP="007B3363">
      <w:pPr>
        <w:keepNext/>
        <w:outlineLvl w:val="1"/>
        <w:rPr>
          <w:b/>
          <w:highlight w:val="yellow"/>
        </w:rPr>
      </w:pPr>
    </w:p>
    <w:p w:rsidR="00AF74AC" w:rsidRPr="00AF74AC" w:rsidRDefault="00AF74AC" w:rsidP="00AF74AC">
      <w:pPr>
        <w:rPr>
          <w:bCs/>
        </w:rPr>
      </w:pPr>
      <w:r w:rsidRPr="00AF74AC">
        <w:rPr>
          <w:bCs/>
        </w:rPr>
        <w:t xml:space="preserve">Připojovací rozměry, výkonové kapacity a délky jsou patrné z výkresové části dokumentace </w:t>
      </w:r>
      <w:r w:rsidR="00FC7C24">
        <w:rPr>
          <w:bCs/>
        </w:rPr>
        <w:t>pro územní rozhodnutí, přípojky zůstávají nezměněny.</w:t>
      </w:r>
      <w:r w:rsidRPr="00AF74AC">
        <w:rPr>
          <w:bCs/>
        </w:rPr>
        <w:t xml:space="preserve"> Souhrnná bilance stavby je uvedena v odstavci B.2.1.</w:t>
      </w:r>
      <w:r w:rsidR="00FC7C24">
        <w:rPr>
          <w:bCs/>
        </w:rPr>
        <w:t>h)</w:t>
      </w:r>
      <w:r w:rsidRPr="00AF74AC">
        <w:rPr>
          <w:bCs/>
        </w:rPr>
        <w:t>.</w:t>
      </w:r>
    </w:p>
    <w:p w:rsidR="007B3363" w:rsidRPr="009F2B22" w:rsidRDefault="007B3363" w:rsidP="007B3363">
      <w:pPr>
        <w:rPr>
          <w:bCs/>
        </w:rPr>
      </w:pPr>
      <w:r w:rsidRPr="009F2B22">
        <w:rPr>
          <w:bCs/>
        </w:rPr>
        <w:t xml:space="preserve"> </w:t>
      </w:r>
    </w:p>
    <w:p w:rsidR="00F746EF" w:rsidRPr="009F2B22" w:rsidRDefault="00F746EF" w:rsidP="00AF74AC">
      <w:pPr>
        <w:pStyle w:val="Nadpis1"/>
      </w:pPr>
      <w:bookmarkStart w:id="341" w:name="_Toc445984337"/>
      <w:bookmarkStart w:id="342" w:name="_Toc445984442"/>
      <w:bookmarkStart w:id="343" w:name="_Toc504476828"/>
      <w:r w:rsidRPr="009F2B22">
        <w:t>Dopravní řešení</w:t>
      </w:r>
      <w:bookmarkEnd w:id="341"/>
      <w:bookmarkEnd w:id="342"/>
      <w:bookmarkEnd w:id="343"/>
      <w:r w:rsidRPr="009F2B22">
        <w:t xml:space="preserve"> </w:t>
      </w:r>
    </w:p>
    <w:p w:rsidR="00F746EF" w:rsidRPr="009F2B22" w:rsidRDefault="00F746EF" w:rsidP="00D21034">
      <w:pPr>
        <w:keepNext/>
        <w:numPr>
          <w:ilvl w:val="0"/>
          <w:numId w:val="19"/>
        </w:numPr>
        <w:spacing w:before="240" w:after="120"/>
        <w:jc w:val="both"/>
        <w:outlineLvl w:val="1"/>
        <w:rPr>
          <w:b/>
          <w:sz w:val="24"/>
          <w:szCs w:val="24"/>
        </w:rPr>
      </w:pPr>
      <w:bookmarkStart w:id="344" w:name="_Toc353350076"/>
      <w:bookmarkStart w:id="345" w:name="_Toc353350341"/>
      <w:bookmarkStart w:id="346" w:name="_Toc355882364"/>
      <w:bookmarkStart w:id="347" w:name="_Toc445984338"/>
      <w:bookmarkStart w:id="348" w:name="_Toc445984443"/>
      <w:bookmarkStart w:id="349" w:name="_Toc504476829"/>
      <w:bookmarkStart w:id="350" w:name="_Toc353350080"/>
      <w:bookmarkStart w:id="351" w:name="_Toc353350345"/>
      <w:bookmarkStart w:id="352" w:name="_Toc355882372"/>
      <w:r w:rsidRPr="009F2B22">
        <w:rPr>
          <w:b/>
          <w:sz w:val="24"/>
          <w:szCs w:val="24"/>
        </w:rPr>
        <w:t>popis dopravního řešení</w:t>
      </w:r>
      <w:bookmarkEnd w:id="344"/>
      <w:bookmarkEnd w:id="345"/>
      <w:bookmarkEnd w:id="346"/>
      <w:bookmarkEnd w:id="347"/>
      <w:bookmarkEnd w:id="348"/>
      <w:r w:rsidRPr="009F2B22">
        <w:rPr>
          <w:b/>
          <w:sz w:val="24"/>
          <w:szCs w:val="24"/>
        </w:rPr>
        <w:t xml:space="preserve"> </w:t>
      </w:r>
      <w:r w:rsidR="00E85A4F" w:rsidRPr="009F2B22">
        <w:rPr>
          <w:b/>
          <w:sz w:val="24"/>
          <w:szCs w:val="24"/>
        </w:rPr>
        <w:t>včetně bezbariérových opatření pro přístupnost a užívání stavby osobami se sníženou schopností pohybu nebo orientace</w:t>
      </w:r>
      <w:bookmarkEnd w:id="349"/>
    </w:p>
    <w:p w:rsidR="00D21034" w:rsidRPr="009F2B22" w:rsidRDefault="00D21034" w:rsidP="00D21034">
      <w:pPr>
        <w:tabs>
          <w:tab w:val="left" w:pos="426"/>
        </w:tabs>
        <w:jc w:val="both"/>
        <w:rPr>
          <w:bCs/>
        </w:rPr>
      </w:pPr>
      <w:r w:rsidRPr="009F2B22">
        <w:rPr>
          <w:bCs/>
        </w:rPr>
        <w:t xml:space="preserve">Dopravní řešení v areálu nemocnice nebude zásadně dotčeno. </w:t>
      </w:r>
    </w:p>
    <w:p w:rsidR="00D21034" w:rsidRPr="009F2B22" w:rsidRDefault="00D21034" w:rsidP="00D21034">
      <w:pPr>
        <w:tabs>
          <w:tab w:val="left" w:pos="426"/>
        </w:tabs>
        <w:jc w:val="both"/>
        <w:rPr>
          <w:bCs/>
        </w:rPr>
      </w:pPr>
      <w:r w:rsidRPr="009F2B22">
        <w:rPr>
          <w:bCs/>
        </w:rPr>
        <w:t xml:space="preserve">Změnou v dopravním řešení bude pouze úprava příjezdové komunikace ke zpevněné ploše u operačních sálů pavilonu D. Plocha zůstane zachována a bude využita i pro navrhovanou budovu. Přístupná bude nově sjezdem ze stávající komunikace podél severozápadní fasády pavilonu D. Ta je dnes v provizorním stavu s panelovým povrchem. Komunikace bude široká 5,00 m lemovaná opěrnými zdmi v podélném spádu až 14 %. Tato rampa a následně spodní úroveň manipulační plochy umožní i zajíždění vozidel pro svoz odpadu a jejich otáčení. </w:t>
      </w:r>
    </w:p>
    <w:p w:rsidR="00D21034" w:rsidRPr="009F2B22" w:rsidRDefault="00D21034" w:rsidP="00D21034">
      <w:pPr>
        <w:tabs>
          <w:tab w:val="left" w:pos="426"/>
        </w:tabs>
        <w:jc w:val="both"/>
        <w:rPr>
          <w:bCs/>
        </w:rPr>
      </w:pPr>
      <w:r w:rsidRPr="009F2B22">
        <w:rPr>
          <w:bCs/>
        </w:rPr>
        <w:t xml:space="preserve">V rámci stavby dojde k rekonstrukci příjezdní komunikace, a to jak k výškové úpravě, tak k realizaci navazujících 12 parkovacích stání. Kolmá parkovací stání jsou délky 4,50 m (zajištěn přesah min.1,20 m), šířka stání je 2,50 m (krajní jsou rozšířena o 25 cm). </w:t>
      </w:r>
    </w:p>
    <w:p w:rsidR="00D21034" w:rsidRPr="009F2B22" w:rsidRDefault="00D21034" w:rsidP="00D21034">
      <w:pPr>
        <w:tabs>
          <w:tab w:val="left" w:pos="426"/>
        </w:tabs>
        <w:jc w:val="both"/>
      </w:pPr>
      <w:r w:rsidRPr="009F2B22">
        <w:t xml:space="preserve">Stávající výjezdy a vjezdy do parkingu a emergentního příjmu v pavilonu A musí zůstat zachovány i v době stavby s omezeními v provozu.  </w:t>
      </w:r>
    </w:p>
    <w:p w:rsidR="00D21034" w:rsidRPr="009F2B22" w:rsidRDefault="00D21034" w:rsidP="00D21034">
      <w:pPr>
        <w:tabs>
          <w:tab w:val="left" w:pos="426"/>
        </w:tabs>
        <w:jc w:val="both"/>
      </w:pPr>
      <w:r w:rsidRPr="009F2B22">
        <w:t xml:space="preserve">Vzhledem ke stavební činnosti a množství překopů se předpokládá, že bude nutné veškeré komunikace v řešeném území provést nově. Řešení povrchů bude respektovat stávající zvyklosti v areálu. Komunikace budou navrženy s povrchem z asfaltového betonu, sjezdová rampa z </w:t>
      </w:r>
      <w:proofErr w:type="spellStart"/>
      <w:r w:rsidRPr="009F2B22">
        <w:t>cementobetonu</w:t>
      </w:r>
      <w:proofErr w:type="spellEnd"/>
      <w:r w:rsidRPr="009F2B22">
        <w:t>, parkovací stání a pěší komunikace z betonové skladebné dlažby a vegetační komunikace pro potřeby požárního zásahu z vegetační dlažby.</w:t>
      </w:r>
    </w:p>
    <w:p w:rsidR="00C70613" w:rsidRPr="00C70613" w:rsidRDefault="00C70613" w:rsidP="00C70613">
      <w:pPr>
        <w:suppressAutoHyphens w:val="0"/>
        <w:rPr>
          <w:rFonts w:ascii="Arial Narrow" w:hAnsi="Arial Narrow"/>
          <w:b/>
          <w:sz w:val="28"/>
          <w:szCs w:val="28"/>
          <w:lang w:eastAsia="cs-CZ"/>
        </w:rPr>
      </w:pPr>
      <w:r w:rsidRPr="00C70613">
        <w:rPr>
          <w:rFonts w:ascii="Arial Narrow" w:hAnsi="Arial Narrow"/>
          <w:b/>
          <w:i/>
          <w:lang w:eastAsia="cs-CZ"/>
        </w:rPr>
        <w:lastRenderedPageBreak/>
        <w:t xml:space="preserve">konstrukce chodníku pro </w:t>
      </w:r>
      <w:proofErr w:type="gramStart"/>
      <w:r w:rsidRPr="00C70613">
        <w:rPr>
          <w:rFonts w:ascii="Arial Narrow" w:hAnsi="Arial Narrow"/>
          <w:b/>
          <w:i/>
          <w:lang w:eastAsia="cs-CZ"/>
        </w:rPr>
        <w:t>pěší</w:t>
      </w:r>
      <w:r w:rsidRPr="00C70613">
        <w:rPr>
          <w:rFonts w:ascii="Arial Narrow" w:hAnsi="Arial Narrow"/>
          <w:lang w:eastAsia="cs-CZ"/>
        </w:rPr>
        <w:t xml:space="preserve">  </w:t>
      </w:r>
      <w:r w:rsidRPr="00C70613">
        <w:rPr>
          <w:rFonts w:ascii="Arial Narrow" w:hAnsi="Arial Narrow"/>
          <w:b/>
          <w:i/>
          <w:lang w:eastAsia="cs-CZ"/>
        </w:rPr>
        <w:t>s krytem</w:t>
      </w:r>
      <w:proofErr w:type="gramEnd"/>
      <w:r w:rsidRPr="00C70613">
        <w:rPr>
          <w:rFonts w:ascii="Arial Narrow" w:hAnsi="Arial Narrow"/>
          <w:b/>
          <w:i/>
          <w:lang w:eastAsia="cs-CZ"/>
        </w:rPr>
        <w:t xml:space="preserve"> z betonové dlažby</w:t>
      </w:r>
      <w:r w:rsidRPr="00C70613">
        <w:rPr>
          <w:rFonts w:ascii="Arial Narrow" w:hAnsi="Arial Narrow"/>
          <w:lang w:eastAsia="cs-CZ"/>
        </w:rPr>
        <w:t xml:space="preserve">   dle TP 170 katalogový list </w:t>
      </w:r>
      <w:r w:rsidRPr="00C70613">
        <w:rPr>
          <w:rFonts w:ascii="Arial Narrow" w:hAnsi="Arial Narrow"/>
          <w:b/>
          <w:lang w:eastAsia="cs-CZ"/>
        </w:rPr>
        <w:t>D2-D-1-CH-PIII</w:t>
      </w:r>
    </w:p>
    <w:p w:rsidR="00C70613" w:rsidRPr="00C70613" w:rsidRDefault="00C70613" w:rsidP="00C70613">
      <w:pPr>
        <w:numPr>
          <w:ilvl w:val="0"/>
          <w:numId w:val="53"/>
        </w:numPr>
        <w:suppressAutoHyphens w:val="0"/>
        <w:rPr>
          <w:rFonts w:ascii="Arial Narrow" w:hAnsi="Arial Narrow"/>
          <w:lang w:eastAsia="cs-CZ"/>
        </w:rPr>
      </w:pPr>
      <w:r w:rsidRPr="00C70613">
        <w:rPr>
          <w:rFonts w:ascii="Arial Narrow" w:hAnsi="Arial Narrow"/>
          <w:lang w:eastAsia="cs-CZ"/>
        </w:rPr>
        <w:t xml:space="preserve">betonová skladebná dlažba </w:t>
      </w:r>
      <w:r w:rsidRPr="00C70613">
        <w:rPr>
          <w:rFonts w:ascii="Arial Narrow" w:hAnsi="Arial Narrow"/>
          <w:lang w:eastAsia="cs-CZ"/>
        </w:rPr>
        <w:tab/>
        <w:t xml:space="preserve">DL </w:t>
      </w:r>
      <w:r w:rsidRPr="00C70613">
        <w:rPr>
          <w:rFonts w:ascii="Arial Narrow" w:hAnsi="Arial Narrow"/>
          <w:lang w:eastAsia="cs-CZ"/>
        </w:rPr>
        <w:tab/>
      </w:r>
      <w:r w:rsidRPr="00C70613">
        <w:rPr>
          <w:rFonts w:ascii="Arial Narrow" w:hAnsi="Arial Narrow"/>
          <w:lang w:eastAsia="cs-CZ"/>
        </w:rPr>
        <w:tab/>
        <w:t xml:space="preserve"> 60 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numPr>
          <w:ilvl w:val="0"/>
          <w:numId w:val="53"/>
        </w:numPr>
        <w:suppressAutoHyphens w:val="0"/>
        <w:rPr>
          <w:rFonts w:ascii="Arial Narrow" w:hAnsi="Arial Narrow"/>
          <w:lang w:eastAsia="cs-CZ"/>
        </w:rPr>
      </w:pPr>
      <w:r w:rsidRPr="00C70613">
        <w:rPr>
          <w:rFonts w:ascii="Arial Narrow" w:hAnsi="Arial Narrow"/>
          <w:lang w:eastAsia="cs-CZ"/>
        </w:rPr>
        <w:t>kladecí vrstva – lože 4/8</w:t>
      </w:r>
      <w:r w:rsidRPr="00C70613">
        <w:rPr>
          <w:rFonts w:ascii="Arial Narrow" w:hAnsi="Arial Narrow"/>
          <w:lang w:eastAsia="cs-CZ"/>
        </w:rPr>
        <w:tab/>
      </w:r>
      <w:r w:rsidRPr="00C70613">
        <w:rPr>
          <w:rFonts w:ascii="Arial Narrow" w:hAnsi="Arial Narrow"/>
          <w:lang w:eastAsia="cs-CZ"/>
        </w:rPr>
        <w:tab/>
        <w:t xml:space="preserve">L  </w:t>
      </w:r>
      <w:r w:rsidRPr="00C70613">
        <w:rPr>
          <w:rFonts w:ascii="Arial Narrow" w:hAnsi="Arial Narrow"/>
          <w:lang w:eastAsia="cs-CZ"/>
        </w:rPr>
        <w:tab/>
        <w:t xml:space="preserve">               30 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numPr>
          <w:ilvl w:val="0"/>
          <w:numId w:val="53"/>
        </w:numPr>
        <w:pBdr>
          <w:bottom w:val="single" w:sz="6" w:space="1" w:color="auto"/>
        </w:pBdr>
        <w:suppressAutoHyphens w:val="0"/>
        <w:rPr>
          <w:rFonts w:ascii="Arial Narrow" w:hAnsi="Arial Narrow"/>
          <w:lang w:eastAsia="cs-CZ"/>
        </w:rPr>
      </w:pPr>
      <w:r w:rsidRPr="00C70613">
        <w:rPr>
          <w:rFonts w:ascii="Arial Narrow" w:hAnsi="Arial Narrow"/>
          <w:lang w:eastAsia="cs-CZ"/>
        </w:rPr>
        <w:t>štěrkodrť  0/32</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t>ŠD</w:t>
      </w:r>
      <w:r w:rsidRPr="00C70613">
        <w:rPr>
          <w:rFonts w:ascii="Arial Narrow" w:hAnsi="Arial Narrow"/>
          <w:vertAlign w:val="subscript"/>
          <w:lang w:eastAsia="cs-CZ"/>
        </w:rPr>
        <w:t>A</w:t>
      </w:r>
      <w:r w:rsidRPr="00C70613">
        <w:rPr>
          <w:rFonts w:ascii="Arial Narrow" w:hAnsi="Arial Narrow"/>
          <w:lang w:eastAsia="cs-CZ"/>
        </w:rPr>
        <w:tab/>
        <w:t xml:space="preserve">              150 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suppressAutoHyphens w:val="0"/>
        <w:rPr>
          <w:rFonts w:ascii="Arial Narrow" w:hAnsi="Arial Narrow"/>
          <w:lang w:eastAsia="cs-CZ"/>
        </w:rPr>
      </w:pPr>
      <w:r w:rsidRPr="00C70613">
        <w:rPr>
          <w:rFonts w:ascii="Arial Narrow" w:hAnsi="Arial Narrow"/>
          <w:lang w:eastAsia="cs-CZ"/>
        </w:rPr>
        <w:tab/>
      </w:r>
      <w:r w:rsidRPr="00C70613">
        <w:rPr>
          <w:rFonts w:ascii="Arial Narrow" w:hAnsi="Arial Narrow"/>
          <w:lang w:eastAsia="cs-CZ"/>
        </w:rPr>
        <w:tab/>
        <w:t xml:space="preserve">     c e l k e m                                                 </w:t>
      </w:r>
      <w:r w:rsidRPr="00C70613">
        <w:rPr>
          <w:rFonts w:ascii="Arial Narrow" w:hAnsi="Arial Narrow"/>
          <w:lang w:eastAsia="cs-CZ"/>
        </w:rPr>
        <w:tab/>
      </w:r>
      <w:r w:rsidRPr="00C70613">
        <w:rPr>
          <w:rFonts w:ascii="Arial Narrow" w:hAnsi="Arial Narrow"/>
          <w:lang w:eastAsia="cs-CZ"/>
        </w:rPr>
        <w:tab/>
        <w:t>240 mm</w:t>
      </w:r>
    </w:p>
    <w:p w:rsidR="00C70613" w:rsidRPr="00C70613" w:rsidRDefault="00C70613" w:rsidP="00C70613">
      <w:pPr>
        <w:suppressAutoHyphens w:val="0"/>
        <w:autoSpaceDE w:val="0"/>
        <w:autoSpaceDN w:val="0"/>
        <w:adjustRightInd w:val="0"/>
        <w:rPr>
          <w:rFonts w:ascii="Arial Narrow" w:hAnsi="Arial Narrow"/>
          <w:b/>
          <w:i/>
          <w:lang w:eastAsia="cs-CZ"/>
        </w:rPr>
      </w:pPr>
    </w:p>
    <w:p w:rsidR="00C70613" w:rsidRPr="00C70613" w:rsidRDefault="00C70613" w:rsidP="00C70613">
      <w:pPr>
        <w:suppressAutoHyphens w:val="0"/>
        <w:autoSpaceDE w:val="0"/>
        <w:autoSpaceDN w:val="0"/>
        <w:adjustRightInd w:val="0"/>
        <w:rPr>
          <w:rFonts w:ascii="Arial Narrow" w:hAnsi="Arial Narrow"/>
          <w:sz w:val="24"/>
          <w:szCs w:val="24"/>
          <w:lang w:eastAsia="cs-CZ"/>
        </w:rPr>
      </w:pPr>
      <w:r w:rsidRPr="00C70613">
        <w:rPr>
          <w:rFonts w:ascii="Arial Narrow" w:hAnsi="Arial Narrow"/>
          <w:b/>
          <w:i/>
          <w:lang w:eastAsia="cs-CZ"/>
        </w:rPr>
        <w:t>konstrukce komunikace</w:t>
      </w:r>
      <w:r w:rsidRPr="00C70613">
        <w:rPr>
          <w:rFonts w:ascii="Arial Narrow" w:hAnsi="Arial Narrow"/>
          <w:lang w:eastAsia="cs-CZ"/>
        </w:rPr>
        <w:t xml:space="preserve"> dle TP 170 katalogový list  </w:t>
      </w:r>
      <w:r w:rsidRPr="00C70613">
        <w:rPr>
          <w:rFonts w:ascii="Arial Narrow" w:hAnsi="Arial Narrow"/>
          <w:b/>
          <w:lang w:eastAsia="cs-CZ"/>
        </w:rPr>
        <w:t xml:space="preserve">D1-N-2-V-PIII  </w:t>
      </w:r>
      <w:r w:rsidRPr="00C70613">
        <w:rPr>
          <w:rFonts w:ascii="Arial Narrow" w:hAnsi="Arial Narrow"/>
          <w:b/>
          <w:sz w:val="24"/>
          <w:szCs w:val="24"/>
          <w:lang w:eastAsia="cs-CZ"/>
        </w:rPr>
        <w:t xml:space="preserve"> </w:t>
      </w:r>
    </w:p>
    <w:p w:rsidR="00C70613" w:rsidRPr="00C70613" w:rsidRDefault="00C70613" w:rsidP="00C70613">
      <w:pPr>
        <w:numPr>
          <w:ilvl w:val="0"/>
          <w:numId w:val="54"/>
        </w:numPr>
        <w:suppressAutoHyphens w:val="0"/>
        <w:rPr>
          <w:rFonts w:ascii="Arial Narrow" w:hAnsi="Arial Narrow"/>
          <w:sz w:val="24"/>
          <w:szCs w:val="24"/>
          <w:lang w:eastAsia="cs-CZ"/>
        </w:rPr>
      </w:pPr>
      <w:r w:rsidRPr="00C70613">
        <w:rPr>
          <w:rFonts w:ascii="Arial Narrow" w:hAnsi="Arial Narrow"/>
          <w:sz w:val="24"/>
          <w:szCs w:val="24"/>
          <w:lang w:eastAsia="cs-CZ"/>
        </w:rPr>
        <w:t>asfaltový beton střednězrnný       ACO 11</w:t>
      </w:r>
      <w:r w:rsidRPr="00C70613">
        <w:rPr>
          <w:rFonts w:ascii="Arial Narrow" w:hAnsi="Arial Narrow"/>
          <w:sz w:val="24"/>
          <w:szCs w:val="24"/>
          <w:lang w:eastAsia="cs-CZ"/>
        </w:rPr>
        <w:tab/>
        <w:t xml:space="preserve">               40mm      </w:t>
      </w:r>
      <w:r w:rsidRPr="00C70613">
        <w:rPr>
          <w:rFonts w:ascii="Arial Narrow" w:hAnsi="Arial Narrow"/>
          <w:lang w:eastAsia="cs-CZ"/>
        </w:rPr>
        <w:t xml:space="preserve">                     </w:t>
      </w:r>
      <w:r w:rsidRPr="00C70613">
        <w:rPr>
          <w:rFonts w:ascii="Arial Narrow" w:hAnsi="Arial Narrow"/>
          <w:i/>
          <w:sz w:val="24"/>
          <w:szCs w:val="24"/>
          <w:lang w:eastAsia="cs-CZ"/>
        </w:rPr>
        <w:t xml:space="preserve"> </w:t>
      </w:r>
    </w:p>
    <w:p w:rsidR="00C70613" w:rsidRPr="00C70613" w:rsidRDefault="00C70613" w:rsidP="00C70613">
      <w:pPr>
        <w:numPr>
          <w:ilvl w:val="0"/>
          <w:numId w:val="54"/>
        </w:numPr>
        <w:suppressAutoHyphens w:val="0"/>
        <w:rPr>
          <w:rFonts w:ascii="Arial Narrow" w:hAnsi="Arial Narrow"/>
          <w:sz w:val="24"/>
          <w:szCs w:val="24"/>
          <w:lang w:eastAsia="cs-CZ"/>
        </w:rPr>
      </w:pPr>
      <w:r w:rsidRPr="00C70613">
        <w:rPr>
          <w:rFonts w:ascii="Arial Narrow" w:hAnsi="Arial Narrow"/>
          <w:sz w:val="24"/>
          <w:szCs w:val="24"/>
          <w:lang w:eastAsia="cs-CZ"/>
        </w:rPr>
        <w:t xml:space="preserve">spojovací </w:t>
      </w:r>
      <w:proofErr w:type="gramStart"/>
      <w:r w:rsidRPr="00C70613">
        <w:rPr>
          <w:rFonts w:ascii="Arial Narrow" w:hAnsi="Arial Narrow"/>
          <w:sz w:val="24"/>
          <w:szCs w:val="24"/>
          <w:lang w:eastAsia="cs-CZ"/>
        </w:rPr>
        <w:t>postřik                       0,3</w:t>
      </w:r>
      <w:proofErr w:type="gramEnd"/>
      <w:r w:rsidRPr="00C70613">
        <w:rPr>
          <w:rFonts w:ascii="Arial Narrow" w:hAnsi="Arial Narrow"/>
          <w:sz w:val="24"/>
          <w:szCs w:val="24"/>
          <w:lang w:eastAsia="cs-CZ"/>
        </w:rPr>
        <w:t xml:space="preserve"> kg/m2 - po </w:t>
      </w:r>
      <w:proofErr w:type="spellStart"/>
      <w:r w:rsidRPr="00C70613">
        <w:rPr>
          <w:rFonts w:ascii="Arial Narrow" w:hAnsi="Arial Narrow"/>
          <w:sz w:val="24"/>
          <w:szCs w:val="24"/>
          <w:lang w:eastAsia="cs-CZ"/>
        </w:rPr>
        <w:t>vyštěpení</w:t>
      </w:r>
      <w:proofErr w:type="spellEnd"/>
      <w:r w:rsidRPr="00C70613">
        <w:rPr>
          <w:rFonts w:ascii="Arial Narrow" w:hAnsi="Arial Narrow"/>
          <w:sz w:val="24"/>
          <w:szCs w:val="24"/>
          <w:lang w:eastAsia="cs-CZ"/>
        </w:rPr>
        <w:t xml:space="preserve">               </w:t>
      </w:r>
      <w:r w:rsidRPr="00C70613">
        <w:rPr>
          <w:rFonts w:ascii="Arial Narrow" w:hAnsi="Arial Narrow"/>
          <w:lang w:eastAsia="cs-CZ"/>
        </w:rPr>
        <w:t xml:space="preserve"> </w:t>
      </w:r>
    </w:p>
    <w:p w:rsidR="00C70613" w:rsidRPr="00C70613" w:rsidRDefault="00C70613" w:rsidP="00C70613">
      <w:pPr>
        <w:numPr>
          <w:ilvl w:val="0"/>
          <w:numId w:val="54"/>
        </w:numPr>
        <w:suppressAutoHyphens w:val="0"/>
        <w:rPr>
          <w:rFonts w:ascii="Arial Narrow" w:hAnsi="Arial Narrow"/>
          <w:sz w:val="24"/>
          <w:szCs w:val="24"/>
          <w:lang w:eastAsia="cs-CZ"/>
        </w:rPr>
      </w:pPr>
      <w:r w:rsidRPr="00C70613">
        <w:rPr>
          <w:rFonts w:ascii="Arial Narrow" w:hAnsi="Arial Narrow"/>
          <w:sz w:val="24"/>
          <w:szCs w:val="24"/>
          <w:lang w:eastAsia="cs-CZ"/>
        </w:rPr>
        <w:t xml:space="preserve">obalované kam. střednězrnné      ACP 16+              70mm    </w:t>
      </w:r>
      <w:r w:rsidRPr="00C70613">
        <w:rPr>
          <w:rFonts w:ascii="Arial Narrow" w:hAnsi="Arial Narrow"/>
          <w:lang w:eastAsia="cs-CZ"/>
        </w:rPr>
        <w:t xml:space="preserve">                              </w:t>
      </w:r>
      <w:r w:rsidRPr="00C70613">
        <w:rPr>
          <w:rFonts w:ascii="Arial Narrow" w:hAnsi="Arial Narrow"/>
          <w:sz w:val="24"/>
          <w:szCs w:val="24"/>
          <w:lang w:eastAsia="cs-CZ"/>
        </w:rPr>
        <w:t xml:space="preserve">        </w:t>
      </w:r>
    </w:p>
    <w:p w:rsidR="00C70613" w:rsidRPr="00C70613" w:rsidRDefault="00C70613" w:rsidP="00C70613">
      <w:pPr>
        <w:numPr>
          <w:ilvl w:val="0"/>
          <w:numId w:val="54"/>
        </w:numPr>
        <w:suppressAutoHyphens w:val="0"/>
        <w:rPr>
          <w:rFonts w:ascii="Arial Narrow" w:hAnsi="Arial Narrow"/>
          <w:sz w:val="24"/>
          <w:szCs w:val="24"/>
          <w:lang w:eastAsia="cs-CZ"/>
        </w:rPr>
      </w:pPr>
      <w:r w:rsidRPr="00C70613">
        <w:rPr>
          <w:rFonts w:ascii="Arial Narrow" w:hAnsi="Arial Narrow"/>
          <w:sz w:val="24"/>
          <w:szCs w:val="24"/>
          <w:lang w:eastAsia="cs-CZ"/>
        </w:rPr>
        <w:t xml:space="preserve">infiltrační </w:t>
      </w:r>
      <w:proofErr w:type="gramStart"/>
      <w:r w:rsidRPr="00C70613">
        <w:rPr>
          <w:rFonts w:ascii="Arial Narrow" w:hAnsi="Arial Narrow"/>
          <w:sz w:val="24"/>
          <w:szCs w:val="24"/>
          <w:lang w:eastAsia="cs-CZ"/>
        </w:rPr>
        <w:t>postřik z asfalt. emulze</w:t>
      </w:r>
      <w:proofErr w:type="gramEnd"/>
      <w:r w:rsidRPr="00C70613">
        <w:rPr>
          <w:rFonts w:ascii="Arial Narrow" w:hAnsi="Arial Narrow"/>
          <w:sz w:val="24"/>
          <w:szCs w:val="24"/>
          <w:lang w:eastAsia="cs-CZ"/>
        </w:rPr>
        <w:t xml:space="preserve">  PI EP   0,8kg/m2     </w:t>
      </w:r>
      <w:r w:rsidRPr="00C70613">
        <w:rPr>
          <w:rFonts w:ascii="Arial Narrow" w:hAnsi="Arial Narrow"/>
          <w:lang w:eastAsia="cs-CZ"/>
        </w:rPr>
        <w:t xml:space="preserve"> </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sz w:val="24"/>
          <w:szCs w:val="24"/>
          <w:lang w:eastAsia="cs-CZ"/>
        </w:rPr>
        <w:t xml:space="preserve"> </w:t>
      </w:r>
    </w:p>
    <w:p w:rsidR="00C70613" w:rsidRPr="00C70613" w:rsidRDefault="00C70613" w:rsidP="00C70613">
      <w:pPr>
        <w:numPr>
          <w:ilvl w:val="0"/>
          <w:numId w:val="55"/>
        </w:numPr>
        <w:suppressAutoHyphens w:val="0"/>
        <w:rPr>
          <w:rFonts w:ascii="Arial Narrow" w:hAnsi="Arial Narrow"/>
          <w:sz w:val="24"/>
          <w:szCs w:val="24"/>
          <w:lang w:eastAsia="cs-CZ"/>
        </w:rPr>
      </w:pPr>
      <w:r w:rsidRPr="00C70613">
        <w:rPr>
          <w:rFonts w:ascii="Arial Narrow" w:hAnsi="Arial Narrow"/>
          <w:sz w:val="24"/>
          <w:szCs w:val="24"/>
          <w:lang w:eastAsia="cs-CZ"/>
        </w:rPr>
        <w:t>Přírodní drcené kamenivo 0/32     ŠD</w:t>
      </w:r>
      <w:r w:rsidRPr="00C70613">
        <w:rPr>
          <w:rFonts w:ascii="Arial Narrow" w:hAnsi="Arial Narrow"/>
          <w:sz w:val="24"/>
          <w:szCs w:val="24"/>
          <w:vertAlign w:val="subscript"/>
          <w:lang w:eastAsia="cs-CZ"/>
        </w:rPr>
        <w:t>A</w:t>
      </w:r>
      <w:r w:rsidRPr="00C70613">
        <w:rPr>
          <w:rFonts w:ascii="Arial Narrow" w:hAnsi="Arial Narrow"/>
          <w:sz w:val="24"/>
          <w:szCs w:val="24"/>
          <w:lang w:eastAsia="cs-CZ"/>
        </w:rPr>
        <w:tab/>
      </w:r>
      <w:r w:rsidRPr="00C70613">
        <w:rPr>
          <w:rFonts w:ascii="Arial Narrow" w:hAnsi="Arial Narrow"/>
          <w:sz w:val="24"/>
          <w:szCs w:val="24"/>
          <w:lang w:eastAsia="cs-CZ"/>
        </w:rPr>
        <w:tab/>
        <w:t xml:space="preserve"> 150mm   </w:t>
      </w:r>
      <w:r w:rsidRPr="00C70613">
        <w:rPr>
          <w:rFonts w:ascii="Arial Narrow" w:hAnsi="Arial Narrow"/>
          <w:lang w:eastAsia="cs-CZ"/>
        </w:rPr>
        <w:t xml:space="preserve">           </w:t>
      </w:r>
    </w:p>
    <w:p w:rsidR="00C70613" w:rsidRPr="00C70613" w:rsidRDefault="00C70613" w:rsidP="00C70613">
      <w:pPr>
        <w:numPr>
          <w:ilvl w:val="0"/>
          <w:numId w:val="54"/>
        </w:numPr>
        <w:pBdr>
          <w:bottom w:val="single" w:sz="6" w:space="1" w:color="auto"/>
        </w:pBdr>
        <w:suppressAutoHyphens w:val="0"/>
        <w:rPr>
          <w:rFonts w:ascii="Arial Narrow" w:hAnsi="Arial Narrow"/>
          <w:sz w:val="24"/>
          <w:szCs w:val="24"/>
          <w:lang w:eastAsia="cs-CZ"/>
        </w:rPr>
      </w:pPr>
      <w:r w:rsidRPr="00C70613">
        <w:rPr>
          <w:rFonts w:ascii="Arial Narrow" w:hAnsi="Arial Narrow"/>
          <w:sz w:val="24"/>
          <w:szCs w:val="24"/>
          <w:lang w:eastAsia="cs-CZ"/>
        </w:rPr>
        <w:t>Přírodní drcené kamenivo 0/63     ŠD</w:t>
      </w:r>
      <w:r w:rsidRPr="00C70613">
        <w:rPr>
          <w:rFonts w:ascii="Arial Narrow" w:hAnsi="Arial Narrow"/>
          <w:sz w:val="24"/>
          <w:szCs w:val="24"/>
          <w:vertAlign w:val="subscript"/>
          <w:lang w:eastAsia="cs-CZ"/>
        </w:rPr>
        <w:t>B</w:t>
      </w:r>
      <w:r w:rsidRPr="00C70613">
        <w:rPr>
          <w:rFonts w:ascii="Arial Narrow" w:hAnsi="Arial Narrow"/>
          <w:sz w:val="24"/>
          <w:szCs w:val="24"/>
          <w:lang w:eastAsia="cs-CZ"/>
        </w:rPr>
        <w:tab/>
      </w:r>
      <w:r w:rsidRPr="00C70613">
        <w:rPr>
          <w:rFonts w:ascii="Arial Narrow" w:hAnsi="Arial Narrow"/>
          <w:sz w:val="24"/>
          <w:szCs w:val="24"/>
          <w:lang w:eastAsia="cs-CZ"/>
        </w:rPr>
        <w:tab/>
        <w:t xml:space="preserve"> 150 mm      </w:t>
      </w:r>
      <w:r w:rsidRPr="00C70613">
        <w:rPr>
          <w:rFonts w:ascii="Arial Narrow" w:hAnsi="Arial Narrow"/>
          <w:lang w:eastAsia="cs-CZ"/>
        </w:rPr>
        <w:t xml:space="preserve">       </w:t>
      </w:r>
    </w:p>
    <w:p w:rsidR="00C70613" w:rsidRPr="00C70613" w:rsidRDefault="00C70613" w:rsidP="00C70613">
      <w:pPr>
        <w:numPr>
          <w:ilvl w:val="0"/>
          <w:numId w:val="54"/>
        </w:numPr>
        <w:pBdr>
          <w:bottom w:val="single" w:sz="6" w:space="1" w:color="auto"/>
        </w:pBdr>
        <w:suppressAutoHyphens w:val="0"/>
        <w:rPr>
          <w:rFonts w:ascii="Arial Narrow" w:hAnsi="Arial Narrow"/>
          <w:sz w:val="24"/>
          <w:szCs w:val="24"/>
          <w:lang w:eastAsia="cs-CZ"/>
        </w:rPr>
      </w:pPr>
      <w:proofErr w:type="spellStart"/>
      <w:r w:rsidRPr="00C70613">
        <w:rPr>
          <w:rFonts w:ascii="Arial Narrow" w:hAnsi="Arial Narrow"/>
          <w:sz w:val="24"/>
          <w:szCs w:val="24"/>
          <w:lang w:eastAsia="cs-CZ"/>
        </w:rPr>
        <w:t>přehutnění</w:t>
      </w:r>
      <w:proofErr w:type="spellEnd"/>
      <w:r w:rsidRPr="00C70613">
        <w:rPr>
          <w:rFonts w:ascii="Arial Narrow" w:hAnsi="Arial Narrow"/>
          <w:sz w:val="24"/>
          <w:szCs w:val="24"/>
          <w:lang w:eastAsia="cs-CZ"/>
        </w:rPr>
        <w:t xml:space="preserve"> aktivní pláně, výměna antropogenních navážek případné zlepšení - rozhodne geotechnik na stavbě     </w:t>
      </w:r>
    </w:p>
    <w:p w:rsidR="00C70613" w:rsidRPr="00C70613" w:rsidRDefault="00C70613" w:rsidP="00C70613">
      <w:pPr>
        <w:suppressAutoHyphens w:val="0"/>
        <w:ind w:left="1352"/>
        <w:rPr>
          <w:rFonts w:ascii="Arial Narrow" w:hAnsi="Arial Narrow"/>
          <w:sz w:val="24"/>
          <w:szCs w:val="24"/>
          <w:lang w:eastAsia="cs-CZ"/>
        </w:rPr>
      </w:pPr>
      <w:r w:rsidRPr="00C70613">
        <w:rPr>
          <w:rFonts w:ascii="Arial Narrow" w:hAnsi="Arial Narrow"/>
          <w:sz w:val="24"/>
          <w:szCs w:val="24"/>
          <w:lang w:eastAsia="cs-CZ"/>
        </w:rPr>
        <w:t>c e l k e m</w:t>
      </w:r>
      <w:r w:rsidRPr="00C70613">
        <w:rPr>
          <w:rFonts w:ascii="Arial Narrow" w:hAnsi="Arial Narrow"/>
          <w:sz w:val="24"/>
          <w:szCs w:val="24"/>
          <w:lang w:eastAsia="cs-CZ"/>
        </w:rPr>
        <w:tab/>
      </w:r>
      <w:r w:rsidRPr="00C70613">
        <w:rPr>
          <w:rFonts w:ascii="Arial Narrow" w:hAnsi="Arial Narrow"/>
          <w:sz w:val="24"/>
          <w:szCs w:val="24"/>
          <w:lang w:eastAsia="cs-CZ"/>
        </w:rPr>
        <w:tab/>
      </w:r>
      <w:r w:rsidRPr="00C70613">
        <w:rPr>
          <w:rFonts w:ascii="Arial Narrow" w:hAnsi="Arial Narrow"/>
          <w:sz w:val="24"/>
          <w:szCs w:val="24"/>
          <w:lang w:eastAsia="cs-CZ"/>
        </w:rPr>
        <w:tab/>
      </w:r>
      <w:r w:rsidRPr="00C70613">
        <w:rPr>
          <w:rFonts w:ascii="Arial Narrow" w:hAnsi="Arial Narrow"/>
          <w:sz w:val="24"/>
          <w:szCs w:val="24"/>
          <w:lang w:eastAsia="cs-CZ"/>
        </w:rPr>
        <w:tab/>
      </w:r>
      <w:r w:rsidRPr="00C70613">
        <w:rPr>
          <w:rFonts w:ascii="Arial Narrow" w:hAnsi="Arial Narrow"/>
          <w:sz w:val="24"/>
          <w:szCs w:val="24"/>
          <w:lang w:eastAsia="cs-CZ"/>
        </w:rPr>
        <w:tab/>
        <w:t xml:space="preserve"> 410 mm</w:t>
      </w:r>
    </w:p>
    <w:p w:rsidR="00C70613" w:rsidRPr="00C70613" w:rsidRDefault="00C70613" w:rsidP="00C70613">
      <w:pPr>
        <w:suppressAutoHyphens w:val="0"/>
        <w:rPr>
          <w:rFonts w:ascii="Arial Narrow" w:hAnsi="Arial Narrow" w:cs="Tahoma"/>
          <w:lang w:eastAsia="cs-CZ"/>
        </w:rPr>
      </w:pPr>
    </w:p>
    <w:p w:rsidR="00C70613" w:rsidRPr="00C70613" w:rsidRDefault="00C70613" w:rsidP="00C70613">
      <w:pPr>
        <w:suppressAutoHyphens w:val="0"/>
        <w:rPr>
          <w:rFonts w:ascii="Arial Narrow" w:hAnsi="Arial Narrow"/>
          <w:b/>
          <w:sz w:val="28"/>
          <w:szCs w:val="28"/>
          <w:lang w:eastAsia="cs-CZ"/>
        </w:rPr>
      </w:pPr>
      <w:r w:rsidRPr="00C70613">
        <w:rPr>
          <w:rFonts w:ascii="Arial Narrow" w:hAnsi="Arial Narrow"/>
          <w:b/>
          <w:i/>
          <w:lang w:eastAsia="cs-CZ"/>
        </w:rPr>
        <w:t xml:space="preserve">konstrukce </w:t>
      </w:r>
      <w:proofErr w:type="gramStart"/>
      <w:r w:rsidRPr="00C70613">
        <w:rPr>
          <w:rFonts w:ascii="Arial Narrow" w:hAnsi="Arial Narrow"/>
          <w:b/>
          <w:i/>
          <w:lang w:eastAsia="cs-CZ"/>
        </w:rPr>
        <w:t>parkoviště</w:t>
      </w:r>
      <w:r w:rsidRPr="00C70613">
        <w:rPr>
          <w:rFonts w:ascii="Arial Narrow" w:hAnsi="Arial Narrow"/>
          <w:lang w:eastAsia="cs-CZ"/>
        </w:rPr>
        <w:t xml:space="preserve">  </w:t>
      </w:r>
      <w:r w:rsidRPr="00C70613">
        <w:rPr>
          <w:rFonts w:ascii="Arial Narrow" w:hAnsi="Arial Narrow"/>
          <w:b/>
          <w:i/>
          <w:lang w:eastAsia="cs-CZ"/>
        </w:rPr>
        <w:t>s krytem</w:t>
      </w:r>
      <w:proofErr w:type="gramEnd"/>
      <w:r w:rsidRPr="00C70613">
        <w:rPr>
          <w:rFonts w:ascii="Arial Narrow" w:hAnsi="Arial Narrow"/>
          <w:b/>
          <w:i/>
          <w:lang w:eastAsia="cs-CZ"/>
        </w:rPr>
        <w:t xml:space="preserve"> z betonové dlažby</w:t>
      </w:r>
      <w:r w:rsidRPr="00C70613">
        <w:rPr>
          <w:rFonts w:ascii="Arial Narrow" w:hAnsi="Arial Narrow"/>
          <w:lang w:eastAsia="cs-CZ"/>
        </w:rPr>
        <w:t xml:space="preserve"> dle TP 170 katalogový list  </w:t>
      </w:r>
      <w:r w:rsidRPr="00C70613">
        <w:rPr>
          <w:rFonts w:ascii="Arial Narrow" w:hAnsi="Arial Narrow"/>
          <w:b/>
          <w:lang w:eastAsia="cs-CZ"/>
        </w:rPr>
        <w:t>D2-D-1-V-PII</w:t>
      </w:r>
    </w:p>
    <w:p w:rsidR="00C70613" w:rsidRPr="00C70613" w:rsidRDefault="00C70613" w:rsidP="00C70613">
      <w:pPr>
        <w:numPr>
          <w:ilvl w:val="0"/>
          <w:numId w:val="53"/>
        </w:numPr>
        <w:suppressAutoHyphens w:val="0"/>
        <w:rPr>
          <w:rFonts w:ascii="Arial Narrow" w:hAnsi="Arial Narrow"/>
          <w:lang w:eastAsia="cs-CZ"/>
        </w:rPr>
      </w:pPr>
      <w:r w:rsidRPr="00C70613">
        <w:rPr>
          <w:rFonts w:ascii="Arial Narrow" w:hAnsi="Arial Narrow"/>
          <w:lang w:eastAsia="cs-CZ"/>
        </w:rPr>
        <w:t xml:space="preserve">betonová skladebná dlažba </w:t>
      </w:r>
      <w:r w:rsidRPr="00C70613">
        <w:rPr>
          <w:rFonts w:ascii="Arial Narrow" w:hAnsi="Arial Narrow"/>
          <w:lang w:eastAsia="cs-CZ"/>
        </w:rPr>
        <w:tab/>
        <w:t xml:space="preserve">DL </w:t>
      </w:r>
      <w:r w:rsidRPr="00C70613">
        <w:rPr>
          <w:rFonts w:ascii="Arial Narrow" w:hAnsi="Arial Narrow"/>
          <w:lang w:eastAsia="cs-CZ"/>
        </w:rPr>
        <w:tab/>
      </w:r>
      <w:r w:rsidRPr="00C70613">
        <w:rPr>
          <w:rFonts w:ascii="Arial Narrow" w:hAnsi="Arial Narrow"/>
          <w:lang w:eastAsia="cs-CZ"/>
        </w:rPr>
        <w:tab/>
        <w:t xml:space="preserve"> 80 mm</w:t>
      </w:r>
      <w:r w:rsidRPr="00C70613">
        <w:rPr>
          <w:rFonts w:ascii="Arial Narrow" w:hAnsi="Arial Narrow"/>
          <w:lang w:eastAsia="cs-CZ"/>
        </w:rPr>
        <w:tab/>
        <w:t>(100 mm)</w:t>
      </w:r>
      <w:r w:rsidRPr="00C70613">
        <w:rPr>
          <w:rFonts w:ascii="Arial Narrow" w:hAnsi="Arial Narrow"/>
          <w:lang w:eastAsia="cs-CZ"/>
        </w:rPr>
        <w:tab/>
      </w:r>
    </w:p>
    <w:p w:rsidR="00C70613" w:rsidRPr="00C70613" w:rsidRDefault="00C70613" w:rsidP="00C70613">
      <w:pPr>
        <w:numPr>
          <w:ilvl w:val="0"/>
          <w:numId w:val="53"/>
        </w:numPr>
        <w:suppressAutoHyphens w:val="0"/>
        <w:rPr>
          <w:rFonts w:ascii="Arial Narrow" w:hAnsi="Arial Narrow"/>
          <w:lang w:eastAsia="cs-CZ"/>
        </w:rPr>
      </w:pPr>
      <w:r w:rsidRPr="00C70613">
        <w:rPr>
          <w:rFonts w:ascii="Arial Narrow" w:hAnsi="Arial Narrow"/>
          <w:lang w:eastAsia="cs-CZ"/>
        </w:rPr>
        <w:t>kladecí vrstva – lože 4/8</w:t>
      </w:r>
      <w:r w:rsidRPr="00C70613">
        <w:rPr>
          <w:rFonts w:ascii="Arial Narrow" w:hAnsi="Arial Narrow"/>
          <w:lang w:eastAsia="cs-CZ"/>
        </w:rPr>
        <w:tab/>
      </w:r>
      <w:r w:rsidRPr="00C70613">
        <w:rPr>
          <w:rFonts w:ascii="Arial Narrow" w:hAnsi="Arial Narrow"/>
          <w:lang w:eastAsia="cs-CZ"/>
        </w:rPr>
        <w:tab/>
        <w:t xml:space="preserve">L  </w:t>
      </w:r>
      <w:r w:rsidRPr="00C70613">
        <w:rPr>
          <w:rFonts w:ascii="Arial Narrow" w:hAnsi="Arial Narrow"/>
          <w:lang w:eastAsia="cs-CZ"/>
        </w:rPr>
        <w:tab/>
        <w:t xml:space="preserve">               40 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numPr>
          <w:ilvl w:val="0"/>
          <w:numId w:val="53"/>
        </w:numPr>
        <w:suppressAutoHyphens w:val="0"/>
        <w:rPr>
          <w:rFonts w:ascii="Arial Narrow" w:hAnsi="Arial Narrow"/>
          <w:lang w:eastAsia="cs-CZ"/>
        </w:rPr>
      </w:pPr>
      <w:r w:rsidRPr="00C70613">
        <w:rPr>
          <w:rFonts w:ascii="Arial Narrow" w:hAnsi="Arial Narrow"/>
          <w:lang w:eastAsia="cs-CZ"/>
        </w:rPr>
        <w:t>štěrkodrť 0/32</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t>ŠD</w:t>
      </w:r>
      <w:r w:rsidRPr="00C70613">
        <w:rPr>
          <w:rFonts w:ascii="Arial Narrow" w:hAnsi="Arial Narrow"/>
          <w:vertAlign w:val="subscript"/>
          <w:lang w:eastAsia="cs-CZ"/>
        </w:rPr>
        <w:t>A</w:t>
      </w:r>
      <w:r w:rsidRPr="00C70613">
        <w:rPr>
          <w:rFonts w:ascii="Arial Narrow" w:hAnsi="Arial Narrow"/>
          <w:lang w:eastAsia="cs-CZ"/>
        </w:rPr>
        <w:tab/>
      </w:r>
      <w:r w:rsidRPr="00C70613">
        <w:rPr>
          <w:rFonts w:ascii="Arial Narrow" w:hAnsi="Arial Narrow"/>
          <w:lang w:eastAsia="cs-CZ"/>
        </w:rPr>
        <w:tab/>
        <w:t>150 mm</w:t>
      </w:r>
    </w:p>
    <w:p w:rsidR="00C70613" w:rsidRPr="00C70613" w:rsidRDefault="00C70613" w:rsidP="00C70613">
      <w:pPr>
        <w:numPr>
          <w:ilvl w:val="0"/>
          <w:numId w:val="53"/>
        </w:numPr>
        <w:pBdr>
          <w:bottom w:val="single" w:sz="6" w:space="1" w:color="auto"/>
        </w:pBdr>
        <w:suppressAutoHyphens w:val="0"/>
        <w:rPr>
          <w:rFonts w:ascii="Arial Narrow" w:hAnsi="Arial Narrow"/>
          <w:lang w:eastAsia="cs-CZ"/>
        </w:rPr>
      </w:pPr>
      <w:r w:rsidRPr="00C70613">
        <w:rPr>
          <w:rFonts w:ascii="Arial Narrow" w:hAnsi="Arial Narrow"/>
          <w:lang w:eastAsia="cs-CZ"/>
        </w:rPr>
        <w:t>štěrkodrť  0/32</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t>ŠD</w:t>
      </w:r>
      <w:r w:rsidRPr="00C70613">
        <w:rPr>
          <w:rFonts w:ascii="Arial Narrow" w:hAnsi="Arial Narrow"/>
          <w:vertAlign w:val="subscript"/>
          <w:lang w:eastAsia="cs-CZ"/>
        </w:rPr>
        <w:t>B</w:t>
      </w:r>
      <w:r w:rsidRPr="00C70613">
        <w:rPr>
          <w:rFonts w:ascii="Arial Narrow" w:hAnsi="Arial Narrow"/>
          <w:lang w:eastAsia="cs-CZ"/>
        </w:rPr>
        <w:tab/>
        <w:t xml:space="preserve">              150 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suppressAutoHyphens w:val="0"/>
        <w:rPr>
          <w:rFonts w:ascii="Arial Narrow" w:hAnsi="Arial Narrow"/>
          <w:lang w:eastAsia="cs-CZ"/>
        </w:rPr>
      </w:pPr>
      <w:r w:rsidRPr="00C70613">
        <w:rPr>
          <w:rFonts w:ascii="Arial Narrow" w:hAnsi="Arial Narrow"/>
          <w:lang w:eastAsia="cs-CZ"/>
        </w:rPr>
        <w:tab/>
      </w:r>
      <w:r w:rsidRPr="00C70613">
        <w:rPr>
          <w:rFonts w:ascii="Arial Narrow" w:hAnsi="Arial Narrow"/>
          <w:lang w:eastAsia="cs-CZ"/>
        </w:rPr>
        <w:tab/>
        <w:t xml:space="preserve">     c e l k e m                                                 </w:t>
      </w:r>
      <w:r w:rsidRPr="00C70613">
        <w:rPr>
          <w:rFonts w:ascii="Arial Narrow" w:hAnsi="Arial Narrow"/>
          <w:lang w:eastAsia="cs-CZ"/>
        </w:rPr>
        <w:tab/>
      </w:r>
      <w:r w:rsidRPr="00C70613">
        <w:rPr>
          <w:rFonts w:ascii="Arial Narrow" w:hAnsi="Arial Narrow"/>
          <w:lang w:eastAsia="cs-CZ"/>
        </w:rPr>
        <w:tab/>
        <w:t xml:space="preserve">420 </w:t>
      </w:r>
      <w:proofErr w:type="gramStart"/>
      <w:r w:rsidRPr="00C70613">
        <w:rPr>
          <w:rFonts w:ascii="Arial Narrow" w:hAnsi="Arial Narrow"/>
          <w:lang w:eastAsia="cs-CZ"/>
        </w:rPr>
        <w:t>mm  (440</w:t>
      </w:r>
      <w:proofErr w:type="gramEnd"/>
      <w:r w:rsidRPr="00C70613">
        <w:rPr>
          <w:rFonts w:ascii="Arial Narrow" w:hAnsi="Arial Narrow"/>
          <w:lang w:eastAsia="cs-CZ"/>
        </w:rPr>
        <w:t xml:space="preserve"> mm)</w:t>
      </w:r>
    </w:p>
    <w:p w:rsidR="00C70613" w:rsidRPr="00C70613" w:rsidRDefault="00C70613" w:rsidP="00C70613">
      <w:pPr>
        <w:suppressAutoHyphens w:val="0"/>
        <w:rPr>
          <w:rFonts w:ascii="Arial Narrow" w:hAnsi="Arial Narrow"/>
          <w:b/>
          <w:i/>
          <w:lang w:eastAsia="cs-CZ"/>
        </w:rPr>
      </w:pPr>
    </w:p>
    <w:p w:rsidR="00C70613" w:rsidRPr="00C70613" w:rsidRDefault="00C70613" w:rsidP="00C70613">
      <w:pPr>
        <w:suppressAutoHyphens w:val="0"/>
        <w:rPr>
          <w:rFonts w:ascii="Arial Narrow" w:hAnsi="Arial Narrow"/>
          <w:b/>
          <w:sz w:val="28"/>
          <w:szCs w:val="28"/>
          <w:lang w:eastAsia="cs-CZ"/>
        </w:rPr>
      </w:pPr>
      <w:r w:rsidRPr="00C70613">
        <w:rPr>
          <w:rFonts w:ascii="Arial Narrow" w:hAnsi="Arial Narrow"/>
          <w:b/>
          <w:i/>
          <w:lang w:eastAsia="cs-CZ"/>
        </w:rPr>
        <w:t xml:space="preserve">konstrukce komunikace pro </w:t>
      </w:r>
      <w:proofErr w:type="gramStart"/>
      <w:r w:rsidRPr="00C70613">
        <w:rPr>
          <w:rFonts w:ascii="Arial Narrow" w:hAnsi="Arial Narrow"/>
          <w:b/>
          <w:i/>
          <w:lang w:eastAsia="cs-CZ"/>
        </w:rPr>
        <w:t>HZS</w:t>
      </w:r>
      <w:r w:rsidRPr="00C70613">
        <w:rPr>
          <w:rFonts w:ascii="Arial Narrow" w:hAnsi="Arial Narrow"/>
          <w:b/>
          <w:sz w:val="28"/>
          <w:szCs w:val="28"/>
          <w:lang w:eastAsia="cs-CZ"/>
        </w:rPr>
        <w:t xml:space="preserve">  </w:t>
      </w:r>
      <w:r w:rsidRPr="00C70613">
        <w:rPr>
          <w:rFonts w:ascii="Arial Narrow" w:hAnsi="Arial Narrow"/>
          <w:lang w:eastAsia="cs-CZ"/>
        </w:rPr>
        <w:t>dle</w:t>
      </w:r>
      <w:proofErr w:type="gramEnd"/>
      <w:r w:rsidRPr="00C70613">
        <w:rPr>
          <w:rFonts w:ascii="Arial Narrow" w:hAnsi="Arial Narrow"/>
          <w:lang w:eastAsia="cs-CZ"/>
        </w:rPr>
        <w:t xml:space="preserve"> TP 170 katalogový list  </w:t>
      </w:r>
      <w:r w:rsidRPr="00C70613">
        <w:rPr>
          <w:rFonts w:ascii="Arial Narrow" w:hAnsi="Arial Narrow"/>
          <w:b/>
          <w:lang w:eastAsia="cs-CZ"/>
        </w:rPr>
        <w:t>D1-D-2-VI-PII</w:t>
      </w:r>
    </w:p>
    <w:p w:rsidR="00C70613" w:rsidRPr="00C70613" w:rsidRDefault="00C70613" w:rsidP="00C70613">
      <w:pPr>
        <w:numPr>
          <w:ilvl w:val="0"/>
          <w:numId w:val="53"/>
        </w:numPr>
        <w:suppressAutoHyphens w:val="0"/>
        <w:rPr>
          <w:rFonts w:ascii="Arial Narrow" w:hAnsi="Arial Narrow"/>
          <w:szCs w:val="20"/>
          <w:lang w:eastAsia="cs-CZ"/>
        </w:rPr>
      </w:pPr>
      <w:r w:rsidRPr="00C70613">
        <w:rPr>
          <w:rFonts w:ascii="Arial Narrow" w:hAnsi="Arial Narrow"/>
          <w:szCs w:val="20"/>
          <w:lang w:eastAsia="cs-CZ"/>
        </w:rPr>
        <w:t xml:space="preserve">betonová vegetační dlažba </w:t>
      </w:r>
      <w:r w:rsidRPr="00C70613">
        <w:rPr>
          <w:rFonts w:ascii="Arial Narrow" w:hAnsi="Arial Narrow"/>
          <w:szCs w:val="20"/>
          <w:lang w:eastAsia="cs-CZ"/>
        </w:rPr>
        <w:tab/>
        <w:t xml:space="preserve">DL </w:t>
      </w:r>
      <w:r w:rsidRPr="00C70613">
        <w:rPr>
          <w:rFonts w:ascii="Arial Narrow" w:hAnsi="Arial Narrow"/>
          <w:szCs w:val="20"/>
          <w:lang w:eastAsia="cs-CZ"/>
        </w:rPr>
        <w:tab/>
      </w:r>
      <w:r w:rsidRPr="00C70613">
        <w:rPr>
          <w:rFonts w:ascii="Arial Narrow" w:hAnsi="Arial Narrow"/>
          <w:szCs w:val="20"/>
          <w:lang w:eastAsia="cs-CZ"/>
        </w:rPr>
        <w:tab/>
        <w:t xml:space="preserve"> 80 mm</w:t>
      </w:r>
      <w:r w:rsidRPr="00C70613">
        <w:rPr>
          <w:rFonts w:ascii="Arial Narrow" w:hAnsi="Arial Narrow"/>
          <w:szCs w:val="20"/>
          <w:lang w:eastAsia="cs-CZ"/>
        </w:rPr>
        <w:tab/>
      </w:r>
      <w:r w:rsidRPr="00C70613">
        <w:rPr>
          <w:rFonts w:ascii="Arial Narrow" w:hAnsi="Arial Narrow"/>
          <w:szCs w:val="20"/>
          <w:lang w:eastAsia="cs-CZ"/>
        </w:rPr>
        <w:tab/>
      </w:r>
    </w:p>
    <w:p w:rsidR="00C70613" w:rsidRPr="00C70613" w:rsidRDefault="00C70613" w:rsidP="00C70613">
      <w:pPr>
        <w:numPr>
          <w:ilvl w:val="0"/>
          <w:numId w:val="53"/>
        </w:numPr>
        <w:suppressAutoHyphens w:val="0"/>
        <w:rPr>
          <w:rFonts w:ascii="Arial Narrow" w:hAnsi="Arial Narrow"/>
          <w:lang w:eastAsia="cs-CZ"/>
        </w:rPr>
      </w:pPr>
      <w:r w:rsidRPr="00C70613">
        <w:rPr>
          <w:rFonts w:ascii="Arial Narrow" w:hAnsi="Arial Narrow"/>
          <w:lang w:eastAsia="cs-CZ"/>
        </w:rPr>
        <w:t>kladecí vrstva – lože 4/8</w:t>
      </w:r>
      <w:r w:rsidRPr="00C70613">
        <w:rPr>
          <w:rFonts w:ascii="Arial Narrow" w:hAnsi="Arial Narrow"/>
          <w:lang w:eastAsia="cs-CZ"/>
        </w:rPr>
        <w:tab/>
      </w:r>
      <w:r w:rsidRPr="00C70613">
        <w:rPr>
          <w:rFonts w:ascii="Arial Narrow" w:hAnsi="Arial Narrow"/>
          <w:lang w:eastAsia="cs-CZ"/>
        </w:rPr>
        <w:tab/>
        <w:t xml:space="preserve">L    </w:t>
      </w:r>
      <w:r w:rsidRPr="00C70613">
        <w:rPr>
          <w:rFonts w:ascii="Arial Narrow" w:hAnsi="Arial Narrow"/>
          <w:lang w:eastAsia="cs-CZ"/>
        </w:rPr>
        <w:tab/>
        <w:t xml:space="preserve">               40 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numPr>
          <w:ilvl w:val="0"/>
          <w:numId w:val="53"/>
        </w:numPr>
        <w:suppressAutoHyphens w:val="0"/>
        <w:rPr>
          <w:rFonts w:ascii="Arial Narrow" w:hAnsi="Arial Narrow"/>
          <w:lang w:eastAsia="cs-CZ"/>
        </w:rPr>
      </w:pPr>
      <w:r w:rsidRPr="00C70613">
        <w:rPr>
          <w:rFonts w:ascii="Arial Narrow" w:hAnsi="Arial Narrow"/>
          <w:lang w:eastAsia="cs-CZ"/>
        </w:rPr>
        <w:t xml:space="preserve"> štěrkodrť 0/32</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t>ŠD</w:t>
      </w:r>
      <w:r w:rsidRPr="00C70613">
        <w:rPr>
          <w:rFonts w:ascii="Arial Narrow" w:hAnsi="Arial Narrow"/>
          <w:vertAlign w:val="subscript"/>
          <w:lang w:eastAsia="cs-CZ"/>
        </w:rPr>
        <w:t>A</w:t>
      </w:r>
      <w:r w:rsidRPr="00C70613">
        <w:rPr>
          <w:rFonts w:ascii="Arial Narrow" w:hAnsi="Arial Narrow"/>
          <w:lang w:eastAsia="cs-CZ"/>
        </w:rPr>
        <w:tab/>
      </w:r>
      <w:r w:rsidRPr="00C70613">
        <w:rPr>
          <w:rFonts w:ascii="Arial Narrow" w:hAnsi="Arial Narrow"/>
          <w:lang w:eastAsia="cs-CZ"/>
        </w:rPr>
        <w:tab/>
        <w:t>150 mm</w:t>
      </w:r>
    </w:p>
    <w:p w:rsidR="00C70613" w:rsidRPr="00C70613" w:rsidRDefault="00C70613" w:rsidP="00C70613">
      <w:pPr>
        <w:numPr>
          <w:ilvl w:val="0"/>
          <w:numId w:val="53"/>
        </w:numPr>
        <w:pBdr>
          <w:bottom w:val="single" w:sz="6" w:space="1" w:color="auto"/>
        </w:pBdr>
        <w:suppressAutoHyphens w:val="0"/>
        <w:rPr>
          <w:rFonts w:ascii="Arial Narrow" w:hAnsi="Arial Narrow"/>
          <w:lang w:eastAsia="cs-CZ"/>
        </w:rPr>
      </w:pPr>
      <w:r w:rsidRPr="00C70613">
        <w:rPr>
          <w:rFonts w:ascii="Arial Narrow" w:hAnsi="Arial Narrow"/>
          <w:lang w:eastAsia="cs-CZ"/>
        </w:rPr>
        <w:t>štěrkodrť  0/32</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t>ŠD</w:t>
      </w:r>
      <w:r w:rsidRPr="00C70613">
        <w:rPr>
          <w:rFonts w:ascii="Arial Narrow" w:hAnsi="Arial Narrow"/>
          <w:vertAlign w:val="subscript"/>
          <w:lang w:eastAsia="cs-CZ"/>
        </w:rPr>
        <w:t>B</w:t>
      </w:r>
      <w:r w:rsidRPr="00C70613">
        <w:rPr>
          <w:rFonts w:ascii="Arial Narrow" w:hAnsi="Arial Narrow"/>
          <w:lang w:eastAsia="cs-CZ"/>
        </w:rPr>
        <w:t xml:space="preserve">              </w:t>
      </w:r>
      <w:r w:rsidRPr="00C70613">
        <w:rPr>
          <w:rFonts w:ascii="Arial Narrow" w:hAnsi="Arial Narrow"/>
          <w:lang w:eastAsia="cs-CZ"/>
        </w:rPr>
        <w:tab/>
        <w:t>150 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suppressAutoHyphens w:val="0"/>
        <w:rPr>
          <w:rFonts w:ascii="Arial Narrow" w:hAnsi="Arial Narrow"/>
          <w:lang w:eastAsia="cs-CZ"/>
        </w:rPr>
      </w:pPr>
      <w:r w:rsidRPr="00C70613">
        <w:rPr>
          <w:rFonts w:ascii="Arial Narrow" w:hAnsi="Arial Narrow"/>
          <w:lang w:eastAsia="cs-CZ"/>
        </w:rPr>
        <w:tab/>
      </w:r>
      <w:r w:rsidRPr="00C70613">
        <w:rPr>
          <w:rFonts w:ascii="Arial Narrow" w:hAnsi="Arial Narrow"/>
          <w:lang w:eastAsia="cs-CZ"/>
        </w:rPr>
        <w:tab/>
        <w:t xml:space="preserve">     c e l k e m                                                 </w:t>
      </w:r>
      <w:r w:rsidRPr="00C70613">
        <w:rPr>
          <w:rFonts w:ascii="Arial Narrow" w:hAnsi="Arial Narrow"/>
          <w:lang w:eastAsia="cs-CZ"/>
        </w:rPr>
        <w:tab/>
      </w:r>
      <w:r w:rsidRPr="00C70613">
        <w:rPr>
          <w:rFonts w:ascii="Arial Narrow" w:hAnsi="Arial Narrow"/>
          <w:lang w:eastAsia="cs-CZ"/>
        </w:rPr>
        <w:tab/>
        <w:t>420 mm</w:t>
      </w:r>
    </w:p>
    <w:p w:rsidR="00C70613" w:rsidRPr="00C70613" w:rsidRDefault="00C70613" w:rsidP="00C70613">
      <w:pPr>
        <w:suppressAutoHyphens w:val="0"/>
        <w:rPr>
          <w:rFonts w:ascii="Arial Narrow" w:hAnsi="Arial Narrow" w:cs="Tahoma"/>
          <w:lang w:eastAsia="cs-CZ"/>
        </w:rPr>
      </w:pPr>
    </w:p>
    <w:p w:rsidR="00C70613" w:rsidRPr="00C70613" w:rsidRDefault="00C70613" w:rsidP="00C70613">
      <w:pPr>
        <w:suppressAutoHyphens w:val="0"/>
        <w:rPr>
          <w:rFonts w:ascii="Arial Narrow" w:hAnsi="Arial Narrow"/>
          <w:b/>
          <w:i/>
          <w:lang w:eastAsia="cs-CZ"/>
        </w:rPr>
      </w:pPr>
      <w:r w:rsidRPr="00C70613">
        <w:rPr>
          <w:rFonts w:ascii="Arial Narrow" w:hAnsi="Arial Narrow"/>
          <w:b/>
          <w:i/>
          <w:lang w:eastAsia="cs-CZ"/>
        </w:rPr>
        <w:t xml:space="preserve">konstrukce betonové </w:t>
      </w:r>
      <w:proofErr w:type="gramStart"/>
      <w:r w:rsidRPr="00C70613">
        <w:rPr>
          <w:rFonts w:ascii="Arial Narrow" w:hAnsi="Arial Narrow"/>
          <w:b/>
          <w:i/>
          <w:lang w:eastAsia="cs-CZ"/>
        </w:rPr>
        <w:t xml:space="preserve">komunikace  </w:t>
      </w:r>
      <w:r w:rsidRPr="00C70613">
        <w:rPr>
          <w:rFonts w:ascii="Tahoma" w:hAnsi="Tahoma" w:cs="Tahoma"/>
          <w:szCs w:val="24"/>
          <w:lang w:eastAsia="cs-CZ"/>
        </w:rPr>
        <w:t>dle</w:t>
      </w:r>
      <w:proofErr w:type="gramEnd"/>
      <w:r w:rsidRPr="00C70613">
        <w:rPr>
          <w:rFonts w:ascii="Tahoma" w:hAnsi="Tahoma" w:cs="Tahoma"/>
          <w:szCs w:val="24"/>
          <w:lang w:eastAsia="cs-CZ"/>
        </w:rPr>
        <w:t xml:space="preserve"> TP 170 katalogový list </w:t>
      </w:r>
      <w:r w:rsidRPr="00C70613">
        <w:rPr>
          <w:rFonts w:ascii="Tahoma" w:hAnsi="Tahoma" w:cs="Tahoma"/>
          <w:lang w:eastAsia="cs-CZ"/>
        </w:rPr>
        <w:t xml:space="preserve"> </w:t>
      </w:r>
      <w:r w:rsidRPr="00C70613">
        <w:rPr>
          <w:rFonts w:ascii="Arial Narrow" w:hAnsi="Arial Narrow"/>
          <w:b/>
          <w:i/>
          <w:lang w:eastAsia="cs-CZ"/>
        </w:rPr>
        <w:t>D1-T-3-V-PIII</w:t>
      </w:r>
    </w:p>
    <w:p w:rsidR="00C70613" w:rsidRPr="00C70613" w:rsidRDefault="00C70613" w:rsidP="00C70613">
      <w:pPr>
        <w:numPr>
          <w:ilvl w:val="0"/>
          <w:numId w:val="53"/>
        </w:numPr>
        <w:pBdr>
          <w:bottom w:val="single" w:sz="6" w:space="1" w:color="auto"/>
        </w:pBdr>
        <w:suppressAutoHyphens w:val="0"/>
        <w:rPr>
          <w:rFonts w:ascii="Arial Narrow" w:hAnsi="Arial Narrow"/>
          <w:lang w:eastAsia="cs-CZ"/>
        </w:rPr>
      </w:pPr>
      <w:r w:rsidRPr="00C70613">
        <w:rPr>
          <w:rFonts w:ascii="Arial Narrow" w:hAnsi="Arial Narrow"/>
          <w:lang w:eastAsia="cs-CZ"/>
        </w:rPr>
        <w:t xml:space="preserve">cementový beton           </w:t>
      </w:r>
      <w:r w:rsidRPr="00C70613">
        <w:rPr>
          <w:rFonts w:ascii="Arial Narrow" w:hAnsi="Arial Narrow"/>
          <w:lang w:eastAsia="cs-CZ"/>
        </w:rPr>
        <w:tab/>
      </w:r>
      <w:r w:rsidRPr="00C70613">
        <w:rPr>
          <w:rFonts w:ascii="Arial Narrow" w:hAnsi="Arial Narrow"/>
          <w:lang w:eastAsia="cs-CZ"/>
        </w:rPr>
        <w:tab/>
        <w:t>CB II                    210mm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numPr>
          <w:ilvl w:val="0"/>
          <w:numId w:val="53"/>
        </w:numPr>
        <w:pBdr>
          <w:bottom w:val="single" w:sz="6" w:space="1" w:color="auto"/>
        </w:pBdr>
        <w:suppressAutoHyphens w:val="0"/>
        <w:rPr>
          <w:rFonts w:ascii="Arial Narrow" w:hAnsi="Arial Narrow"/>
          <w:lang w:eastAsia="cs-CZ"/>
        </w:rPr>
      </w:pPr>
      <w:r w:rsidRPr="00C70613">
        <w:rPr>
          <w:rFonts w:ascii="Arial Narrow" w:hAnsi="Arial Narrow"/>
          <w:lang w:eastAsia="cs-CZ"/>
        </w:rPr>
        <w:t xml:space="preserve">štěrkodrť  </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t>ŠD</w:t>
      </w:r>
      <w:r w:rsidRPr="00C70613">
        <w:rPr>
          <w:rFonts w:ascii="Arial Narrow" w:hAnsi="Arial Narrow"/>
          <w:vertAlign w:val="subscript"/>
          <w:lang w:eastAsia="cs-CZ"/>
        </w:rPr>
        <w:t>A</w:t>
      </w:r>
      <w:r w:rsidRPr="00C70613">
        <w:rPr>
          <w:rFonts w:ascii="Arial Narrow" w:hAnsi="Arial Narrow"/>
          <w:lang w:eastAsia="cs-CZ"/>
        </w:rPr>
        <w:tab/>
        <w:t xml:space="preserve">              250 mm</w:t>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suppressAutoHyphens w:val="0"/>
        <w:rPr>
          <w:rFonts w:ascii="Arial Narrow" w:hAnsi="Arial Narrow"/>
          <w:lang w:eastAsia="cs-CZ"/>
        </w:rPr>
      </w:pPr>
      <w:r w:rsidRPr="00C70613">
        <w:rPr>
          <w:rFonts w:ascii="Arial Narrow" w:hAnsi="Arial Narrow"/>
          <w:lang w:eastAsia="cs-CZ"/>
        </w:rPr>
        <w:tab/>
      </w:r>
      <w:r w:rsidRPr="00C70613">
        <w:rPr>
          <w:rFonts w:ascii="Arial Narrow" w:hAnsi="Arial Narrow"/>
          <w:lang w:eastAsia="cs-CZ"/>
        </w:rPr>
        <w:tab/>
        <w:t xml:space="preserve">     c e l k e m                                                 </w:t>
      </w:r>
      <w:r w:rsidRPr="00C70613">
        <w:rPr>
          <w:rFonts w:ascii="Arial Narrow" w:hAnsi="Arial Narrow"/>
          <w:lang w:eastAsia="cs-CZ"/>
        </w:rPr>
        <w:tab/>
        <w:t xml:space="preserve">              460 mm</w:t>
      </w:r>
    </w:p>
    <w:p w:rsidR="00C70613" w:rsidRPr="00C70613" w:rsidRDefault="00C70613" w:rsidP="00C70613">
      <w:pPr>
        <w:suppressAutoHyphens w:val="0"/>
        <w:rPr>
          <w:rFonts w:ascii="Arial Narrow" w:hAnsi="Arial Narrow"/>
          <w:b/>
          <w:i/>
          <w:color w:val="0070C0"/>
          <w:lang w:eastAsia="cs-CZ"/>
        </w:rPr>
      </w:pPr>
    </w:p>
    <w:p w:rsidR="00C70613" w:rsidRPr="00C70613" w:rsidRDefault="00C70613" w:rsidP="00C70613">
      <w:pPr>
        <w:suppressAutoHyphens w:val="0"/>
        <w:rPr>
          <w:rFonts w:ascii="Arial Narrow" w:hAnsi="Arial Narrow"/>
          <w:b/>
          <w:i/>
          <w:lang w:eastAsia="cs-CZ"/>
        </w:rPr>
      </w:pPr>
      <w:r w:rsidRPr="00C70613">
        <w:rPr>
          <w:rFonts w:ascii="Arial Narrow" w:hAnsi="Arial Narrow"/>
          <w:b/>
          <w:i/>
          <w:lang w:eastAsia="cs-CZ"/>
        </w:rPr>
        <w:t>kačírek</w:t>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p>
    <w:p w:rsidR="00C70613" w:rsidRPr="00C70613" w:rsidRDefault="00C70613" w:rsidP="00C70613">
      <w:pPr>
        <w:numPr>
          <w:ilvl w:val="0"/>
          <w:numId w:val="28"/>
        </w:numPr>
        <w:pBdr>
          <w:bottom w:val="single" w:sz="6" w:space="1" w:color="auto"/>
        </w:pBdr>
        <w:suppressAutoHyphens w:val="0"/>
        <w:rPr>
          <w:rFonts w:ascii="Arial Narrow" w:hAnsi="Arial Narrow"/>
          <w:lang w:eastAsia="cs-CZ"/>
        </w:rPr>
      </w:pPr>
      <w:r w:rsidRPr="00C70613">
        <w:rPr>
          <w:rFonts w:ascii="Arial Narrow" w:hAnsi="Arial Narrow"/>
          <w:lang w:eastAsia="cs-CZ"/>
        </w:rPr>
        <w:t xml:space="preserve">plavený říční štěrk </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t>100mm</w:t>
      </w:r>
      <w:r w:rsidRPr="00C70613">
        <w:rPr>
          <w:rFonts w:ascii="Arial Narrow" w:hAnsi="Arial Narrow"/>
          <w:lang w:eastAsia="cs-CZ"/>
        </w:rPr>
        <w:tab/>
      </w:r>
    </w:p>
    <w:p w:rsidR="00C70613" w:rsidRPr="00C70613" w:rsidRDefault="00C70613" w:rsidP="00C70613">
      <w:pPr>
        <w:numPr>
          <w:ilvl w:val="0"/>
          <w:numId w:val="28"/>
        </w:numPr>
        <w:pBdr>
          <w:bottom w:val="single" w:sz="6" w:space="1" w:color="auto"/>
        </w:pBdr>
        <w:suppressAutoHyphens w:val="0"/>
        <w:rPr>
          <w:rFonts w:ascii="Arial Narrow" w:hAnsi="Arial Narrow"/>
          <w:lang w:eastAsia="cs-CZ"/>
        </w:rPr>
      </w:pPr>
      <w:r w:rsidRPr="00C70613">
        <w:rPr>
          <w:rFonts w:ascii="Arial Narrow" w:hAnsi="Arial Narrow"/>
          <w:lang w:eastAsia="cs-CZ"/>
        </w:rPr>
        <w:t>folie proti prorůstání plevele</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r>
    </w:p>
    <w:p w:rsidR="00C70613" w:rsidRPr="00C70613" w:rsidRDefault="00C70613" w:rsidP="00C70613">
      <w:pPr>
        <w:suppressAutoHyphens w:val="0"/>
        <w:rPr>
          <w:rFonts w:ascii="Arial Narrow" w:hAnsi="Arial Narrow"/>
          <w:lang w:eastAsia="cs-CZ"/>
        </w:rPr>
      </w:pPr>
      <w:r w:rsidRPr="00C70613">
        <w:rPr>
          <w:rFonts w:ascii="Arial Narrow" w:hAnsi="Arial Narrow"/>
          <w:lang w:eastAsia="cs-CZ"/>
        </w:rPr>
        <w:tab/>
      </w:r>
      <w:r w:rsidRPr="00C70613">
        <w:rPr>
          <w:rFonts w:ascii="Arial Narrow" w:hAnsi="Arial Narrow"/>
          <w:lang w:eastAsia="cs-CZ"/>
        </w:rPr>
        <w:tab/>
        <w:t xml:space="preserve">     c e l k e m                                                 </w:t>
      </w:r>
      <w:r w:rsidRPr="00C70613">
        <w:rPr>
          <w:rFonts w:ascii="Arial Narrow" w:hAnsi="Arial Narrow"/>
          <w:lang w:eastAsia="cs-CZ"/>
        </w:rPr>
        <w:tab/>
      </w:r>
      <w:r w:rsidRPr="00C70613">
        <w:rPr>
          <w:rFonts w:ascii="Arial Narrow" w:hAnsi="Arial Narrow"/>
          <w:lang w:eastAsia="cs-CZ"/>
        </w:rPr>
        <w:tab/>
        <w:t>100 mm</w:t>
      </w:r>
    </w:p>
    <w:p w:rsidR="00C70613" w:rsidRPr="00C70613" w:rsidRDefault="00C70613" w:rsidP="00C70613">
      <w:pPr>
        <w:suppressAutoHyphens w:val="0"/>
        <w:rPr>
          <w:rFonts w:ascii="Arial Narrow" w:hAnsi="Arial Narrow"/>
          <w:b/>
          <w:lang w:eastAsia="cs-CZ"/>
        </w:rPr>
      </w:pPr>
    </w:p>
    <w:p w:rsidR="00C70613" w:rsidRPr="00C70613" w:rsidRDefault="00C70613" w:rsidP="00C70613">
      <w:pPr>
        <w:suppressAutoHyphens w:val="0"/>
        <w:rPr>
          <w:rFonts w:ascii="Arial Narrow" w:hAnsi="Arial Narrow"/>
          <w:b/>
          <w:i/>
          <w:lang w:eastAsia="cs-CZ"/>
        </w:rPr>
      </w:pPr>
      <w:proofErr w:type="spellStart"/>
      <w:r w:rsidRPr="00C70613">
        <w:rPr>
          <w:rFonts w:ascii="Arial Narrow" w:hAnsi="Arial Narrow"/>
          <w:b/>
          <w:i/>
          <w:lang w:eastAsia="cs-CZ"/>
        </w:rPr>
        <w:t>podokapový</w:t>
      </w:r>
      <w:proofErr w:type="spellEnd"/>
      <w:r w:rsidRPr="00C70613">
        <w:rPr>
          <w:rFonts w:ascii="Arial Narrow" w:hAnsi="Arial Narrow"/>
          <w:b/>
          <w:i/>
          <w:lang w:eastAsia="cs-CZ"/>
        </w:rPr>
        <w:t xml:space="preserve"> chodník</w:t>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r w:rsidRPr="00C70613">
        <w:rPr>
          <w:rFonts w:ascii="Arial Narrow" w:hAnsi="Arial Narrow"/>
          <w:b/>
          <w:i/>
          <w:lang w:eastAsia="cs-CZ"/>
        </w:rPr>
        <w:tab/>
      </w:r>
    </w:p>
    <w:p w:rsidR="00C70613" w:rsidRPr="00C70613" w:rsidRDefault="00C70613" w:rsidP="00C70613">
      <w:pPr>
        <w:numPr>
          <w:ilvl w:val="0"/>
          <w:numId w:val="28"/>
        </w:numPr>
        <w:pBdr>
          <w:bottom w:val="single" w:sz="6" w:space="1" w:color="auto"/>
        </w:pBdr>
        <w:suppressAutoHyphens w:val="0"/>
        <w:rPr>
          <w:rFonts w:ascii="Arial Narrow" w:hAnsi="Arial Narrow"/>
          <w:lang w:eastAsia="cs-CZ"/>
        </w:rPr>
      </w:pPr>
      <w:r w:rsidRPr="00C70613">
        <w:rPr>
          <w:rFonts w:ascii="Arial Narrow" w:hAnsi="Arial Narrow"/>
          <w:lang w:eastAsia="cs-CZ"/>
        </w:rPr>
        <w:t>dlaždice 50x50 (šedá)</w:t>
      </w:r>
      <w:r w:rsidRPr="00C70613">
        <w:rPr>
          <w:rFonts w:ascii="Arial Narrow" w:hAnsi="Arial Narrow"/>
          <w:lang w:eastAsia="cs-CZ"/>
        </w:rPr>
        <w:tab/>
      </w:r>
      <w:r w:rsidRPr="00C70613">
        <w:rPr>
          <w:rFonts w:ascii="Arial Narrow" w:hAnsi="Arial Narrow"/>
          <w:lang w:eastAsia="cs-CZ"/>
        </w:rPr>
        <w:tab/>
        <w:t xml:space="preserve">DL          </w:t>
      </w:r>
      <w:r w:rsidRPr="00C70613">
        <w:rPr>
          <w:rFonts w:ascii="Arial Narrow" w:hAnsi="Arial Narrow"/>
          <w:lang w:eastAsia="cs-CZ"/>
        </w:rPr>
        <w:tab/>
        <w:t xml:space="preserve"> 50mm</w:t>
      </w:r>
      <w:r w:rsidRPr="00C70613">
        <w:rPr>
          <w:rFonts w:ascii="Arial Narrow" w:hAnsi="Arial Narrow"/>
          <w:lang w:eastAsia="cs-CZ"/>
        </w:rPr>
        <w:tab/>
      </w:r>
    </w:p>
    <w:p w:rsidR="00C70613" w:rsidRPr="00C70613" w:rsidRDefault="00C70613" w:rsidP="00C70613">
      <w:pPr>
        <w:numPr>
          <w:ilvl w:val="0"/>
          <w:numId w:val="28"/>
        </w:numPr>
        <w:pBdr>
          <w:bottom w:val="single" w:sz="6" w:space="1" w:color="auto"/>
        </w:pBdr>
        <w:suppressAutoHyphens w:val="0"/>
        <w:rPr>
          <w:rFonts w:ascii="Arial Narrow" w:hAnsi="Arial Narrow"/>
          <w:lang w:eastAsia="cs-CZ"/>
        </w:rPr>
      </w:pPr>
      <w:r w:rsidRPr="00C70613">
        <w:rPr>
          <w:rFonts w:ascii="Arial Narrow" w:hAnsi="Arial Narrow"/>
          <w:lang w:eastAsia="cs-CZ"/>
        </w:rPr>
        <w:t xml:space="preserve">štěrkodrť  </w:t>
      </w:r>
      <w:r w:rsidRPr="00C70613">
        <w:rPr>
          <w:rFonts w:ascii="Arial Narrow" w:hAnsi="Arial Narrow"/>
          <w:lang w:eastAsia="cs-CZ"/>
        </w:rPr>
        <w:tab/>
      </w:r>
      <w:r w:rsidRPr="00C70613">
        <w:rPr>
          <w:rFonts w:ascii="Arial Narrow" w:hAnsi="Arial Narrow"/>
          <w:lang w:eastAsia="cs-CZ"/>
        </w:rPr>
        <w:tab/>
      </w:r>
      <w:r w:rsidRPr="00C70613">
        <w:rPr>
          <w:rFonts w:ascii="Arial Narrow" w:hAnsi="Arial Narrow"/>
          <w:lang w:eastAsia="cs-CZ"/>
        </w:rPr>
        <w:tab/>
        <w:t>ŠD</w:t>
      </w:r>
      <w:r w:rsidRPr="00C70613">
        <w:rPr>
          <w:rFonts w:ascii="Arial Narrow" w:hAnsi="Arial Narrow"/>
          <w:vertAlign w:val="subscript"/>
          <w:lang w:eastAsia="cs-CZ"/>
        </w:rPr>
        <w:t>A</w:t>
      </w:r>
      <w:r w:rsidRPr="00C70613">
        <w:rPr>
          <w:rFonts w:ascii="Arial Narrow" w:hAnsi="Arial Narrow"/>
          <w:lang w:eastAsia="cs-CZ"/>
        </w:rPr>
        <w:tab/>
      </w:r>
      <w:r w:rsidRPr="00C70613">
        <w:rPr>
          <w:rFonts w:ascii="Arial Narrow" w:hAnsi="Arial Narrow"/>
          <w:lang w:eastAsia="cs-CZ"/>
        </w:rPr>
        <w:tab/>
        <w:t xml:space="preserve"> 150 mm</w:t>
      </w:r>
      <w:r w:rsidRPr="00C70613">
        <w:rPr>
          <w:rFonts w:ascii="Arial Narrow" w:hAnsi="Arial Narrow"/>
          <w:lang w:eastAsia="cs-CZ"/>
        </w:rPr>
        <w:tab/>
      </w:r>
    </w:p>
    <w:p w:rsidR="00C70613" w:rsidRPr="00C70613" w:rsidRDefault="00C70613" w:rsidP="00C70613">
      <w:pPr>
        <w:suppressAutoHyphens w:val="0"/>
        <w:rPr>
          <w:rFonts w:ascii="Arial Narrow" w:hAnsi="Arial Narrow"/>
          <w:lang w:eastAsia="cs-CZ"/>
        </w:rPr>
      </w:pPr>
      <w:r w:rsidRPr="00C70613">
        <w:rPr>
          <w:rFonts w:ascii="Arial Narrow" w:hAnsi="Arial Narrow"/>
          <w:lang w:eastAsia="cs-CZ"/>
        </w:rPr>
        <w:tab/>
      </w:r>
      <w:r w:rsidRPr="00C70613">
        <w:rPr>
          <w:rFonts w:ascii="Arial Narrow" w:hAnsi="Arial Narrow"/>
          <w:lang w:eastAsia="cs-CZ"/>
        </w:rPr>
        <w:tab/>
        <w:t xml:space="preserve">     c e l k e m                                                 </w:t>
      </w:r>
      <w:r w:rsidRPr="00C70613">
        <w:rPr>
          <w:rFonts w:ascii="Arial Narrow" w:hAnsi="Arial Narrow"/>
          <w:lang w:eastAsia="cs-CZ"/>
        </w:rPr>
        <w:tab/>
      </w:r>
      <w:r w:rsidRPr="00C70613">
        <w:rPr>
          <w:rFonts w:ascii="Arial Narrow" w:hAnsi="Arial Narrow"/>
          <w:lang w:eastAsia="cs-CZ"/>
        </w:rPr>
        <w:tab/>
        <w:t>200 mm</w:t>
      </w:r>
    </w:p>
    <w:p w:rsidR="00D21034" w:rsidRPr="009F2B22" w:rsidRDefault="00D21034" w:rsidP="00D21034">
      <w:pPr>
        <w:tabs>
          <w:tab w:val="left" w:pos="426"/>
        </w:tabs>
        <w:jc w:val="both"/>
      </w:pPr>
    </w:p>
    <w:p w:rsidR="00D21034" w:rsidRPr="009F2B22" w:rsidRDefault="00D21034" w:rsidP="00D21034">
      <w:pPr>
        <w:tabs>
          <w:tab w:val="left" w:pos="426"/>
        </w:tabs>
        <w:jc w:val="both"/>
        <w:rPr>
          <w:b/>
          <w:i/>
        </w:rPr>
      </w:pPr>
    </w:p>
    <w:p w:rsidR="00D21034" w:rsidRPr="009F2B22" w:rsidRDefault="00D21034" w:rsidP="00D21034">
      <w:pPr>
        <w:tabs>
          <w:tab w:val="left" w:pos="426"/>
        </w:tabs>
        <w:jc w:val="both"/>
        <w:rPr>
          <w:bCs/>
        </w:rPr>
      </w:pPr>
      <w:r w:rsidRPr="009F2B22">
        <w:t>Poloměry komunikací a vjezdových ramp jsou navrženy dle TP 171 „Vlečné křivky pro ověřování průjezdnosti směrových prvků pozemních komunikací“ a jsou ověřeny programem AUTOTURN 6.</w:t>
      </w:r>
    </w:p>
    <w:p w:rsidR="00D21034" w:rsidRPr="009F2B22" w:rsidRDefault="00D21034" w:rsidP="00D21034">
      <w:pPr>
        <w:tabs>
          <w:tab w:val="left" w:pos="426"/>
        </w:tabs>
        <w:jc w:val="both"/>
      </w:pPr>
      <w:r w:rsidRPr="009F2B22">
        <w:lastRenderedPageBreak/>
        <w:t>Pěší provoz bude veden z lůžkové části po přeloženém chodníku šířky 1,50 m. Chodník naváže na plochu mezi komunikací z vegetačních tvárnic a západním lícem objektu (š. cca 3,20 m), která bude v úrovni této komunikace.</w:t>
      </w:r>
    </w:p>
    <w:p w:rsidR="00D21034" w:rsidRPr="009F2B22" w:rsidRDefault="00D21034" w:rsidP="00D21034">
      <w:pPr>
        <w:tabs>
          <w:tab w:val="left" w:pos="426"/>
        </w:tabs>
        <w:jc w:val="both"/>
      </w:pPr>
      <w:r w:rsidRPr="009F2B22">
        <w:t xml:space="preserve">Hlavní vstupy budou řešeny bezbariérově v souladu s podmínkami </w:t>
      </w:r>
      <w:proofErr w:type="spellStart"/>
      <w:r w:rsidRPr="009F2B22">
        <w:t>vyhl</w:t>
      </w:r>
      <w:proofErr w:type="spellEnd"/>
      <w:r w:rsidRPr="009F2B22">
        <w:t>. č.398/2009 Sb. na užívání staveb osobami s omezenou schopností pohybu a orientace.</w:t>
      </w:r>
    </w:p>
    <w:p w:rsidR="00D21034" w:rsidRPr="009F2B22" w:rsidRDefault="00D21034" w:rsidP="00D21034">
      <w:pPr>
        <w:tabs>
          <w:tab w:val="left" w:pos="426"/>
        </w:tabs>
        <w:jc w:val="both"/>
      </w:pPr>
      <w:r w:rsidRPr="009F2B22">
        <w:rPr>
          <w:bCs/>
        </w:rPr>
        <w:t xml:space="preserve"> </w:t>
      </w:r>
      <w:r w:rsidRPr="009F2B22">
        <w:t>Odvod dešťových vod ze zpevněných ploch (převážně komunikací) je navržen do odvodňovacích žlabů a uličních vpustí. Součástí žlabů a vpustí bude sedimentační prostor s kalovým košem. Na komunikaci je navržena podélná drenáž se zaústěním do kanalizační přípojky uličních vpustí.</w:t>
      </w:r>
    </w:p>
    <w:p w:rsidR="005A4323" w:rsidRPr="009F2B22" w:rsidRDefault="000438C5" w:rsidP="000438C5">
      <w:pPr>
        <w:tabs>
          <w:tab w:val="left" w:pos="426"/>
        </w:tabs>
        <w:jc w:val="both"/>
      </w:pPr>
      <w:r w:rsidRPr="009F2B22">
        <w:t>.</w:t>
      </w:r>
    </w:p>
    <w:p w:rsidR="005A4323" w:rsidRPr="009F2B22" w:rsidRDefault="005A4323" w:rsidP="005A4323">
      <w:pPr>
        <w:jc w:val="both"/>
      </w:pPr>
      <w:bookmarkStart w:id="353" w:name="_Toc353350077"/>
      <w:bookmarkStart w:id="354" w:name="_Toc353350342"/>
      <w:bookmarkStart w:id="355" w:name="_Toc355882365"/>
      <w:bookmarkStart w:id="356" w:name="_Toc445984339"/>
      <w:bookmarkStart w:id="357" w:name="_Toc445984444"/>
    </w:p>
    <w:p w:rsidR="00F746EF" w:rsidRPr="009F2B22" w:rsidRDefault="00F746EF" w:rsidP="00D21034">
      <w:pPr>
        <w:pStyle w:val="Odstavecseseznamem"/>
        <w:numPr>
          <w:ilvl w:val="0"/>
          <w:numId w:val="19"/>
        </w:numPr>
        <w:jc w:val="both"/>
        <w:outlineLvl w:val="1"/>
      </w:pPr>
      <w:bookmarkStart w:id="358" w:name="_Toc504476830"/>
      <w:r w:rsidRPr="009F2B22">
        <w:rPr>
          <w:b/>
          <w:sz w:val="24"/>
          <w:szCs w:val="24"/>
        </w:rPr>
        <w:t>napojení území na stávající dopravní infrastrukturu</w:t>
      </w:r>
      <w:bookmarkEnd w:id="353"/>
      <w:bookmarkEnd w:id="354"/>
      <w:bookmarkEnd w:id="355"/>
      <w:bookmarkEnd w:id="356"/>
      <w:bookmarkEnd w:id="357"/>
      <w:bookmarkEnd w:id="358"/>
      <w:r w:rsidRPr="009F2B22">
        <w:rPr>
          <w:b/>
          <w:sz w:val="24"/>
          <w:szCs w:val="24"/>
        </w:rPr>
        <w:t xml:space="preserve"> </w:t>
      </w:r>
    </w:p>
    <w:p w:rsidR="00D21034" w:rsidRPr="009F2B22" w:rsidRDefault="00D21034" w:rsidP="00D21034">
      <w:r w:rsidRPr="009F2B22">
        <w:t xml:space="preserve">Navrhovanou stavbou nedochází ke změně napojení území na stávající dopravní areálovou infrastrukturu. Stávající komunikace (přístupy a příjezdy) v území budou zachovány. Hlavní dopravní napojení areálu nemocnice na veřejnou dopravní infrastrukturu je z hlavní místní souběžné komunikace - ul. Sociální péče. </w:t>
      </w:r>
    </w:p>
    <w:p w:rsidR="005A4323" w:rsidRPr="009F2B22" w:rsidRDefault="005A4323" w:rsidP="005A4323">
      <w:bookmarkStart w:id="359" w:name="_Toc353350078"/>
      <w:bookmarkStart w:id="360" w:name="_Toc353350343"/>
      <w:bookmarkStart w:id="361" w:name="_Toc355882366"/>
      <w:bookmarkStart w:id="362" w:name="_Toc445984340"/>
      <w:bookmarkStart w:id="363" w:name="_Toc445984445"/>
    </w:p>
    <w:p w:rsidR="00E10600" w:rsidRPr="009F2B22" w:rsidRDefault="00E10600" w:rsidP="005A4323">
      <w:pPr>
        <w:rPr>
          <w:b/>
          <w:sz w:val="24"/>
          <w:szCs w:val="24"/>
        </w:rPr>
      </w:pPr>
    </w:p>
    <w:p w:rsidR="00C80329" w:rsidRPr="009F2B22" w:rsidRDefault="00C80329" w:rsidP="00D21034">
      <w:pPr>
        <w:pStyle w:val="Odstavecseseznamem"/>
        <w:numPr>
          <w:ilvl w:val="0"/>
          <w:numId w:val="19"/>
        </w:numPr>
        <w:outlineLvl w:val="1"/>
        <w:rPr>
          <w:b/>
        </w:rPr>
      </w:pPr>
      <w:bookmarkStart w:id="364" w:name="_Toc504476831"/>
      <w:bookmarkEnd w:id="359"/>
      <w:bookmarkEnd w:id="360"/>
      <w:bookmarkEnd w:id="361"/>
      <w:bookmarkEnd w:id="362"/>
      <w:bookmarkEnd w:id="363"/>
      <w:r w:rsidRPr="009F2B22">
        <w:rPr>
          <w:b/>
          <w:sz w:val="24"/>
          <w:szCs w:val="24"/>
        </w:rPr>
        <w:t>doprava v klidu</w:t>
      </w:r>
      <w:bookmarkEnd w:id="364"/>
      <w:r w:rsidRPr="009F2B22">
        <w:rPr>
          <w:b/>
          <w:sz w:val="24"/>
          <w:szCs w:val="24"/>
        </w:rPr>
        <w:t xml:space="preserve"> </w:t>
      </w:r>
    </w:p>
    <w:p w:rsidR="00E10600" w:rsidRPr="009F2B22" w:rsidRDefault="00E10600" w:rsidP="00E10600"/>
    <w:p w:rsidR="00D21034" w:rsidRPr="009F2B22" w:rsidRDefault="00D21034" w:rsidP="00D21034">
      <w:r w:rsidRPr="009F2B22">
        <w:t>Výpočet počtu parkovacích stání dle ČSN 73 6110 a ČSN 736110 Z1:</w:t>
      </w:r>
      <w:r w:rsidRPr="009F2B22">
        <w:tab/>
      </w:r>
    </w:p>
    <w:p w:rsidR="00D21034" w:rsidRPr="009F2B22" w:rsidRDefault="00D21034" w:rsidP="00D21034">
      <w:r w:rsidRPr="009F2B22">
        <w:tab/>
      </w:r>
      <w:r w:rsidRPr="009F2B22">
        <w:tab/>
      </w:r>
      <w:r w:rsidRPr="009F2B22">
        <w:tab/>
      </w:r>
      <w:r w:rsidRPr="009F2B22">
        <w:tab/>
      </w:r>
    </w:p>
    <w:p w:rsidR="00D21034" w:rsidRPr="009F2B22" w:rsidRDefault="00D21034" w:rsidP="00D21034">
      <w:pPr>
        <w:rPr>
          <w:b/>
        </w:rPr>
      </w:pPr>
      <w:r w:rsidRPr="009F2B22">
        <w:rPr>
          <w:b/>
        </w:rPr>
        <w:t xml:space="preserve">N = O0 * </w:t>
      </w:r>
      <w:proofErr w:type="spellStart"/>
      <w:r w:rsidRPr="009F2B22">
        <w:rPr>
          <w:b/>
        </w:rPr>
        <w:t>ka</w:t>
      </w:r>
      <w:proofErr w:type="spellEnd"/>
      <w:r w:rsidRPr="009F2B22">
        <w:rPr>
          <w:b/>
        </w:rPr>
        <w:t xml:space="preserve"> + P0 * </w:t>
      </w:r>
      <w:proofErr w:type="spellStart"/>
      <w:r w:rsidRPr="009F2B22">
        <w:rPr>
          <w:b/>
        </w:rPr>
        <w:t>ka</w:t>
      </w:r>
      <w:proofErr w:type="spellEnd"/>
      <w:r w:rsidRPr="009F2B22">
        <w:rPr>
          <w:b/>
        </w:rPr>
        <w:t xml:space="preserve"> * </w:t>
      </w:r>
      <w:proofErr w:type="spellStart"/>
      <w:r w:rsidRPr="009F2B22">
        <w:rPr>
          <w:b/>
        </w:rPr>
        <w:t>kp</w:t>
      </w:r>
      <w:proofErr w:type="spellEnd"/>
      <w:r w:rsidRPr="009F2B22">
        <w:rPr>
          <w:b/>
        </w:rPr>
        <w:tab/>
      </w:r>
    </w:p>
    <w:p w:rsidR="00D21034" w:rsidRPr="009F2B22" w:rsidRDefault="00D21034" w:rsidP="00D21034">
      <w:pPr>
        <w:rPr>
          <w:b/>
        </w:rPr>
      </w:pPr>
      <w:r w:rsidRPr="009F2B22">
        <w:rPr>
          <w:b/>
        </w:rPr>
        <w:tab/>
      </w:r>
      <w:r w:rsidRPr="009F2B22">
        <w:rPr>
          <w:b/>
        </w:rPr>
        <w:tab/>
      </w:r>
      <w:r w:rsidRPr="009F2B22">
        <w:rPr>
          <w:b/>
        </w:rPr>
        <w:tab/>
      </w:r>
      <w:r w:rsidRPr="009F2B22">
        <w:rPr>
          <w:b/>
        </w:rPr>
        <w:tab/>
      </w:r>
      <w:r w:rsidRPr="009F2B22">
        <w:rPr>
          <w:b/>
        </w:rPr>
        <w:tab/>
      </w:r>
      <w:r w:rsidRPr="009F2B22">
        <w:rPr>
          <w:b/>
        </w:rPr>
        <w:tab/>
      </w:r>
      <w:r w:rsidRPr="009F2B22">
        <w:rPr>
          <w:b/>
        </w:rPr>
        <w:tab/>
      </w:r>
    </w:p>
    <w:p w:rsidR="00D21034" w:rsidRPr="009F2B22" w:rsidRDefault="00D21034" w:rsidP="00D21034">
      <w:r w:rsidRPr="009F2B22">
        <w:t>N - požadovaný počet parkovacích stání</w:t>
      </w:r>
      <w:r w:rsidRPr="009F2B22">
        <w:tab/>
      </w:r>
      <w:r w:rsidRPr="009F2B22">
        <w:tab/>
      </w:r>
      <w:r w:rsidRPr="009F2B22">
        <w:tab/>
      </w:r>
      <w:r w:rsidRPr="009F2B22">
        <w:tab/>
      </w:r>
      <w:r w:rsidRPr="009F2B22">
        <w:tab/>
      </w:r>
      <w:r w:rsidRPr="009F2B22">
        <w:tab/>
      </w:r>
      <w:r w:rsidRPr="009F2B22">
        <w:tab/>
      </w:r>
      <w:r w:rsidRPr="009F2B22">
        <w:tab/>
      </w:r>
    </w:p>
    <w:p w:rsidR="00D21034" w:rsidRPr="009F2B22" w:rsidRDefault="00D21034" w:rsidP="00D21034">
      <w:r w:rsidRPr="009F2B22">
        <w:t>O0 - základní počet odstavných stání (jen u obytných staveb)</w:t>
      </w:r>
      <w:r w:rsidRPr="009F2B22">
        <w:tab/>
      </w:r>
      <w:r w:rsidRPr="009F2B22">
        <w:tab/>
      </w:r>
      <w:r w:rsidRPr="009F2B22">
        <w:tab/>
      </w:r>
      <w:r w:rsidRPr="009F2B22">
        <w:tab/>
      </w:r>
      <w:r w:rsidRPr="009F2B22">
        <w:tab/>
      </w:r>
      <w:r w:rsidRPr="009F2B22">
        <w:tab/>
      </w:r>
    </w:p>
    <w:p w:rsidR="00D21034" w:rsidRPr="009F2B22" w:rsidRDefault="00D21034" w:rsidP="00D21034">
      <w:r w:rsidRPr="009F2B22">
        <w:t>P0 - základní počet parkovacích stání</w:t>
      </w:r>
      <w:r w:rsidRPr="009F2B22">
        <w:tab/>
      </w:r>
      <w:r w:rsidRPr="009F2B22">
        <w:tab/>
      </w:r>
      <w:r w:rsidRPr="009F2B22">
        <w:tab/>
      </w:r>
      <w:r w:rsidRPr="009F2B22">
        <w:tab/>
      </w:r>
      <w:r w:rsidRPr="009F2B22">
        <w:tab/>
      </w:r>
      <w:r w:rsidRPr="009F2B22">
        <w:tab/>
      </w:r>
      <w:r w:rsidRPr="009F2B22">
        <w:tab/>
      </w:r>
      <w:r w:rsidRPr="009F2B22">
        <w:tab/>
      </w:r>
    </w:p>
    <w:p w:rsidR="00D21034" w:rsidRPr="009F2B22" w:rsidRDefault="00D21034" w:rsidP="00D21034">
      <w:proofErr w:type="spellStart"/>
      <w:r w:rsidRPr="009F2B22">
        <w:t>ka</w:t>
      </w:r>
      <w:proofErr w:type="spellEnd"/>
      <w:r w:rsidRPr="009F2B22">
        <w:t xml:space="preserve"> - součinitel vlivu stupně automobilizace</w:t>
      </w:r>
      <w:r w:rsidRPr="009F2B22">
        <w:tab/>
      </w:r>
      <w:r w:rsidRPr="009F2B22">
        <w:tab/>
      </w:r>
      <w:r w:rsidRPr="009F2B22">
        <w:tab/>
      </w:r>
      <w:r w:rsidRPr="009F2B22">
        <w:tab/>
      </w:r>
      <w:r w:rsidRPr="009F2B22">
        <w:tab/>
      </w:r>
      <w:r w:rsidRPr="009F2B22">
        <w:tab/>
      </w:r>
      <w:proofErr w:type="spellStart"/>
      <w:r w:rsidRPr="009F2B22">
        <w:t>ka</w:t>
      </w:r>
      <w:proofErr w:type="spellEnd"/>
      <w:r w:rsidRPr="009F2B22">
        <w:t xml:space="preserve"> = 1,0</w:t>
      </w:r>
      <w:r w:rsidRPr="009F2B22">
        <w:tab/>
      </w:r>
      <w:r w:rsidRPr="009F2B22">
        <w:tab/>
      </w:r>
    </w:p>
    <w:p w:rsidR="00D21034" w:rsidRPr="009F2B22" w:rsidRDefault="00D21034" w:rsidP="00D21034">
      <w:proofErr w:type="spellStart"/>
      <w:r w:rsidRPr="009F2B22">
        <w:t>kp</w:t>
      </w:r>
      <w:proofErr w:type="spellEnd"/>
      <w:r w:rsidRPr="009F2B22">
        <w:t xml:space="preserve"> - součinitel redukce počtu stání podle kategorie obce a území</w:t>
      </w:r>
      <w:r w:rsidRPr="009F2B22">
        <w:tab/>
      </w:r>
      <w:r w:rsidRPr="009F2B22">
        <w:tab/>
      </w:r>
      <w:r w:rsidRPr="009F2B22">
        <w:tab/>
      </w:r>
      <w:proofErr w:type="spellStart"/>
      <w:r w:rsidRPr="009F2B22">
        <w:t>kp</w:t>
      </w:r>
      <w:proofErr w:type="spellEnd"/>
      <w:r w:rsidRPr="009F2B22">
        <w:t xml:space="preserve"> = 0,6</w:t>
      </w:r>
      <w:r w:rsidRPr="009F2B22">
        <w:tab/>
      </w:r>
      <w:r w:rsidRPr="009F2B22">
        <w:tab/>
      </w:r>
    </w:p>
    <w:p w:rsidR="00D21034" w:rsidRPr="009F2B22" w:rsidRDefault="00D21034" w:rsidP="00D21034">
      <w:r w:rsidRPr="009F2B22">
        <w:tab/>
        <w:t>- obec nad 50 000 obyvatel</w:t>
      </w:r>
      <w:r w:rsidRPr="009F2B22">
        <w:tab/>
      </w:r>
      <w:r w:rsidRPr="009F2B22">
        <w:tab/>
      </w:r>
      <w:r w:rsidRPr="009F2B22">
        <w:tab/>
      </w:r>
      <w:r w:rsidRPr="009F2B22">
        <w:tab/>
      </w:r>
      <w:r w:rsidRPr="009F2B22">
        <w:tab/>
      </w:r>
      <w:r w:rsidRPr="009F2B22">
        <w:tab/>
      </w:r>
      <w:r w:rsidRPr="009F2B22">
        <w:tab/>
      </w:r>
    </w:p>
    <w:p w:rsidR="00D21034" w:rsidRPr="009F2B22" w:rsidRDefault="00D21034" w:rsidP="00D21034">
      <w:r w:rsidRPr="009F2B22">
        <w:tab/>
        <w:t>- stavba celoměstského i nadměstského významu, dobrá kvalita veřejné dopravy</w:t>
      </w:r>
    </w:p>
    <w:p w:rsidR="00D21034" w:rsidRPr="009F2B22" w:rsidRDefault="00D21034" w:rsidP="00D21034"/>
    <w:bookmarkStart w:id="365" w:name="_MON_1581848129"/>
    <w:bookmarkEnd w:id="365"/>
    <w:p w:rsidR="00D21034" w:rsidRPr="009F2B22" w:rsidRDefault="00D21034" w:rsidP="00D21034">
      <w:r w:rsidRPr="009F2B22">
        <w:object w:dxaOrig="9024" w:dyaOrig="62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4pt;height:313.2pt" o:ole="">
            <v:imagedata r:id="rId17" o:title=""/>
          </v:shape>
          <o:OLEObject Type="Embed" ProgID="Excel.Sheet.12" ShapeID="_x0000_i1025" DrawAspect="Content" ObjectID="_1629187064" r:id="rId18"/>
        </w:object>
      </w:r>
    </w:p>
    <w:p w:rsidR="00D21034" w:rsidRPr="009F2B22" w:rsidRDefault="00D21034" w:rsidP="00D21034"/>
    <w:p w:rsidR="00D21034" w:rsidRPr="009F2B22" w:rsidRDefault="00D21034" w:rsidP="00D21034"/>
    <w:p w:rsidR="00D21034" w:rsidRPr="009F2B22" w:rsidRDefault="00D21034" w:rsidP="00D21034"/>
    <w:p w:rsidR="00D21034" w:rsidRPr="009F2B22" w:rsidRDefault="00D21034" w:rsidP="00D21034">
      <w:pPr>
        <w:rPr>
          <w:i/>
        </w:rPr>
      </w:pPr>
      <w:r w:rsidRPr="009F2B22">
        <w:rPr>
          <w:i/>
          <w:u w:val="single"/>
        </w:rPr>
        <w:t>Poznámka</w:t>
      </w:r>
      <w:r w:rsidRPr="009F2B22">
        <w:rPr>
          <w:i/>
        </w:rPr>
        <w:t>:</w:t>
      </w:r>
      <w:r w:rsidRPr="009F2B22">
        <w:rPr>
          <w:i/>
        </w:rPr>
        <w:tab/>
      </w:r>
      <w:r w:rsidRPr="009F2B22">
        <w:rPr>
          <w:i/>
        </w:rPr>
        <w:tab/>
      </w:r>
      <w:r w:rsidRPr="009F2B22">
        <w:rPr>
          <w:i/>
        </w:rPr>
        <w:tab/>
      </w:r>
      <w:r w:rsidRPr="009F2B22">
        <w:rPr>
          <w:i/>
        </w:rPr>
        <w:tab/>
      </w:r>
      <w:r w:rsidRPr="009F2B22">
        <w:rPr>
          <w:i/>
        </w:rPr>
        <w:tab/>
      </w:r>
      <w:r w:rsidRPr="009F2B22">
        <w:rPr>
          <w:i/>
        </w:rPr>
        <w:tab/>
      </w:r>
      <w:r w:rsidRPr="009F2B22">
        <w:rPr>
          <w:i/>
        </w:rPr>
        <w:tab/>
      </w:r>
      <w:r w:rsidRPr="009F2B22">
        <w:rPr>
          <w:i/>
        </w:rPr>
        <w:tab/>
      </w:r>
      <w:r w:rsidRPr="009F2B22">
        <w:rPr>
          <w:i/>
        </w:rPr>
        <w:tab/>
      </w:r>
      <w:r w:rsidRPr="009F2B22">
        <w:rPr>
          <w:i/>
        </w:rPr>
        <w:tab/>
      </w:r>
      <w:r w:rsidRPr="009F2B22">
        <w:rPr>
          <w:i/>
        </w:rPr>
        <w:tab/>
      </w:r>
    </w:p>
    <w:p w:rsidR="00D21034" w:rsidRPr="009F2B22" w:rsidRDefault="00D21034" w:rsidP="00D21034">
      <w:pPr>
        <w:rPr>
          <w:i/>
        </w:rPr>
      </w:pPr>
      <w:r w:rsidRPr="009F2B22">
        <w:rPr>
          <w:i/>
        </w:rPr>
        <w:t xml:space="preserve">- výpočet je proveden jen pro nově navrhovaný objekt, tzn. jde o navýšení počtu odst. a park. stání </w:t>
      </w:r>
    </w:p>
    <w:p w:rsidR="00D21034" w:rsidRPr="009F2B22" w:rsidRDefault="00D21034" w:rsidP="00D21034">
      <w:pPr>
        <w:rPr>
          <w:i/>
        </w:rPr>
      </w:pPr>
      <w:r w:rsidRPr="009F2B22">
        <w:rPr>
          <w:i/>
        </w:rPr>
        <w:t>- 592 = plánovaný počet studentů FZS v prezenčním studiu k roku 2025 - 2030 (330 studentů kombinovaného studia neuvažováno)</w:t>
      </w:r>
      <w:r w:rsidRPr="009F2B22">
        <w:rPr>
          <w:i/>
        </w:rPr>
        <w:tab/>
      </w:r>
      <w:r w:rsidRPr="009F2B22">
        <w:rPr>
          <w:i/>
        </w:rPr>
        <w:tab/>
      </w:r>
      <w:r w:rsidRPr="009F2B22">
        <w:rPr>
          <w:i/>
        </w:rPr>
        <w:tab/>
      </w:r>
      <w:r w:rsidRPr="009F2B22">
        <w:rPr>
          <w:i/>
        </w:rPr>
        <w:tab/>
      </w:r>
      <w:r w:rsidRPr="009F2B22">
        <w:rPr>
          <w:i/>
        </w:rPr>
        <w:tab/>
      </w:r>
      <w:r w:rsidRPr="009F2B22">
        <w:rPr>
          <w:i/>
        </w:rPr>
        <w:tab/>
      </w:r>
      <w:r w:rsidRPr="009F2B22">
        <w:rPr>
          <w:i/>
        </w:rPr>
        <w:tab/>
      </w:r>
      <w:r w:rsidRPr="009F2B22">
        <w:rPr>
          <w:i/>
        </w:rPr>
        <w:tab/>
      </w:r>
    </w:p>
    <w:p w:rsidR="00D21034" w:rsidRPr="009F2B22" w:rsidRDefault="00D21034" w:rsidP="00D21034">
      <w:r w:rsidRPr="009F2B22">
        <w:rPr>
          <w:i/>
        </w:rPr>
        <w:t>- u velkého přednáškového sálu počítáno pouze se 170 posluchači, neboť aula pro 180 posluchačů byla součástí projektu pro stavební povolení z roku 1996, kde byl počet parkovacích stání řešen v rámci dopravy v klidu pro celý areál nemocnice</w:t>
      </w:r>
      <w:r w:rsidRPr="009F2B22">
        <w:rPr>
          <w:i/>
        </w:rPr>
        <w:tab/>
      </w:r>
      <w:r w:rsidRPr="009F2B22">
        <w:tab/>
      </w:r>
      <w:r w:rsidRPr="009F2B22">
        <w:tab/>
      </w:r>
      <w:r w:rsidRPr="009F2B22">
        <w:tab/>
      </w:r>
      <w:r w:rsidRPr="009F2B22">
        <w:tab/>
      </w:r>
      <w:r w:rsidRPr="009F2B22">
        <w:tab/>
      </w:r>
      <w:r w:rsidRPr="009F2B22">
        <w:tab/>
      </w:r>
      <w:r w:rsidRPr="009F2B22">
        <w:tab/>
      </w:r>
      <w:r w:rsidRPr="009F2B22">
        <w:tab/>
      </w:r>
      <w:r w:rsidRPr="009F2B22">
        <w:tab/>
      </w:r>
      <w:r w:rsidRPr="009F2B22">
        <w:tab/>
      </w:r>
    </w:p>
    <w:p w:rsidR="00D21034" w:rsidRPr="009F2B22" w:rsidRDefault="00D21034" w:rsidP="00D21034">
      <w:r w:rsidRPr="009F2B22">
        <w:rPr>
          <w:b/>
        </w:rPr>
        <w:t>Po navrhovaný objekt je nutné zřídit 94 parkovacích stání</w:t>
      </w:r>
      <w:r w:rsidRPr="009F2B22">
        <w:t>.</w:t>
      </w:r>
    </w:p>
    <w:p w:rsidR="00D21034" w:rsidRPr="009F2B22" w:rsidRDefault="00D21034" w:rsidP="00D21034"/>
    <w:p w:rsidR="00D21034" w:rsidRPr="009F2B22" w:rsidRDefault="00D21034" w:rsidP="00D21034">
      <w:r w:rsidRPr="009F2B22">
        <w:t>Parkovací stání budou alokována dohodou mezi investorem a Krajskou zdravotní a.s. v rámci areálu Masarykovi nemocnice.</w:t>
      </w:r>
    </w:p>
    <w:p w:rsidR="00D21034" w:rsidRPr="009F2B22" w:rsidRDefault="00D21034" w:rsidP="00D21034"/>
    <w:p w:rsidR="00D21034" w:rsidRPr="009F2B22" w:rsidRDefault="00D21034" w:rsidP="00D21034">
      <w:r w:rsidRPr="009F2B22">
        <w:t>Stavbou nedochází k rušení stávajících parkovacích stání.</w:t>
      </w:r>
    </w:p>
    <w:p w:rsidR="00E10600" w:rsidRPr="009F2B22" w:rsidRDefault="00E10600" w:rsidP="00E10600"/>
    <w:p w:rsidR="00F746EF" w:rsidRPr="009F2B22" w:rsidRDefault="00F746EF" w:rsidP="00AF74AC">
      <w:pPr>
        <w:pStyle w:val="Nadpis1"/>
      </w:pPr>
      <w:bookmarkStart w:id="366" w:name="_Toc355882367"/>
      <w:bookmarkStart w:id="367" w:name="_Toc445984341"/>
      <w:bookmarkStart w:id="368" w:name="_Toc445984446"/>
      <w:bookmarkStart w:id="369" w:name="_Toc353350079"/>
      <w:bookmarkStart w:id="370" w:name="_Toc353350344"/>
      <w:bookmarkStart w:id="371" w:name="_Toc355882368"/>
      <w:bookmarkStart w:id="372" w:name="_Toc445984344"/>
      <w:bookmarkStart w:id="373" w:name="_Toc445984449"/>
      <w:bookmarkStart w:id="374" w:name="_Toc504476833"/>
      <w:bookmarkEnd w:id="366"/>
      <w:bookmarkEnd w:id="367"/>
      <w:bookmarkEnd w:id="368"/>
      <w:r w:rsidRPr="009F2B22">
        <w:t>Řešení vegetace a souvisejících terénních úprav</w:t>
      </w:r>
      <w:bookmarkEnd w:id="369"/>
      <w:bookmarkEnd w:id="370"/>
      <w:bookmarkEnd w:id="371"/>
      <w:bookmarkEnd w:id="372"/>
      <w:bookmarkEnd w:id="373"/>
      <w:bookmarkEnd w:id="374"/>
      <w:r w:rsidRPr="009F2B22">
        <w:t xml:space="preserve"> </w:t>
      </w:r>
    </w:p>
    <w:p w:rsidR="00D21034" w:rsidRPr="009F2B22" w:rsidRDefault="00D21034" w:rsidP="00D21034">
      <w:r w:rsidRPr="009F2B22">
        <w:t>V místě navrhované stavby bude nutné provést kácení stávajících středně vzrostlých stromů, odstranění keřové výsadby a skrývku humózní vrstvy. Celkem je navrženo k odstranění:</w:t>
      </w:r>
    </w:p>
    <w:p w:rsidR="00D21034" w:rsidRPr="009F2B22" w:rsidRDefault="00D21034" w:rsidP="00D21034">
      <w:r w:rsidRPr="009F2B22">
        <w:lastRenderedPageBreak/>
        <w:t>keře:</w:t>
      </w:r>
    </w:p>
    <w:p w:rsidR="00D21034" w:rsidRPr="009F2B22" w:rsidRDefault="00D21034" w:rsidP="00D21034">
      <w:r w:rsidRPr="009F2B22">
        <w:t>630 m2</w:t>
      </w:r>
    </w:p>
    <w:p w:rsidR="00D21034" w:rsidRPr="009F2B22" w:rsidRDefault="00D21034" w:rsidP="00D21034">
      <w:r w:rsidRPr="009F2B22">
        <w:t>stromy s obvodem kmene do 70 cm ve výšce 1,3 m:</w:t>
      </w:r>
    </w:p>
    <w:p w:rsidR="00D21034" w:rsidRPr="009F2B22" w:rsidRDefault="00D21034" w:rsidP="00D21034">
      <w:r w:rsidRPr="009F2B22">
        <w:t>3 ks jeřáb muk</w:t>
      </w:r>
    </w:p>
    <w:p w:rsidR="00D21034" w:rsidRPr="009F2B22" w:rsidRDefault="00D21034" w:rsidP="00D21034">
      <w:r w:rsidRPr="009F2B22">
        <w:t>3 ks lípa malolistá</w:t>
      </w:r>
    </w:p>
    <w:p w:rsidR="00D21034" w:rsidRPr="009F2B22" w:rsidRDefault="00D21034" w:rsidP="00D21034">
      <w:r w:rsidRPr="009F2B22">
        <w:t>1 ks jabloň drobnoplodá</w:t>
      </w:r>
    </w:p>
    <w:p w:rsidR="00D21034" w:rsidRPr="009F2B22" w:rsidRDefault="00D21034" w:rsidP="00D21034">
      <w:r w:rsidRPr="009F2B22">
        <w:t>stromy s obvodem kmene nad 70 cm ve výšce 1,3 m:</w:t>
      </w:r>
    </w:p>
    <w:p w:rsidR="00D21034" w:rsidRPr="009F2B22" w:rsidRDefault="00D21034" w:rsidP="00D21034">
      <w:r w:rsidRPr="009F2B22">
        <w:t>0 ks</w:t>
      </w:r>
    </w:p>
    <w:p w:rsidR="00D21034" w:rsidRPr="009F2B22" w:rsidRDefault="00D21034" w:rsidP="00D21034"/>
    <w:p w:rsidR="00D21034" w:rsidRPr="009F2B22" w:rsidRDefault="00D21034" w:rsidP="00D21034">
      <w:r w:rsidRPr="009F2B22">
        <w:t>Případná náhradní výsadba bude navržena v rámci areálu. Stromy a keře navržené k odstranění byly vysazeny převážně v době realizace sadových úprav v roce 1998 v souvislosti s výstavbou akce Dostavba Masarykovy nemocnice v Ústí nad Labem – Bukově.</w:t>
      </w:r>
    </w:p>
    <w:p w:rsidR="00D21034" w:rsidRPr="009F2B22" w:rsidRDefault="00D21034" w:rsidP="00D21034"/>
    <w:p w:rsidR="00D21034" w:rsidRPr="009F2B22" w:rsidRDefault="00D21034" w:rsidP="00D21034">
      <w:r w:rsidRPr="009F2B22">
        <w:t>Ostatní zeleň dotčená výstavbou bude během stavebních prací ochráněna. Stávající dřeviny budou před stavební činností chráněny v souladu se Zásadami ochrany stromů na staveništi, a to jak kmenů a korun předmětných dřevin, tak i kořenového systému. Keřové skupiny budou chráněny oplocením tak, aby nebyla poškozena nadzemní část keřů a nedošlo k poškození kořenového systému výkopovými pracemi a pojezdem techniky.</w:t>
      </w:r>
    </w:p>
    <w:p w:rsidR="00D21034" w:rsidRPr="009F2B22" w:rsidRDefault="00D21034" w:rsidP="00D21034"/>
    <w:p w:rsidR="00D21034" w:rsidRPr="009F2B22" w:rsidRDefault="00D21034" w:rsidP="00D21034">
      <w:r w:rsidRPr="009F2B22">
        <w:t>Záměrem je vytvoření přehledného, klidného a provozně jasně vymezeného prostoru. Kompozice se odvíjí od základního členění, kde pro sadové úpravy jsou určeny pouze menší roztříštěné plochy, vymezené řešeným objektem, stávajícími objekty a přístupovými zpevněnými cestami a komunikacemi. Snahou je vytvoření prostoru, kde sadové úpravy, i přes značné plošné omezení, harmonicky doplní novou stavbu.</w:t>
      </w:r>
    </w:p>
    <w:p w:rsidR="00D21034" w:rsidRPr="009F2B22" w:rsidRDefault="00D21034" w:rsidP="00D21034"/>
    <w:p w:rsidR="00D21034" w:rsidRPr="009F2B22" w:rsidRDefault="00D21034" w:rsidP="00D21034">
      <w:r w:rsidRPr="009F2B22">
        <w:t>Pro sadové úpravy byla zvolena zatravněná plocha v okolí objektu, výsadba 3ks dřevin stromového patra se středním průměrem koruny a keřová výsadba v ploše mezi objekty. Využití většího počtu vyšší zeleně není vzhledem k omezenému prostoru vhodné. Plochy zakryté stavebními konstrukcemi budou řešeny jako okrasné kačírkové plochy s popínavou zelení. Požární obslužná komunikace bude řešena dle původního řešení, tedy zatravňovací dlažbou s 28% podílem zeleně. Celkové řešení bude koncepčně navazovat na dendrologický průzkum provedený Ing. A. Grünnerovou (1996) a následný návrh ozelenění v souvislosti s akcí Dostavba Masarykovy nemocnice v Ústí nad Labem – Bukově provedený Ing. Janou Pyškovou (1998).</w:t>
      </w:r>
    </w:p>
    <w:p w:rsidR="00D21034" w:rsidRPr="009F2B22" w:rsidRDefault="00D21034" w:rsidP="00D21034">
      <w:r w:rsidRPr="009F2B22">
        <w:t xml:space="preserve">   </w:t>
      </w:r>
    </w:p>
    <w:p w:rsidR="00D21034" w:rsidRPr="009F2B22" w:rsidRDefault="00D21034" w:rsidP="00D21034">
      <w:r w:rsidRPr="009F2B22">
        <w:t>Plochy určené pro sadové úpravy budou pečlivě obdělány, terén urovnán a jemně modelován. Trávníky budou založeny na předem kvalitně připravené půdě. Pro výsadby bude použita pouze kvalitní, zdravá sadba s dobře vyvinutým kořenovým systémem i nadzemními částmi rostlin. Před započetím zahradnických prací zajistí investor nebo jeho zástupce na své náklady vytýčení podzemních tras inženýrských sítí přímo v terénu.  Zahradnická firma dodrží ochranné vzdálenosti sítí.</w:t>
      </w:r>
    </w:p>
    <w:p w:rsidR="00D21034" w:rsidRPr="009F2B22" w:rsidRDefault="00D21034" w:rsidP="00D21034"/>
    <w:p w:rsidR="00D21034" w:rsidRPr="009F2B22" w:rsidRDefault="00D21034" w:rsidP="00D21034">
      <w:r w:rsidRPr="009F2B22">
        <w:t>Zásady a technologie výsadby dřevin i zakládání travnatých ploch a péče o dřeviny a trávníky jsou popsány v těchto normách:</w:t>
      </w:r>
    </w:p>
    <w:p w:rsidR="00D21034" w:rsidRPr="009F2B22" w:rsidRDefault="00D21034" w:rsidP="00D21034">
      <w:r w:rsidRPr="009F2B22">
        <w:t xml:space="preserve">ČSN 839001 Sadovnictví a krajinářství – Základní odborné termíny a definice </w:t>
      </w:r>
    </w:p>
    <w:p w:rsidR="00D21034" w:rsidRPr="009F2B22" w:rsidRDefault="00D21034" w:rsidP="00D21034">
      <w:r w:rsidRPr="009F2B22">
        <w:t>ČSN 83 9011 Technologie vegetačních úprav v krajině – Práce s půdou</w:t>
      </w:r>
    </w:p>
    <w:p w:rsidR="00D21034" w:rsidRPr="009F2B22" w:rsidRDefault="00D21034" w:rsidP="00D21034">
      <w:r w:rsidRPr="009F2B22">
        <w:t>ČSN 83 9021 Technologie vegetačních úprav v krajině – Rostliny a jejich výsadba</w:t>
      </w:r>
    </w:p>
    <w:p w:rsidR="00D21034" w:rsidRPr="009F2B22" w:rsidRDefault="00D21034" w:rsidP="00D21034">
      <w:r w:rsidRPr="009F2B22">
        <w:t>ČSN 83 9031 Technologie vegetačních úprav v krajině – Trávníky a jejich zakládání</w:t>
      </w:r>
    </w:p>
    <w:p w:rsidR="00D21034" w:rsidRPr="009F2B22" w:rsidRDefault="00D21034" w:rsidP="00D21034">
      <w:r w:rsidRPr="009F2B22">
        <w:t xml:space="preserve">ČSN 83 9041 Technologie vegetačních úprav v krajině – </w:t>
      </w:r>
      <w:proofErr w:type="gramStart"/>
      <w:r w:rsidRPr="009F2B22">
        <w:t>Technicko–biologické</w:t>
      </w:r>
      <w:proofErr w:type="gramEnd"/>
      <w:r w:rsidRPr="009F2B22">
        <w:t xml:space="preserve"> způsoby stabilizace terénu, stabilizace výsevy, výsadbami, konstrukce ze živých a neživých materiálů a stavebních prvků, kombinované konstrukce</w:t>
      </w:r>
    </w:p>
    <w:p w:rsidR="00D21034" w:rsidRPr="009F2B22" w:rsidRDefault="00D21034" w:rsidP="00D21034">
      <w:r w:rsidRPr="009F2B22">
        <w:lastRenderedPageBreak/>
        <w:t>ČSN 83 9051 Technologie vegetačních úprav v krajině – Rozvojová a udržovací péče o vegetační plochy</w:t>
      </w:r>
    </w:p>
    <w:p w:rsidR="00D21034" w:rsidRPr="009F2B22" w:rsidRDefault="00D21034" w:rsidP="00D21034">
      <w:r w:rsidRPr="009F2B22">
        <w:t>ČSN 83 9061 Technologie vegetačních úprav v krajině – Ochrana stromů, porostů a vegetačních ploch při stavebních pracích</w:t>
      </w:r>
    </w:p>
    <w:p w:rsidR="00D21034" w:rsidRPr="009F2B22" w:rsidRDefault="00D21034" w:rsidP="00D21034">
      <w:r w:rsidRPr="009F2B22">
        <w:t>ČSN 46 4901 Osivo a sadba. Sadba okrasných dřevin</w:t>
      </w:r>
    </w:p>
    <w:p w:rsidR="00D21034" w:rsidRPr="009F2B22" w:rsidRDefault="00D21034" w:rsidP="00D21034">
      <w:r w:rsidRPr="009F2B22">
        <w:t>ČSN 46 4902 Výpěstky okrasných dřevin. Společná a základní ustanovení</w:t>
      </w:r>
    </w:p>
    <w:p w:rsidR="00D21034" w:rsidRPr="009F2B22" w:rsidRDefault="00D21034" w:rsidP="00D21034">
      <w:r w:rsidRPr="009F2B22">
        <w:t>ČSN 46 5730 Rašeliny a rašelinné zeminy</w:t>
      </w:r>
    </w:p>
    <w:p w:rsidR="00D21034" w:rsidRPr="009F2B22" w:rsidRDefault="00D21034" w:rsidP="00D21034">
      <w:r w:rsidRPr="009F2B22">
        <w:t>ČSN 46 5735 Průmyslové komposty</w:t>
      </w:r>
    </w:p>
    <w:p w:rsidR="00D21034" w:rsidRPr="009F2B22" w:rsidRDefault="00D21034" w:rsidP="00D21034">
      <w:r w:rsidRPr="009F2B22">
        <w:t>Zákon č. 326/2004Sb o rostlinolékařské péči a o změně některých souvisejících zákonů ve znění pozdějších předpisů</w:t>
      </w:r>
    </w:p>
    <w:p w:rsidR="00D21034" w:rsidRPr="009F2B22" w:rsidRDefault="00D21034" w:rsidP="00D21034">
      <w:r w:rsidRPr="009F2B22">
        <w:t>Práce budou probíhat dle platných norem a nařízení. Vysoká kvalita prací je naprosto nezbytná (nejméně dodržení norem).</w:t>
      </w:r>
    </w:p>
    <w:p w:rsidR="00D21034" w:rsidRPr="009F2B22" w:rsidRDefault="00D21034" w:rsidP="00D21034"/>
    <w:p w:rsidR="00D21034" w:rsidRPr="009F2B22" w:rsidRDefault="00D21034" w:rsidP="00D21034">
      <w:r w:rsidRPr="009F2B22">
        <w:t xml:space="preserve">Základem funkčnosti sadových úprav je vedle správného založení následná soustavná a kvalitní údržba. </w:t>
      </w:r>
    </w:p>
    <w:p w:rsidR="009E5796" w:rsidRPr="009F2B22" w:rsidRDefault="009E5796" w:rsidP="009E5796">
      <w:r w:rsidRPr="009F2B22">
        <w:t>Projekt neřeší v tomto stupni PD, bude řešeno na základě rozhodnutí o kácení v dalších stupních dokumentace.</w:t>
      </w:r>
    </w:p>
    <w:p w:rsidR="009E5796" w:rsidRPr="009F2B22" w:rsidRDefault="009E5796" w:rsidP="009E5796">
      <w:pPr>
        <w:rPr>
          <w:b/>
        </w:rPr>
      </w:pPr>
    </w:p>
    <w:p w:rsidR="00F746EF" w:rsidRPr="009F2B22" w:rsidRDefault="00F746EF" w:rsidP="00AF74AC">
      <w:pPr>
        <w:pStyle w:val="Nadpis1"/>
      </w:pPr>
      <w:bookmarkStart w:id="375" w:name="_Toc445984345"/>
      <w:bookmarkStart w:id="376" w:name="_Toc445984450"/>
      <w:bookmarkStart w:id="377" w:name="_Toc504476834"/>
      <w:r w:rsidRPr="009F2B22">
        <w:t>Popis vlivů stavby na životní prostředí a jeho ochrana</w:t>
      </w:r>
      <w:bookmarkEnd w:id="350"/>
      <w:bookmarkEnd w:id="351"/>
      <w:bookmarkEnd w:id="352"/>
      <w:bookmarkEnd w:id="375"/>
      <w:bookmarkEnd w:id="376"/>
      <w:bookmarkEnd w:id="377"/>
      <w:r w:rsidRPr="009F2B22">
        <w:t xml:space="preserve"> </w:t>
      </w:r>
    </w:p>
    <w:p w:rsidR="00F746EF" w:rsidRPr="009F2B22" w:rsidRDefault="00F746EF" w:rsidP="00D21034">
      <w:pPr>
        <w:keepNext/>
        <w:numPr>
          <w:ilvl w:val="0"/>
          <w:numId w:val="18"/>
        </w:numPr>
        <w:spacing w:before="240" w:after="120"/>
        <w:jc w:val="both"/>
        <w:outlineLvl w:val="1"/>
      </w:pPr>
      <w:bookmarkStart w:id="378" w:name="_Toc504476835"/>
      <w:bookmarkStart w:id="379" w:name="_Toc445984346"/>
      <w:bookmarkStart w:id="380" w:name="_Toc445984451"/>
      <w:bookmarkStart w:id="381" w:name="_Toc453859697"/>
      <w:bookmarkStart w:id="382" w:name="_Toc453860434"/>
      <w:bookmarkStart w:id="383" w:name="_Toc353350081"/>
      <w:bookmarkStart w:id="384" w:name="_Toc353350346"/>
      <w:bookmarkStart w:id="385" w:name="_Toc355882373"/>
      <w:r w:rsidRPr="009F2B22">
        <w:rPr>
          <w:b/>
          <w:sz w:val="24"/>
          <w:szCs w:val="24"/>
        </w:rPr>
        <w:t>vliv na životní prostředí – ovzduší, hluk, voda, odpady a půda</w:t>
      </w:r>
      <w:bookmarkEnd w:id="378"/>
      <w:r w:rsidRPr="009F2B22">
        <w:rPr>
          <w:b/>
          <w:sz w:val="24"/>
          <w:szCs w:val="24"/>
        </w:rPr>
        <w:t xml:space="preserve"> </w:t>
      </w:r>
      <w:bookmarkEnd w:id="379"/>
      <w:bookmarkEnd w:id="380"/>
      <w:bookmarkEnd w:id="381"/>
      <w:bookmarkEnd w:id="382"/>
    </w:p>
    <w:p w:rsidR="00F746EF" w:rsidRPr="009F2B22" w:rsidRDefault="00F746EF" w:rsidP="00F746EF">
      <w:pPr>
        <w:rPr>
          <w:b/>
        </w:rPr>
      </w:pPr>
      <w:r w:rsidRPr="009F2B22">
        <w:rPr>
          <w:b/>
        </w:rPr>
        <w:t>Ovzduší</w:t>
      </w:r>
    </w:p>
    <w:p w:rsidR="00F746EF" w:rsidRPr="009F2B22" w:rsidRDefault="00D21034" w:rsidP="00F746EF">
      <w:r w:rsidRPr="009F2B22">
        <w:t>Objekt bude napojen na CZT. Při vytápění objektu tak nebudou nevznikají emise v místě stavby.</w:t>
      </w:r>
    </w:p>
    <w:p w:rsidR="00F746EF" w:rsidRPr="009F2B22" w:rsidRDefault="00F746EF" w:rsidP="00F746EF">
      <w:pPr>
        <w:rPr>
          <w:b/>
        </w:rPr>
      </w:pPr>
    </w:p>
    <w:p w:rsidR="00D21034" w:rsidRPr="009F2B22" w:rsidRDefault="00D21034" w:rsidP="00F746EF">
      <w:pPr>
        <w:rPr>
          <w:b/>
        </w:rPr>
      </w:pPr>
    </w:p>
    <w:p w:rsidR="00F746EF" w:rsidRPr="009F2B22" w:rsidRDefault="00F746EF" w:rsidP="00F746EF">
      <w:pPr>
        <w:rPr>
          <w:b/>
        </w:rPr>
      </w:pPr>
      <w:r w:rsidRPr="009F2B22">
        <w:rPr>
          <w:b/>
        </w:rPr>
        <w:t>Hluk</w:t>
      </w:r>
    </w:p>
    <w:p w:rsidR="00D21034" w:rsidRPr="009F2B22" w:rsidRDefault="00D21034" w:rsidP="00D21034">
      <w:r w:rsidRPr="009F2B22">
        <w:t>Nepředpokládá se v denní ani noční době překročení nejvyšší přípustné ekvivalentní hladiny akustického tlaku u nejbližší zástavby ze stacionárních zdrojů navrhovaného objektu. Vliv dopravy vyvolané provozem objektu na hlukovou situaci okolí bude nevýznamný.</w:t>
      </w:r>
    </w:p>
    <w:p w:rsidR="00D21034" w:rsidRPr="009F2B22" w:rsidRDefault="00D21034" w:rsidP="00D21034"/>
    <w:p w:rsidR="00E00981" w:rsidRPr="009F2B22" w:rsidRDefault="00D21034" w:rsidP="00D21034">
      <w:r w:rsidRPr="009F2B22">
        <w:t>V souvislosti s provozem záměru bude zdrojem hluku stávající a vyvolaná automobilová doprava, jednotky chlazení a vzduchotechniky. Hygienické limity nebudou vlivem zprovoznění záměru překročeny. Hluk z provozu na účelových komunikacích a z provozu stacionárních zdrojů nebude v žádném referenčním bodě překračovat stanovené hygienické limity.</w:t>
      </w:r>
    </w:p>
    <w:bookmarkEnd w:id="383"/>
    <w:bookmarkEnd w:id="384"/>
    <w:bookmarkEnd w:id="385"/>
    <w:p w:rsidR="00F746EF" w:rsidRPr="009F2B22" w:rsidRDefault="00F746EF" w:rsidP="00F746EF"/>
    <w:p w:rsidR="00F746EF" w:rsidRPr="009F2B22" w:rsidRDefault="00F746EF" w:rsidP="00F746EF">
      <w:pPr>
        <w:rPr>
          <w:b/>
        </w:rPr>
      </w:pPr>
      <w:r w:rsidRPr="009F2B22">
        <w:rPr>
          <w:b/>
        </w:rPr>
        <w:t>Voda</w:t>
      </w:r>
    </w:p>
    <w:p w:rsidR="00D21034" w:rsidRPr="009F2B22" w:rsidRDefault="00D21034" w:rsidP="00D21034">
      <w:r w:rsidRPr="009F2B22">
        <w:t>Dešťové vody budou svedeny do areálové jednotné kanalizace, stejně jako u stávajícího objektu.</w:t>
      </w:r>
    </w:p>
    <w:p w:rsidR="00D21034" w:rsidRPr="009F2B22" w:rsidRDefault="00D21034" w:rsidP="00D21034"/>
    <w:p w:rsidR="00F746EF" w:rsidRPr="009F2B22" w:rsidRDefault="00D21034" w:rsidP="00D21034">
      <w:r w:rsidRPr="009F2B22">
        <w:t>Vodní toky nebudou záměrem ovlivněny.</w:t>
      </w:r>
    </w:p>
    <w:p w:rsidR="00F746EF" w:rsidRPr="009F2B22" w:rsidRDefault="00F746EF" w:rsidP="00F746EF">
      <w:r w:rsidRPr="009F2B22">
        <w:t xml:space="preserve"> </w:t>
      </w:r>
    </w:p>
    <w:p w:rsidR="00F746EF" w:rsidRPr="009F2B22" w:rsidRDefault="00F746EF" w:rsidP="00F746EF">
      <w:pPr>
        <w:rPr>
          <w:b/>
        </w:rPr>
      </w:pPr>
      <w:r w:rsidRPr="009F2B22">
        <w:rPr>
          <w:b/>
        </w:rPr>
        <w:t>Odpady</w:t>
      </w:r>
    </w:p>
    <w:p w:rsidR="00A80C01" w:rsidRPr="009F2B22" w:rsidRDefault="00E302D5" w:rsidP="00F746EF">
      <w:r w:rsidRPr="009F2B22">
        <w:t>Viz. část B.10 odpady této zprávy.</w:t>
      </w:r>
    </w:p>
    <w:p w:rsidR="00F746EF" w:rsidRPr="009F2B22" w:rsidRDefault="00F746EF" w:rsidP="00F746EF">
      <w:pPr>
        <w:rPr>
          <w:color w:val="FF0000"/>
        </w:rPr>
      </w:pPr>
    </w:p>
    <w:p w:rsidR="00F746EF" w:rsidRPr="009F2B22" w:rsidRDefault="00F746EF" w:rsidP="00F746EF">
      <w:pPr>
        <w:rPr>
          <w:b/>
        </w:rPr>
      </w:pPr>
      <w:r w:rsidRPr="009F2B22">
        <w:rPr>
          <w:b/>
        </w:rPr>
        <w:t>Půda</w:t>
      </w:r>
    </w:p>
    <w:p w:rsidR="00D21034" w:rsidRPr="009F2B22" w:rsidRDefault="00D21034" w:rsidP="00D21034">
      <w:r w:rsidRPr="009F2B22">
        <w:lastRenderedPageBreak/>
        <w:t>Budoucím provozem nebude docházet ke znečišťování zemního a horninové prostředí v zájmovém území. Rizikem by mohly být pouze případné havarijní úniky závadných látek během výstavby. S ohledem na svažitý charakter území je třeba veškeré příp. deponie zeminy v území zajistit proti splavení. Během zemních prací je nutné zajistit stabilitu svahů příslušným sklonem dle doporučení geologa nebo pažením.</w:t>
      </w:r>
    </w:p>
    <w:p w:rsidR="00D21034" w:rsidRPr="009F2B22" w:rsidRDefault="00D21034" w:rsidP="00D21034"/>
    <w:p w:rsidR="00D21034" w:rsidRPr="009F2B22" w:rsidRDefault="00D21034" w:rsidP="00D21034">
      <w:r w:rsidRPr="009F2B22">
        <w:t>Nerostné zdroje nebudou předmětnou stavbou dotčeny ani</w:t>
      </w:r>
    </w:p>
    <w:p w:rsidR="00F45AE9" w:rsidRPr="009F2B22" w:rsidRDefault="00F45AE9" w:rsidP="00F746EF"/>
    <w:p w:rsidR="00F746EF" w:rsidRPr="009F2B22" w:rsidRDefault="00985B69" w:rsidP="00D21034">
      <w:pPr>
        <w:keepNext/>
        <w:numPr>
          <w:ilvl w:val="0"/>
          <w:numId w:val="18"/>
        </w:numPr>
        <w:spacing w:before="240" w:after="120"/>
        <w:jc w:val="both"/>
        <w:outlineLvl w:val="1"/>
        <w:rPr>
          <w:b/>
          <w:sz w:val="24"/>
          <w:szCs w:val="24"/>
        </w:rPr>
      </w:pPr>
      <w:bookmarkStart w:id="386" w:name="_Toc438202978"/>
      <w:bookmarkStart w:id="387" w:name="_Toc445984347"/>
      <w:bookmarkStart w:id="388" w:name="_Toc445984452"/>
      <w:bookmarkStart w:id="389" w:name="_Toc453859698"/>
      <w:bookmarkStart w:id="390" w:name="_Toc453860435"/>
      <w:bookmarkStart w:id="391" w:name="_Toc504476836"/>
      <w:r w:rsidRPr="009F2B22">
        <w:rPr>
          <w:b/>
          <w:sz w:val="24"/>
          <w:szCs w:val="24"/>
        </w:rPr>
        <w:t>Vliv na soustavu chráněných území Natura 2000</w:t>
      </w:r>
      <w:bookmarkEnd w:id="386"/>
      <w:bookmarkEnd w:id="387"/>
      <w:bookmarkEnd w:id="388"/>
      <w:bookmarkEnd w:id="389"/>
      <w:bookmarkEnd w:id="390"/>
      <w:bookmarkEnd w:id="391"/>
    </w:p>
    <w:p w:rsidR="00985B69" w:rsidRPr="009F2B22" w:rsidRDefault="00985B69" w:rsidP="00985B69">
      <w:r w:rsidRPr="009F2B22">
        <w:t>Vliv na soustavu Natura 2000 je vyloučen.</w:t>
      </w:r>
    </w:p>
    <w:p w:rsidR="00F746EF" w:rsidRPr="009F2B22" w:rsidRDefault="00F746EF" w:rsidP="00F746EF">
      <w:pPr>
        <w:spacing w:before="60"/>
      </w:pPr>
    </w:p>
    <w:p w:rsidR="00F746EF" w:rsidRPr="009F2B22" w:rsidRDefault="007031B7" w:rsidP="00D21034">
      <w:pPr>
        <w:keepNext/>
        <w:numPr>
          <w:ilvl w:val="0"/>
          <w:numId w:val="18"/>
        </w:numPr>
        <w:spacing w:before="240" w:after="120"/>
        <w:jc w:val="both"/>
        <w:outlineLvl w:val="1"/>
        <w:rPr>
          <w:b/>
          <w:sz w:val="24"/>
          <w:szCs w:val="24"/>
        </w:rPr>
      </w:pPr>
      <w:bookmarkStart w:id="392" w:name="_Toc438202980"/>
      <w:bookmarkStart w:id="393" w:name="_Toc445984349"/>
      <w:bookmarkStart w:id="394" w:name="_Toc445984454"/>
      <w:bookmarkStart w:id="395" w:name="_Toc504476838"/>
      <w:r w:rsidRPr="009F2B22">
        <w:rPr>
          <w:b/>
          <w:sz w:val="24"/>
          <w:szCs w:val="24"/>
        </w:rPr>
        <w:t>způsob</w:t>
      </w:r>
      <w:r w:rsidR="00F746EF" w:rsidRPr="009F2B22">
        <w:rPr>
          <w:b/>
          <w:sz w:val="24"/>
          <w:szCs w:val="24"/>
        </w:rPr>
        <w:t xml:space="preserve"> zohlednění podmínek </w:t>
      </w:r>
      <w:r w:rsidRPr="009F2B22">
        <w:rPr>
          <w:b/>
          <w:sz w:val="24"/>
          <w:szCs w:val="24"/>
        </w:rPr>
        <w:t xml:space="preserve">závazného </w:t>
      </w:r>
      <w:proofErr w:type="gramStart"/>
      <w:r w:rsidRPr="009F2B22">
        <w:rPr>
          <w:b/>
          <w:sz w:val="24"/>
          <w:szCs w:val="24"/>
        </w:rPr>
        <w:t>stanoviska  posouzení</w:t>
      </w:r>
      <w:proofErr w:type="gramEnd"/>
      <w:r w:rsidRPr="009F2B22">
        <w:rPr>
          <w:b/>
          <w:sz w:val="24"/>
          <w:szCs w:val="24"/>
        </w:rPr>
        <w:t xml:space="preserve">  vlivu záměru na životní prostředí</w:t>
      </w:r>
      <w:bookmarkEnd w:id="392"/>
      <w:bookmarkEnd w:id="393"/>
      <w:bookmarkEnd w:id="394"/>
      <w:r w:rsidRPr="009F2B22">
        <w:rPr>
          <w:b/>
          <w:sz w:val="24"/>
          <w:szCs w:val="24"/>
        </w:rPr>
        <w:t>, je-li podkladem</w:t>
      </w:r>
      <w:bookmarkEnd w:id="395"/>
    </w:p>
    <w:p w:rsidR="00F746EF" w:rsidRPr="009F2B22" w:rsidRDefault="00117B38" w:rsidP="00F746EF">
      <w:pPr>
        <w:spacing w:before="60"/>
      </w:pPr>
      <w:r w:rsidRPr="009F2B22">
        <w:t xml:space="preserve">Pro realizaci projektu nebyly stanoveny žádné podmínky - objekt nepodléhá systému EIA </w:t>
      </w:r>
    </w:p>
    <w:p w:rsidR="00F746EF" w:rsidRPr="009F2B22" w:rsidRDefault="00F746EF" w:rsidP="00F746EF">
      <w:pPr>
        <w:spacing w:before="60"/>
      </w:pPr>
    </w:p>
    <w:p w:rsidR="007031B7" w:rsidRPr="009F2B22" w:rsidRDefault="007031B7" w:rsidP="00D21034">
      <w:pPr>
        <w:keepNext/>
        <w:numPr>
          <w:ilvl w:val="0"/>
          <w:numId w:val="18"/>
        </w:numPr>
        <w:spacing w:before="240" w:after="120"/>
        <w:jc w:val="both"/>
        <w:outlineLvl w:val="1"/>
        <w:rPr>
          <w:b/>
          <w:sz w:val="24"/>
          <w:szCs w:val="24"/>
        </w:rPr>
      </w:pPr>
      <w:bookmarkStart w:id="396" w:name="_Toc504476839"/>
      <w:bookmarkStart w:id="397" w:name="_Toc438202981"/>
      <w:bookmarkStart w:id="398" w:name="_Toc445984350"/>
      <w:bookmarkStart w:id="399" w:name="_Toc445984455"/>
      <w:r w:rsidRPr="009F2B22">
        <w:rPr>
          <w:b/>
          <w:sz w:val="24"/>
          <w:szCs w:val="24"/>
        </w:rPr>
        <w:t>v případě záměrů spadajících do režimu zákona o integrované prevenci základní parametry způsobu naplnění závěrů o nejlepších dostupných technikách nebo integrované povolení, bylo-li vydáno</w:t>
      </w:r>
      <w:bookmarkEnd w:id="396"/>
    </w:p>
    <w:p w:rsidR="007031B7" w:rsidRPr="009F2B22" w:rsidRDefault="00117B38" w:rsidP="007031B7">
      <w:r w:rsidRPr="009F2B22">
        <w:t>Záměr nespadá do režimu zákona o integrované prevenci.</w:t>
      </w:r>
    </w:p>
    <w:p w:rsidR="00F746EF" w:rsidRPr="009F2B22" w:rsidRDefault="00F746EF" w:rsidP="00D21034">
      <w:pPr>
        <w:keepNext/>
        <w:numPr>
          <w:ilvl w:val="0"/>
          <w:numId w:val="18"/>
        </w:numPr>
        <w:spacing w:before="240" w:after="120"/>
        <w:jc w:val="both"/>
        <w:outlineLvl w:val="1"/>
        <w:rPr>
          <w:b/>
          <w:sz w:val="24"/>
          <w:szCs w:val="24"/>
        </w:rPr>
      </w:pPr>
      <w:bookmarkStart w:id="400" w:name="_Toc504476840"/>
      <w:r w:rsidRPr="009F2B22">
        <w:rPr>
          <w:b/>
          <w:sz w:val="24"/>
          <w:szCs w:val="24"/>
        </w:rPr>
        <w:t>navrhovaná ochranná a bezpečnostní pásma, rozsah omezení a podmínky ochrany podle jiných právních předpisů.</w:t>
      </w:r>
      <w:bookmarkEnd w:id="397"/>
      <w:bookmarkEnd w:id="398"/>
      <w:bookmarkEnd w:id="399"/>
      <w:bookmarkEnd w:id="400"/>
      <w:r w:rsidRPr="009F2B22">
        <w:rPr>
          <w:b/>
          <w:sz w:val="24"/>
          <w:szCs w:val="24"/>
        </w:rPr>
        <w:t xml:space="preserve">  </w:t>
      </w:r>
    </w:p>
    <w:p w:rsidR="00F746EF" w:rsidRPr="009F2B22" w:rsidRDefault="00117B38" w:rsidP="00F746EF">
      <w:pPr>
        <w:spacing w:before="120"/>
      </w:pPr>
      <w:r w:rsidRPr="009F2B22">
        <w:t xml:space="preserve">Nová ochranná a bezpečnostní pásma se nenavrhují, vyjma umístěných sítí technické infrastruktury. Požárně nebezpečný prostor kolem stavby nezasahuje mimo hranice areálu nemocnice. </w:t>
      </w:r>
    </w:p>
    <w:p w:rsidR="00F746EF" w:rsidRPr="009F2B22" w:rsidRDefault="00F746EF" w:rsidP="00AF74AC">
      <w:pPr>
        <w:pStyle w:val="Nadpis1"/>
      </w:pPr>
      <w:bookmarkStart w:id="401" w:name="_Toc353350086"/>
      <w:bookmarkStart w:id="402" w:name="_Toc353350351"/>
      <w:bookmarkStart w:id="403" w:name="_Toc355882378"/>
      <w:bookmarkStart w:id="404" w:name="_Toc445984351"/>
      <w:bookmarkStart w:id="405" w:name="_Toc445984456"/>
      <w:bookmarkStart w:id="406" w:name="_Toc504476841"/>
      <w:r w:rsidRPr="009F2B22">
        <w:t>Ochrana obyvatelstva</w:t>
      </w:r>
      <w:bookmarkEnd w:id="401"/>
      <w:bookmarkEnd w:id="402"/>
      <w:bookmarkEnd w:id="403"/>
      <w:bookmarkEnd w:id="404"/>
      <w:bookmarkEnd w:id="405"/>
      <w:bookmarkEnd w:id="406"/>
      <w:r w:rsidRPr="009F2B22">
        <w:t xml:space="preserve"> </w:t>
      </w:r>
    </w:p>
    <w:p w:rsidR="00117B38" w:rsidRPr="009F2B22" w:rsidRDefault="00117B38" w:rsidP="00117B38">
      <w:r w:rsidRPr="009F2B22">
        <w:t>V objektu se nepředpokládá možnost zřízení úkrytu CO. Dle zákona č.224/2015Sb. o prevenci závažných havárií způsobených vybranými nebezpečnými chemickými látkami nebo chemickými směsmi, nejsou v objektu navrženy ke skladování nebezpečné látky v množství větším, než je uvedeno v P1. Dle §26 zákona není nutné vytvářet zónu havarijního plánování. Areál se nenachází v zóně havarijního plánování jiného objektu.</w:t>
      </w:r>
    </w:p>
    <w:p w:rsidR="00F746EF" w:rsidRPr="009F2B22" w:rsidRDefault="00F746EF" w:rsidP="00F746EF">
      <w:pPr>
        <w:rPr>
          <w:b/>
        </w:rPr>
      </w:pPr>
    </w:p>
    <w:p w:rsidR="00F746EF" w:rsidRPr="009F2B22" w:rsidRDefault="00F746EF" w:rsidP="00AF74AC">
      <w:pPr>
        <w:pStyle w:val="Nadpis1"/>
      </w:pPr>
      <w:bookmarkStart w:id="407" w:name="_Toc353350087"/>
      <w:bookmarkStart w:id="408" w:name="_Toc353350352"/>
      <w:bookmarkStart w:id="409" w:name="_Toc355882379"/>
      <w:bookmarkStart w:id="410" w:name="_Toc445984352"/>
      <w:bookmarkStart w:id="411" w:name="_Toc445984457"/>
      <w:bookmarkStart w:id="412" w:name="_Toc504476842"/>
      <w:r w:rsidRPr="009F2B22">
        <w:t>Zásady organizace výstavby</w:t>
      </w:r>
      <w:bookmarkEnd w:id="407"/>
      <w:bookmarkEnd w:id="408"/>
      <w:bookmarkEnd w:id="409"/>
      <w:bookmarkEnd w:id="410"/>
      <w:bookmarkEnd w:id="411"/>
      <w:bookmarkEnd w:id="412"/>
    </w:p>
    <w:p w:rsidR="0058100F" w:rsidRPr="009F2B22" w:rsidRDefault="0058100F" w:rsidP="00D21034">
      <w:pPr>
        <w:keepNext/>
        <w:numPr>
          <w:ilvl w:val="0"/>
          <w:numId w:val="21"/>
        </w:numPr>
        <w:spacing w:before="240" w:after="120"/>
        <w:jc w:val="both"/>
        <w:outlineLvl w:val="1"/>
        <w:rPr>
          <w:b/>
          <w:sz w:val="24"/>
          <w:szCs w:val="24"/>
        </w:rPr>
      </w:pPr>
      <w:bookmarkStart w:id="413" w:name="_Toc504476843"/>
      <w:bookmarkStart w:id="414" w:name="_Toc420325488"/>
      <w:bookmarkStart w:id="415" w:name="_Toc453859701"/>
      <w:bookmarkStart w:id="416" w:name="_Toc453860438"/>
      <w:r w:rsidRPr="009F2B22">
        <w:rPr>
          <w:b/>
          <w:sz w:val="24"/>
          <w:szCs w:val="24"/>
        </w:rPr>
        <w:t>potřeby a spotřeby rozhodujících médií a hmot, jejich zajištění</w:t>
      </w:r>
      <w:bookmarkEnd w:id="413"/>
    </w:p>
    <w:p w:rsidR="0058100F" w:rsidRPr="009F2B22" w:rsidRDefault="0058100F" w:rsidP="0058100F"/>
    <w:p w:rsidR="009E5796" w:rsidRPr="009F2B22" w:rsidRDefault="009E5796" w:rsidP="009E5796">
      <w:pPr>
        <w:rPr>
          <w:b/>
        </w:rPr>
      </w:pPr>
      <w:r w:rsidRPr="009F2B22">
        <w:rPr>
          <w:b/>
        </w:rPr>
        <w:t>Elektrická energie</w:t>
      </w:r>
    </w:p>
    <w:p w:rsidR="009E5796" w:rsidRPr="009F2B22" w:rsidRDefault="009E5796" w:rsidP="009E5796">
      <w:r w:rsidRPr="009F2B22">
        <w:t xml:space="preserve">Napojení staveniště na elektrickou síť bude provedeno přes staveništní rozvaděč a elektroměr, napojovací bod bude u vybudované přípojky NN. Nebo je možné po předchozí dohodě s </w:t>
      </w:r>
      <w:proofErr w:type="gramStart"/>
      <w:r w:rsidRPr="009F2B22">
        <w:t>vlastníkem  /provozovatelem</w:t>
      </w:r>
      <w:proofErr w:type="gramEnd"/>
      <w:r w:rsidRPr="009F2B22">
        <w:t xml:space="preserve"> využít napojení s objektu </w:t>
      </w:r>
      <w:r w:rsidR="00117B38" w:rsidRPr="009F2B22">
        <w:t>A</w:t>
      </w:r>
      <w:r w:rsidRPr="009F2B22">
        <w:t>.</w:t>
      </w:r>
    </w:p>
    <w:p w:rsidR="009E5796" w:rsidRPr="009F2B22" w:rsidRDefault="009E5796" w:rsidP="0058100F"/>
    <w:p w:rsidR="00D36D69" w:rsidRPr="009F2B22" w:rsidRDefault="00D36D69" w:rsidP="00D36D69">
      <w:pPr>
        <w:rPr>
          <w:b/>
        </w:rPr>
      </w:pPr>
      <w:r w:rsidRPr="009F2B22">
        <w:rPr>
          <w:b/>
        </w:rPr>
        <w:t>Voda</w:t>
      </w:r>
    </w:p>
    <w:p w:rsidR="00D36D69" w:rsidRPr="009F2B22" w:rsidRDefault="00D36D69" w:rsidP="00D36D69">
      <w:r w:rsidRPr="009F2B22">
        <w:lastRenderedPageBreak/>
        <w:t>Voda pro stavbu může být odebírána z cisterny nebo z</w:t>
      </w:r>
      <w:r w:rsidR="00117B38" w:rsidRPr="009F2B22">
        <w:t> předem projektované přípojky vody, popř.</w:t>
      </w:r>
      <w:r w:rsidRPr="009F2B22">
        <w:t xml:space="preserve"> </w:t>
      </w:r>
      <w:r w:rsidR="00117B38" w:rsidRPr="009F2B22">
        <w:t>z</w:t>
      </w:r>
      <w:r w:rsidRPr="009F2B22">
        <w:t xml:space="preserve"> objektu </w:t>
      </w:r>
      <w:r w:rsidR="00117B38" w:rsidRPr="009F2B22">
        <w:t>nemocnice</w:t>
      </w:r>
      <w:r w:rsidRPr="009F2B22">
        <w:t xml:space="preserve">, po přechozí domluvě s </w:t>
      </w:r>
      <w:proofErr w:type="gramStart"/>
      <w:r w:rsidRPr="009F2B22">
        <w:t>vlastníkem  /provozovatelem</w:t>
      </w:r>
      <w:proofErr w:type="gramEnd"/>
      <w:r w:rsidRPr="009F2B22">
        <w:t>.</w:t>
      </w:r>
      <w:r w:rsidRPr="009F2B22">
        <w:rPr>
          <w:color w:val="FF0000"/>
        </w:rPr>
        <w:t xml:space="preserve"> </w:t>
      </w:r>
    </w:p>
    <w:p w:rsidR="0058100F" w:rsidRPr="009F2B22" w:rsidRDefault="0058100F" w:rsidP="0058100F"/>
    <w:p w:rsidR="0058100F" w:rsidRPr="009F2B22" w:rsidRDefault="0058100F" w:rsidP="00D21034">
      <w:pPr>
        <w:keepNext/>
        <w:numPr>
          <w:ilvl w:val="0"/>
          <w:numId w:val="21"/>
        </w:numPr>
        <w:spacing w:before="240" w:after="120"/>
        <w:jc w:val="both"/>
        <w:outlineLvl w:val="1"/>
        <w:rPr>
          <w:b/>
          <w:sz w:val="24"/>
          <w:szCs w:val="24"/>
        </w:rPr>
      </w:pPr>
      <w:bookmarkStart w:id="417" w:name="_Toc504476844"/>
      <w:r w:rsidRPr="009F2B22">
        <w:rPr>
          <w:b/>
          <w:sz w:val="24"/>
          <w:szCs w:val="24"/>
        </w:rPr>
        <w:t>odvodnění staveniště</w:t>
      </w:r>
      <w:bookmarkEnd w:id="417"/>
    </w:p>
    <w:p w:rsidR="0058100F" w:rsidRPr="009F2B22" w:rsidRDefault="00C65C62" w:rsidP="0058100F">
      <w:r w:rsidRPr="009F2B22">
        <w:t>Nepředpokládá se samostatné odvodnění staveniště.</w:t>
      </w:r>
    </w:p>
    <w:p w:rsidR="0058100F" w:rsidRPr="009F2B22" w:rsidRDefault="0058100F" w:rsidP="0058100F"/>
    <w:p w:rsidR="00F746EF" w:rsidRPr="009F2B22" w:rsidRDefault="00F746EF" w:rsidP="00D21034">
      <w:pPr>
        <w:keepNext/>
        <w:numPr>
          <w:ilvl w:val="0"/>
          <w:numId w:val="21"/>
        </w:numPr>
        <w:spacing w:before="240" w:after="120"/>
        <w:jc w:val="both"/>
        <w:outlineLvl w:val="1"/>
        <w:rPr>
          <w:b/>
          <w:sz w:val="24"/>
          <w:szCs w:val="24"/>
        </w:rPr>
      </w:pPr>
      <w:bookmarkStart w:id="418" w:name="_Toc504476845"/>
      <w:r w:rsidRPr="009F2B22">
        <w:rPr>
          <w:b/>
          <w:sz w:val="24"/>
          <w:szCs w:val="24"/>
        </w:rPr>
        <w:t>napojení staveniště na stávající dopravní a technickou infrastrukturu</w:t>
      </w:r>
      <w:bookmarkEnd w:id="414"/>
      <w:bookmarkEnd w:id="415"/>
      <w:bookmarkEnd w:id="416"/>
      <w:bookmarkEnd w:id="418"/>
    </w:p>
    <w:p w:rsidR="00F746EF" w:rsidRPr="009F2B22" w:rsidRDefault="00F746EF" w:rsidP="00F746EF">
      <w:pPr>
        <w:rPr>
          <w:b/>
        </w:rPr>
      </w:pPr>
      <w:r w:rsidRPr="009F2B22">
        <w:rPr>
          <w:b/>
        </w:rPr>
        <w:t>Voda</w:t>
      </w:r>
    </w:p>
    <w:p w:rsidR="00F746EF" w:rsidRPr="009F2B22" w:rsidRDefault="00C65C62" w:rsidP="00F746EF">
      <w:pPr>
        <w:rPr>
          <w:b/>
        </w:rPr>
      </w:pPr>
      <w:r w:rsidRPr="009F2B22">
        <w:t xml:space="preserve">Voda pro stavbu může být odebírána z cisterny nebo z předem projektované přípojky vody, popř. z objektu nemocnice, po přechozí domluvě s </w:t>
      </w:r>
      <w:proofErr w:type="gramStart"/>
      <w:r w:rsidRPr="009F2B22">
        <w:t>vlastníkem  /provozovatelem</w:t>
      </w:r>
      <w:proofErr w:type="gramEnd"/>
      <w:r w:rsidRPr="009F2B22">
        <w:t>.</w:t>
      </w:r>
    </w:p>
    <w:p w:rsidR="00C65C62" w:rsidRPr="009F2B22" w:rsidRDefault="00C65C62" w:rsidP="00F746EF">
      <w:pPr>
        <w:rPr>
          <w:b/>
        </w:rPr>
      </w:pPr>
    </w:p>
    <w:p w:rsidR="00F746EF" w:rsidRPr="009F2B22" w:rsidRDefault="00F746EF" w:rsidP="00F746EF">
      <w:pPr>
        <w:rPr>
          <w:b/>
        </w:rPr>
      </w:pPr>
      <w:r w:rsidRPr="009F2B22">
        <w:rPr>
          <w:b/>
        </w:rPr>
        <w:t>Kanalizace</w:t>
      </w:r>
    </w:p>
    <w:p w:rsidR="00F746EF" w:rsidRPr="009F2B22" w:rsidRDefault="00F746EF" w:rsidP="00F746EF">
      <w:r w:rsidRPr="009F2B22">
        <w:t>Pro likvidaci splaškových vod budou na stavbě osazeny mobilní WC.</w:t>
      </w:r>
    </w:p>
    <w:p w:rsidR="00F746EF" w:rsidRPr="009F2B22" w:rsidRDefault="00F746EF" w:rsidP="00F746EF">
      <w:pPr>
        <w:rPr>
          <w:color w:val="FF0000"/>
        </w:rPr>
      </w:pPr>
    </w:p>
    <w:p w:rsidR="00F746EF" w:rsidRPr="008E7146" w:rsidRDefault="00F746EF" w:rsidP="00F746EF">
      <w:pPr>
        <w:rPr>
          <w:b/>
        </w:rPr>
      </w:pPr>
      <w:r w:rsidRPr="008E7146">
        <w:rPr>
          <w:b/>
        </w:rPr>
        <w:t>Elektrická energie</w:t>
      </w:r>
    </w:p>
    <w:p w:rsidR="00D956F8" w:rsidRPr="00D956F8" w:rsidRDefault="00D956F8" w:rsidP="00D956F8">
      <w:r w:rsidRPr="00D956F8">
        <w:rPr>
          <w:bCs/>
        </w:rPr>
        <w:t xml:space="preserve">Pro napájení staveniště je navržena mobilní trafostanice 22/0,4 </w:t>
      </w:r>
      <w:proofErr w:type="spellStart"/>
      <w:r w:rsidRPr="00D956F8">
        <w:rPr>
          <w:bCs/>
        </w:rPr>
        <w:t>kV</w:t>
      </w:r>
      <w:proofErr w:type="spellEnd"/>
      <w:r w:rsidRPr="00D956F8">
        <w:rPr>
          <w:bCs/>
        </w:rPr>
        <w:t xml:space="preserve">, 400 – 630 </w:t>
      </w:r>
      <w:proofErr w:type="spellStart"/>
      <w:r w:rsidRPr="00D956F8">
        <w:rPr>
          <w:bCs/>
        </w:rPr>
        <w:t>kVA</w:t>
      </w:r>
      <w:proofErr w:type="spellEnd"/>
      <w:r w:rsidRPr="00D956F8">
        <w:rPr>
          <w:bCs/>
        </w:rPr>
        <w:t xml:space="preserve">. Trafostanice se napojí na předem položenou přípojku VN z trafostanice TS2 (viz projekt). Po odpojení mobilní TS se kabel zaústí do budovaného objektu. V trafostanici bude podružné měření spotřeby elektrické energie. </w:t>
      </w:r>
    </w:p>
    <w:p w:rsidR="00F746EF" w:rsidRPr="009F2B22" w:rsidRDefault="00F746EF" w:rsidP="00F746EF">
      <w:r w:rsidRPr="008E7146">
        <w:t xml:space="preserve"> </w:t>
      </w:r>
      <w:r w:rsidR="000B13FE" w:rsidRPr="008E7146">
        <w:t>Nebo je možné po předchozí dohodě</w:t>
      </w:r>
      <w:r w:rsidR="00F53FCD" w:rsidRPr="008E7146">
        <w:t xml:space="preserve"> s </w:t>
      </w:r>
      <w:proofErr w:type="gramStart"/>
      <w:r w:rsidR="00F53FCD" w:rsidRPr="008E7146">
        <w:t>vlastníkem  /provozovatelem</w:t>
      </w:r>
      <w:proofErr w:type="gramEnd"/>
      <w:r w:rsidR="000B13FE" w:rsidRPr="008E7146">
        <w:t xml:space="preserve"> využít napojení s objektu </w:t>
      </w:r>
      <w:r w:rsidR="00C65C62" w:rsidRPr="008E7146">
        <w:t>nemocnice</w:t>
      </w:r>
      <w:r w:rsidR="000B13FE" w:rsidRPr="008E7146">
        <w:t>.</w:t>
      </w:r>
    </w:p>
    <w:p w:rsidR="00F746EF" w:rsidRPr="009F2B22" w:rsidRDefault="00F746EF" w:rsidP="00F746EF">
      <w:pPr>
        <w:rPr>
          <w:color w:val="FF0000"/>
        </w:rPr>
      </w:pPr>
    </w:p>
    <w:p w:rsidR="00C65C62" w:rsidRPr="009F2B22" w:rsidRDefault="00C65C62" w:rsidP="00F746EF">
      <w:pPr>
        <w:rPr>
          <w:b/>
        </w:rPr>
      </w:pPr>
      <w:r w:rsidRPr="009F2B22">
        <w:rPr>
          <w:b/>
        </w:rPr>
        <w:t>Doprava</w:t>
      </w:r>
    </w:p>
    <w:p w:rsidR="003800AB" w:rsidRPr="009F2B22" w:rsidRDefault="003800AB" w:rsidP="003800AB">
      <w:r w:rsidRPr="009F2B22">
        <w:t>Napojení na dopravní infrastrukturu bude ze stávající příjezdové komunikace z ul. Sociální péče. Provoz areálu a provoz staveniště bude koordinován tak, aby vlivem realizace stavby nedošlo k omezení provozu areálu, nebo jen za předem dohodnutých podmínek.</w:t>
      </w:r>
    </w:p>
    <w:p w:rsidR="003800AB" w:rsidRPr="009F2B22" w:rsidRDefault="003800AB" w:rsidP="003800AB"/>
    <w:p w:rsidR="003800AB" w:rsidRPr="009F2B22" w:rsidRDefault="003800AB" w:rsidP="003800AB">
      <w:r w:rsidRPr="009F2B22">
        <w:t>Stávající výjezdy a vjezdy do parkingu před hlavním vstupem a emergentního příjmu v pavilonu A budou zachovány a dočasně bude upravena organizace parkovacích míst ve vztahu na nutnost otáčení se sanitek.</w:t>
      </w:r>
    </w:p>
    <w:p w:rsidR="00C65C62" w:rsidRPr="009F2B22" w:rsidRDefault="003800AB" w:rsidP="003800AB">
      <w:r w:rsidRPr="009F2B22">
        <w:t>Podzemní parkoviště nebude po dobu výstavby přístupné. Stejně jako nebude možné</w:t>
      </w:r>
      <w:r w:rsidR="00CC1471" w:rsidRPr="009F2B22">
        <w:t xml:space="preserve"> využít průjezd od emergency pod nově budovanou budovou do zadní části areálu nemocnice.</w:t>
      </w:r>
      <w:r w:rsidRPr="009F2B22">
        <w:t xml:space="preserve"> </w:t>
      </w:r>
    </w:p>
    <w:p w:rsidR="00C65C62" w:rsidRPr="009F2B22" w:rsidRDefault="00C65C62" w:rsidP="00F746EF">
      <w:pPr>
        <w:rPr>
          <w:color w:val="FF0000"/>
        </w:rPr>
      </w:pPr>
    </w:p>
    <w:p w:rsidR="0058100F" w:rsidRPr="009F2B22" w:rsidRDefault="0058100F" w:rsidP="00D21034">
      <w:pPr>
        <w:keepNext/>
        <w:numPr>
          <w:ilvl w:val="0"/>
          <w:numId w:val="21"/>
        </w:numPr>
        <w:spacing w:before="240" w:after="120"/>
        <w:jc w:val="both"/>
        <w:outlineLvl w:val="1"/>
        <w:rPr>
          <w:b/>
        </w:rPr>
      </w:pPr>
      <w:bookmarkStart w:id="419" w:name="_Toc504476846"/>
      <w:r w:rsidRPr="009F2B22">
        <w:rPr>
          <w:b/>
        </w:rPr>
        <w:t>vliv provádění stavby na okolní stavby a pozemky</w:t>
      </w:r>
      <w:bookmarkEnd w:id="419"/>
    </w:p>
    <w:p w:rsidR="00F746EF" w:rsidRPr="009F2B22" w:rsidRDefault="00F746EF" w:rsidP="0058100F">
      <w:r w:rsidRPr="009F2B22">
        <w:t>Přístup na stavební pozemek po dobu výstavby</w:t>
      </w:r>
    </w:p>
    <w:p w:rsidR="00F746EF" w:rsidRPr="009F2B22" w:rsidRDefault="00F746EF" w:rsidP="00F746EF">
      <w:pPr>
        <w:rPr>
          <w:rFonts w:eastAsia="Calibri"/>
        </w:rPr>
      </w:pPr>
      <w:r w:rsidRPr="009F2B22">
        <w:rPr>
          <w:rFonts w:eastAsia="Calibri"/>
        </w:rPr>
        <w:t xml:space="preserve">Staveniště </w:t>
      </w:r>
      <w:proofErr w:type="gramStart"/>
      <w:r w:rsidRPr="009F2B22">
        <w:rPr>
          <w:rFonts w:eastAsia="Calibri"/>
        </w:rPr>
        <w:t>bude</w:t>
      </w:r>
      <w:proofErr w:type="gramEnd"/>
      <w:r w:rsidRPr="009F2B22">
        <w:rPr>
          <w:rFonts w:eastAsia="Calibri"/>
        </w:rPr>
        <w:t xml:space="preserve"> napojeno resp. přístup na stavební pozemek </w:t>
      </w:r>
      <w:proofErr w:type="gramStart"/>
      <w:r w:rsidRPr="009F2B22">
        <w:rPr>
          <w:rFonts w:eastAsia="Calibri"/>
        </w:rPr>
        <w:t>bude</w:t>
      </w:r>
      <w:proofErr w:type="gramEnd"/>
      <w:r w:rsidRPr="009F2B22">
        <w:rPr>
          <w:rFonts w:eastAsia="Calibri"/>
        </w:rPr>
        <w:t xml:space="preserve"> přes pozemky ve vlastnictví investora, </w:t>
      </w:r>
      <w:r w:rsidR="000B13FE" w:rsidRPr="009F2B22">
        <w:rPr>
          <w:rFonts w:eastAsia="Calibri"/>
        </w:rPr>
        <w:t>z</w:t>
      </w:r>
      <w:r w:rsidR="008E7146">
        <w:rPr>
          <w:rFonts w:eastAsia="Calibri"/>
        </w:rPr>
        <w:t> areálu Masarykovy nemocnice</w:t>
      </w:r>
      <w:r w:rsidRPr="009F2B22">
        <w:rPr>
          <w:rFonts w:eastAsia="Calibri"/>
        </w:rPr>
        <w:t>.</w:t>
      </w:r>
    </w:p>
    <w:p w:rsidR="00F746EF" w:rsidRPr="009F2B22" w:rsidRDefault="00F746EF" w:rsidP="00F746EF">
      <w:pPr>
        <w:spacing w:line="240" w:lineRule="atLeast"/>
        <w:rPr>
          <w:rFonts w:eastAsia="Calibri"/>
          <w:b/>
          <w:bCs/>
          <w:caps/>
        </w:rPr>
      </w:pPr>
    </w:p>
    <w:p w:rsidR="00F746EF" w:rsidRPr="009F2B22" w:rsidRDefault="00F746EF" w:rsidP="00F746EF">
      <w:pPr>
        <w:rPr>
          <w:b/>
        </w:rPr>
      </w:pPr>
      <w:r w:rsidRPr="009F2B22">
        <w:rPr>
          <w:b/>
        </w:rPr>
        <w:t>Zařízení staveniště</w:t>
      </w:r>
    </w:p>
    <w:p w:rsidR="00F746EF" w:rsidRPr="009F2B22" w:rsidRDefault="00C65C62" w:rsidP="00F746EF">
      <w:pPr>
        <w:spacing w:line="240" w:lineRule="atLeast"/>
        <w:rPr>
          <w:rFonts w:eastAsia="Calibri"/>
        </w:rPr>
      </w:pPr>
      <w:r w:rsidRPr="009F2B22">
        <w:rPr>
          <w:rFonts w:eastAsia="Calibri"/>
        </w:rPr>
        <w:t>Umístění zařízení staveniště je vyznačeno na výkrese č. C.3 „Koordinační situace“.</w:t>
      </w:r>
      <w:r w:rsidR="00F746EF" w:rsidRPr="009F2B22">
        <w:rPr>
          <w:rFonts w:eastAsia="Calibri"/>
        </w:rPr>
        <w:t xml:space="preserve"> </w:t>
      </w:r>
      <w:r w:rsidR="008E7146">
        <w:rPr>
          <w:rFonts w:eastAsia="Calibri"/>
        </w:rPr>
        <w:t>Staveniště bude zabezpečeno mobilním oplocením a vstup opatřen uzamykatelnou bránou š.6m. Samotné zařízení staveniště je tvořeno 6-ti mobilními buňkami.</w:t>
      </w:r>
    </w:p>
    <w:p w:rsidR="00F746EF" w:rsidRPr="009F2B22" w:rsidRDefault="00F746EF" w:rsidP="00F746EF">
      <w:pPr>
        <w:rPr>
          <w:color w:val="000000"/>
          <w:u w:val="single"/>
        </w:rPr>
      </w:pPr>
    </w:p>
    <w:p w:rsidR="00F746EF" w:rsidRPr="009F2B22" w:rsidRDefault="00F746EF" w:rsidP="00F746EF">
      <w:pPr>
        <w:rPr>
          <w:b/>
          <w:color w:val="000000"/>
        </w:rPr>
      </w:pPr>
      <w:r w:rsidRPr="009F2B22">
        <w:rPr>
          <w:b/>
          <w:color w:val="000000"/>
        </w:rPr>
        <w:t>Telefon  </w:t>
      </w:r>
    </w:p>
    <w:p w:rsidR="00F746EF" w:rsidRPr="009F2B22" w:rsidRDefault="00F746EF" w:rsidP="00F746EF">
      <w:pPr>
        <w:spacing w:before="60"/>
      </w:pPr>
      <w:r w:rsidRPr="009F2B22">
        <w:t xml:space="preserve">Stavba bude řízena mobilními telefony a mobilním datovým připojením k internetu, nepředpokládá se zřízení staveništní telefonní přípojky ani datového připojení k internetu. </w:t>
      </w:r>
    </w:p>
    <w:p w:rsidR="00F746EF" w:rsidRPr="009F2B22" w:rsidRDefault="00F746EF" w:rsidP="00D21034">
      <w:pPr>
        <w:keepNext/>
        <w:numPr>
          <w:ilvl w:val="0"/>
          <w:numId w:val="21"/>
        </w:numPr>
        <w:spacing w:before="240" w:after="120"/>
        <w:jc w:val="both"/>
        <w:outlineLvl w:val="1"/>
        <w:rPr>
          <w:b/>
          <w:sz w:val="24"/>
          <w:szCs w:val="24"/>
        </w:rPr>
      </w:pPr>
      <w:bookmarkStart w:id="420" w:name="_Toc420325490"/>
      <w:bookmarkStart w:id="421" w:name="_Toc453859703"/>
      <w:bookmarkStart w:id="422" w:name="_Toc453860440"/>
      <w:bookmarkStart w:id="423" w:name="_Toc504476847"/>
      <w:r w:rsidRPr="009F2B22">
        <w:rPr>
          <w:b/>
          <w:sz w:val="24"/>
          <w:szCs w:val="24"/>
        </w:rPr>
        <w:lastRenderedPageBreak/>
        <w:t>ochrana okolí staveniště a požadavky na související asanace, demolice, kácení dřevin</w:t>
      </w:r>
      <w:bookmarkEnd w:id="420"/>
      <w:bookmarkEnd w:id="421"/>
      <w:bookmarkEnd w:id="422"/>
      <w:bookmarkEnd w:id="423"/>
    </w:p>
    <w:p w:rsidR="00F746EF" w:rsidRPr="009F2B22" w:rsidRDefault="00F746EF" w:rsidP="00F746EF">
      <w:r w:rsidRPr="009F2B22">
        <w:t>Při výstavbě je nutno chránit přilehlou vzrostlou zeleň – keře a stromy.</w:t>
      </w:r>
    </w:p>
    <w:p w:rsidR="00303315" w:rsidRPr="009F2B22" w:rsidRDefault="00303315" w:rsidP="00F746EF">
      <w:r w:rsidRPr="009F2B22">
        <w:t xml:space="preserve">Řešený areál staveniště bude v celém rozsahu oplocen. Bude využito mobilní oplocení. Doporučuje se lehce demontovatelné oplocení z panelových patek, sloupků a drátěných polí výšky 2 m. V rámci vjezdu a výjezdu na staveniště bude provedena dvoukřídlá uzamykatelná brána.  </w:t>
      </w:r>
    </w:p>
    <w:p w:rsidR="00F746EF" w:rsidRPr="009F2B22" w:rsidRDefault="00F746EF" w:rsidP="00D21034">
      <w:pPr>
        <w:keepNext/>
        <w:numPr>
          <w:ilvl w:val="0"/>
          <w:numId w:val="21"/>
        </w:numPr>
        <w:spacing w:before="240" w:after="120"/>
        <w:jc w:val="both"/>
        <w:outlineLvl w:val="1"/>
        <w:rPr>
          <w:b/>
          <w:sz w:val="24"/>
          <w:szCs w:val="24"/>
        </w:rPr>
      </w:pPr>
      <w:bookmarkStart w:id="424" w:name="_Toc504476848"/>
      <w:bookmarkStart w:id="425" w:name="_Toc420325491"/>
      <w:bookmarkStart w:id="426" w:name="_Toc453859704"/>
      <w:bookmarkStart w:id="427" w:name="_Toc453860441"/>
      <w:r w:rsidRPr="009F2B22">
        <w:rPr>
          <w:b/>
          <w:sz w:val="24"/>
          <w:szCs w:val="24"/>
        </w:rPr>
        <w:t xml:space="preserve">maximální </w:t>
      </w:r>
      <w:r w:rsidR="0058100F" w:rsidRPr="009F2B22">
        <w:rPr>
          <w:b/>
          <w:sz w:val="24"/>
          <w:szCs w:val="24"/>
        </w:rPr>
        <w:t xml:space="preserve">dočasné a trvalé </w:t>
      </w:r>
      <w:r w:rsidRPr="009F2B22">
        <w:rPr>
          <w:b/>
          <w:sz w:val="24"/>
          <w:szCs w:val="24"/>
        </w:rPr>
        <w:t>zábory pro staveniště</w:t>
      </w:r>
      <w:bookmarkEnd w:id="424"/>
      <w:r w:rsidRPr="009F2B22">
        <w:rPr>
          <w:b/>
          <w:sz w:val="24"/>
          <w:szCs w:val="24"/>
        </w:rPr>
        <w:t xml:space="preserve"> </w:t>
      </w:r>
      <w:bookmarkEnd w:id="425"/>
      <w:bookmarkEnd w:id="426"/>
      <w:bookmarkEnd w:id="427"/>
    </w:p>
    <w:p w:rsidR="0058100F" w:rsidRPr="009F2B22" w:rsidRDefault="00F746EF" w:rsidP="00F746EF">
      <w:r w:rsidRPr="009F2B22">
        <w:t xml:space="preserve">Dočasný zábor staveniště je navržen ve stejné ploše jako trvalý, </w:t>
      </w:r>
    </w:p>
    <w:p w:rsidR="000B13FE" w:rsidRPr="009F2B22" w:rsidRDefault="00F746EF" w:rsidP="00F746EF">
      <w:r w:rsidRPr="009F2B22">
        <w:t xml:space="preserve">Dočasný zábor může být zvětšen v závislosti na postupech </w:t>
      </w:r>
      <w:proofErr w:type="gramStart"/>
      <w:r w:rsidRPr="009F2B22">
        <w:t>práce  a specifických</w:t>
      </w:r>
      <w:proofErr w:type="gramEnd"/>
      <w:r w:rsidRPr="009F2B22">
        <w:t xml:space="preserve"> požadavcích soutěží vyhraného dodavatele.</w:t>
      </w:r>
      <w:r w:rsidR="000B13FE" w:rsidRPr="009F2B22">
        <w:t xml:space="preserve"> </w:t>
      </w:r>
    </w:p>
    <w:p w:rsidR="00F746EF" w:rsidRPr="009F2B22" w:rsidRDefault="000B13FE" w:rsidP="00F746EF">
      <w:pPr>
        <w:rPr>
          <w:highlight w:val="yellow"/>
        </w:rPr>
      </w:pPr>
      <w:r w:rsidRPr="009F2B22">
        <w:t>Maximální zábor pro staveniště je na výkrese č. C.3 „Koordinační situace“ vyznačen jako obvod stavby</w:t>
      </w:r>
    </w:p>
    <w:p w:rsidR="0058100F" w:rsidRPr="009F2B22" w:rsidRDefault="0058100F" w:rsidP="00D21034">
      <w:pPr>
        <w:keepNext/>
        <w:numPr>
          <w:ilvl w:val="0"/>
          <w:numId w:val="21"/>
        </w:numPr>
        <w:spacing w:before="240" w:after="120"/>
        <w:jc w:val="both"/>
        <w:outlineLvl w:val="1"/>
        <w:rPr>
          <w:b/>
          <w:sz w:val="24"/>
          <w:szCs w:val="24"/>
        </w:rPr>
      </w:pPr>
      <w:bookmarkStart w:id="428" w:name="_Toc504476849"/>
      <w:bookmarkStart w:id="429" w:name="_Toc420325493"/>
      <w:bookmarkStart w:id="430" w:name="_Toc453859706"/>
      <w:bookmarkStart w:id="431" w:name="_Toc453860443"/>
      <w:r w:rsidRPr="009F2B22">
        <w:rPr>
          <w:b/>
          <w:sz w:val="24"/>
          <w:szCs w:val="24"/>
        </w:rPr>
        <w:t>požadavky na bezbariérové obchozí trasy</w:t>
      </w:r>
      <w:bookmarkEnd w:id="428"/>
    </w:p>
    <w:p w:rsidR="0058100F" w:rsidRPr="009F2B22" w:rsidRDefault="005E258A" w:rsidP="0058100F">
      <w:r w:rsidRPr="009F2B22">
        <w:t>Neřeší se.</w:t>
      </w:r>
    </w:p>
    <w:p w:rsidR="00FB71E5" w:rsidRPr="009F2B22" w:rsidRDefault="00FB71E5" w:rsidP="00D21034">
      <w:pPr>
        <w:keepNext/>
        <w:numPr>
          <w:ilvl w:val="0"/>
          <w:numId w:val="21"/>
        </w:numPr>
        <w:spacing w:before="240" w:after="120"/>
        <w:jc w:val="both"/>
        <w:outlineLvl w:val="1"/>
        <w:rPr>
          <w:b/>
          <w:sz w:val="24"/>
          <w:szCs w:val="24"/>
        </w:rPr>
      </w:pPr>
      <w:bookmarkStart w:id="432" w:name="_Toc504476850"/>
      <w:r w:rsidRPr="009F2B22">
        <w:rPr>
          <w:b/>
          <w:sz w:val="24"/>
          <w:szCs w:val="24"/>
        </w:rPr>
        <w:t>maximální produkovaná množství a druhy odpadů a emisí při výstavbě, jejich likvidace</w:t>
      </w:r>
      <w:bookmarkEnd w:id="432"/>
    </w:p>
    <w:p w:rsidR="00FB71E5" w:rsidRPr="009F2B22" w:rsidRDefault="00FB71E5" w:rsidP="00FB71E5"/>
    <w:p w:rsidR="00FB71E5" w:rsidRPr="009F2B22" w:rsidRDefault="00FB71E5" w:rsidP="00FB71E5">
      <w:r w:rsidRPr="009F2B22">
        <w:t xml:space="preserve">Při nové výstavbě vzniknou stavební odpady, největší množství budou tvořit zbytky stavebních směsí a materiálů., dále budou tvořeny klasickými odpady podobnými komunálním odpadům a odpady z mobilních sociálních zařízení. </w:t>
      </w:r>
    </w:p>
    <w:p w:rsidR="00FB71E5" w:rsidRPr="009F2B22" w:rsidRDefault="00FB71E5" w:rsidP="00FB71E5">
      <w:r w:rsidRPr="009F2B22">
        <w:t xml:space="preserve">V následující tabulce jsou uvedeny druhy odpadů s očíslováním dle Katalogu odpadů (vyhláška MŽP ČR č. 381/2001 Sb.): </w:t>
      </w:r>
    </w:p>
    <w:p w:rsidR="00FB71E5" w:rsidRPr="009F2B22" w:rsidRDefault="00FB71E5" w:rsidP="00FB71E5">
      <w:r w:rsidRPr="009F2B22">
        <w:t>Přehled předpokládaných druhů odpadů vznikající při výstavbě:</w:t>
      </w:r>
    </w:p>
    <w:p w:rsidR="00FB71E5" w:rsidRPr="009F2B22" w:rsidRDefault="00FB71E5" w:rsidP="00FB71E5">
      <w:pPr>
        <w:rPr>
          <w:color w:val="FF0000"/>
        </w:rPr>
      </w:pPr>
    </w:p>
    <w:tbl>
      <w:tblPr>
        <w:tblW w:w="90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135"/>
        <w:gridCol w:w="3969"/>
        <w:gridCol w:w="1134"/>
        <w:gridCol w:w="1417"/>
        <w:gridCol w:w="1432"/>
      </w:tblGrid>
      <w:tr w:rsidR="00FB71E5" w:rsidRPr="009F2B22" w:rsidTr="00406F35">
        <w:trPr>
          <w:trHeight w:val="600"/>
          <w:tblHeader/>
        </w:trPr>
        <w:tc>
          <w:tcPr>
            <w:tcW w:w="1135" w:type="dxa"/>
            <w:shd w:val="clear" w:color="auto" w:fill="CCCCCC"/>
            <w:noWrap/>
            <w:vAlign w:val="center"/>
          </w:tcPr>
          <w:p w:rsidR="00FB71E5" w:rsidRPr="009F2B22" w:rsidRDefault="00FB71E5" w:rsidP="00406F35">
            <w:pPr>
              <w:ind w:left="-70"/>
              <w:rPr>
                <w:b/>
                <w:snapToGrid w:val="0"/>
              </w:rPr>
            </w:pPr>
            <w:r w:rsidRPr="009F2B22">
              <w:rPr>
                <w:b/>
                <w:snapToGrid w:val="0"/>
              </w:rPr>
              <w:t>Kód odpadu</w:t>
            </w:r>
          </w:p>
        </w:tc>
        <w:tc>
          <w:tcPr>
            <w:tcW w:w="3969" w:type="dxa"/>
            <w:shd w:val="clear" w:color="auto" w:fill="CCCCCC"/>
            <w:noWrap/>
            <w:vAlign w:val="center"/>
          </w:tcPr>
          <w:p w:rsidR="00FB71E5" w:rsidRPr="009F2B22" w:rsidRDefault="00FB71E5" w:rsidP="00406F35">
            <w:pPr>
              <w:ind w:left="-70"/>
              <w:rPr>
                <w:b/>
                <w:snapToGrid w:val="0"/>
              </w:rPr>
            </w:pPr>
            <w:r w:rsidRPr="009F2B22">
              <w:rPr>
                <w:b/>
                <w:snapToGrid w:val="0"/>
              </w:rPr>
              <w:t xml:space="preserve"> Název odpadu</w:t>
            </w:r>
          </w:p>
        </w:tc>
        <w:tc>
          <w:tcPr>
            <w:tcW w:w="1134" w:type="dxa"/>
            <w:shd w:val="clear" w:color="auto" w:fill="CCCCCC"/>
            <w:vAlign w:val="center"/>
          </w:tcPr>
          <w:p w:rsidR="00FB71E5" w:rsidRPr="009F2B22" w:rsidRDefault="00FB71E5" w:rsidP="00406F35">
            <w:pPr>
              <w:rPr>
                <w:b/>
                <w:snapToGrid w:val="0"/>
              </w:rPr>
            </w:pPr>
            <w:r w:rsidRPr="009F2B22">
              <w:rPr>
                <w:b/>
                <w:snapToGrid w:val="0"/>
              </w:rPr>
              <w:t>Označení pro účely evidence</w:t>
            </w:r>
          </w:p>
        </w:tc>
        <w:tc>
          <w:tcPr>
            <w:tcW w:w="1417" w:type="dxa"/>
            <w:shd w:val="clear" w:color="auto" w:fill="CCCCCC"/>
            <w:vAlign w:val="center"/>
          </w:tcPr>
          <w:p w:rsidR="00FB71E5" w:rsidRPr="009F2B22" w:rsidRDefault="00FB71E5" w:rsidP="00406F35">
            <w:pPr>
              <w:ind w:left="57"/>
              <w:rPr>
                <w:b/>
                <w:snapToGrid w:val="0"/>
              </w:rPr>
            </w:pPr>
            <w:r w:rsidRPr="009F2B22">
              <w:rPr>
                <w:b/>
                <w:snapToGrid w:val="0"/>
              </w:rPr>
              <w:t>Předpokládané množství</w:t>
            </w:r>
          </w:p>
        </w:tc>
        <w:tc>
          <w:tcPr>
            <w:tcW w:w="1432" w:type="dxa"/>
            <w:shd w:val="clear" w:color="auto" w:fill="CCCCCC"/>
          </w:tcPr>
          <w:p w:rsidR="00FB71E5" w:rsidRPr="009F2B22" w:rsidRDefault="00FB71E5" w:rsidP="00406F35">
            <w:pPr>
              <w:ind w:left="71"/>
              <w:rPr>
                <w:b/>
                <w:snapToGrid w:val="0"/>
              </w:rPr>
            </w:pPr>
            <w:r w:rsidRPr="009F2B22">
              <w:rPr>
                <w:b/>
                <w:snapToGrid w:val="0"/>
                <w:lang w:eastAsia="cs-CZ"/>
              </w:rPr>
              <w:t>Způsob nakládání s odpadem</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15 01 01</w:t>
            </w:r>
          </w:p>
        </w:tc>
        <w:tc>
          <w:tcPr>
            <w:tcW w:w="3969" w:type="dxa"/>
            <w:shd w:val="clear" w:color="auto" w:fill="auto"/>
            <w:noWrap/>
            <w:vAlign w:val="center"/>
          </w:tcPr>
          <w:p w:rsidR="00FB71E5" w:rsidRPr="009F2B22" w:rsidRDefault="00FB71E5" w:rsidP="00406F35">
            <w:pPr>
              <w:ind w:left="1"/>
              <w:rPr>
                <w:snapToGrid w:val="0"/>
              </w:rPr>
            </w:pPr>
            <w:r w:rsidRPr="009F2B22">
              <w:rPr>
                <w:snapToGrid w:val="0"/>
              </w:rPr>
              <w:t>Papírové a lepenkové obaly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2 t</w:t>
            </w:r>
          </w:p>
        </w:tc>
        <w:tc>
          <w:tcPr>
            <w:tcW w:w="1432" w:type="dxa"/>
          </w:tcPr>
          <w:p w:rsidR="00FB71E5" w:rsidRPr="009F2B22" w:rsidRDefault="00FB71E5" w:rsidP="00406F35">
            <w:pPr>
              <w:ind w:left="-70"/>
              <w:rPr>
                <w:snapToGrid w:val="0"/>
              </w:rPr>
            </w:pPr>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15 01 02</w:t>
            </w:r>
          </w:p>
        </w:tc>
        <w:tc>
          <w:tcPr>
            <w:tcW w:w="3969" w:type="dxa"/>
            <w:shd w:val="clear" w:color="auto" w:fill="auto"/>
            <w:noWrap/>
            <w:vAlign w:val="center"/>
          </w:tcPr>
          <w:p w:rsidR="00FB71E5" w:rsidRPr="009F2B22" w:rsidRDefault="00FB71E5" w:rsidP="00406F35">
            <w:pPr>
              <w:ind w:left="1"/>
              <w:rPr>
                <w:snapToGrid w:val="0"/>
              </w:rPr>
            </w:pPr>
            <w:r w:rsidRPr="009F2B22">
              <w:rPr>
                <w:snapToGrid w:val="0"/>
              </w:rPr>
              <w:t>Plastové obaly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1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15 01 03</w:t>
            </w:r>
          </w:p>
        </w:tc>
        <w:tc>
          <w:tcPr>
            <w:tcW w:w="3969" w:type="dxa"/>
            <w:shd w:val="clear" w:color="auto" w:fill="auto"/>
            <w:noWrap/>
            <w:vAlign w:val="center"/>
          </w:tcPr>
          <w:p w:rsidR="00FB71E5" w:rsidRPr="009F2B22" w:rsidRDefault="00FB71E5" w:rsidP="00406F35">
            <w:pPr>
              <w:ind w:left="1"/>
              <w:rPr>
                <w:snapToGrid w:val="0"/>
              </w:rPr>
            </w:pPr>
            <w:r w:rsidRPr="009F2B22">
              <w:rPr>
                <w:snapToGrid w:val="0"/>
              </w:rPr>
              <w:t>Dřevěné obaly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1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15 01 04</w:t>
            </w:r>
          </w:p>
        </w:tc>
        <w:tc>
          <w:tcPr>
            <w:tcW w:w="3969" w:type="dxa"/>
            <w:shd w:val="clear" w:color="auto" w:fill="auto"/>
            <w:noWrap/>
            <w:vAlign w:val="center"/>
          </w:tcPr>
          <w:p w:rsidR="00FB71E5" w:rsidRPr="009F2B22" w:rsidRDefault="00FB71E5" w:rsidP="00406F35">
            <w:pPr>
              <w:ind w:left="1"/>
              <w:rPr>
                <w:snapToGrid w:val="0"/>
              </w:rPr>
            </w:pPr>
            <w:r w:rsidRPr="009F2B22">
              <w:rPr>
                <w:snapToGrid w:val="0"/>
              </w:rPr>
              <w:t>Kovové obaly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2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15 01 05</w:t>
            </w:r>
          </w:p>
        </w:tc>
        <w:tc>
          <w:tcPr>
            <w:tcW w:w="3969" w:type="dxa"/>
            <w:shd w:val="clear" w:color="auto" w:fill="auto"/>
            <w:noWrap/>
            <w:vAlign w:val="center"/>
          </w:tcPr>
          <w:p w:rsidR="00FB71E5" w:rsidRPr="009F2B22" w:rsidRDefault="00FB71E5" w:rsidP="00406F35">
            <w:pPr>
              <w:ind w:left="1"/>
              <w:rPr>
                <w:snapToGrid w:val="0"/>
              </w:rPr>
            </w:pPr>
            <w:r w:rsidRPr="009F2B22">
              <w:rPr>
                <w:snapToGrid w:val="0"/>
              </w:rPr>
              <w:t>Kompozitní obaly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2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15 01 06</w:t>
            </w:r>
          </w:p>
        </w:tc>
        <w:tc>
          <w:tcPr>
            <w:tcW w:w="3969" w:type="dxa"/>
            <w:shd w:val="clear" w:color="auto" w:fill="auto"/>
            <w:noWrap/>
            <w:vAlign w:val="center"/>
          </w:tcPr>
          <w:p w:rsidR="00FB71E5" w:rsidRPr="009F2B22" w:rsidRDefault="00FB71E5" w:rsidP="00406F35">
            <w:pPr>
              <w:ind w:left="1"/>
              <w:rPr>
                <w:snapToGrid w:val="0"/>
              </w:rPr>
            </w:pPr>
            <w:r w:rsidRPr="009F2B22">
              <w:rPr>
                <w:snapToGrid w:val="0"/>
              </w:rPr>
              <w:t>Směsné obaly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2 t</w:t>
            </w:r>
          </w:p>
        </w:tc>
        <w:tc>
          <w:tcPr>
            <w:tcW w:w="1432" w:type="dxa"/>
          </w:tcPr>
          <w:p w:rsidR="00FB71E5" w:rsidRPr="009F2B22" w:rsidRDefault="00FB71E5" w:rsidP="00406F35">
            <w:r w:rsidRPr="009F2B22">
              <w:rPr>
                <w:snapToGrid w:val="0"/>
              </w:rPr>
              <w:t>AN3</w:t>
            </w:r>
          </w:p>
        </w:tc>
      </w:tr>
      <w:tr w:rsidR="00FB71E5" w:rsidRPr="009F2B22" w:rsidTr="00406F35">
        <w:trPr>
          <w:trHeight w:val="630"/>
        </w:trPr>
        <w:tc>
          <w:tcPr>
            <w:tcW w:w="1135" w:type="dxa"/>
            <w:shd w:val="clear" w:color="auto" w:fill="auto"/>
            <w:noWrap/>
            <w:vAlign w:val="center"/>
          </w:tcPr>
          <w:p w:rsidR="00FB71E5" w:rsidRPr="009F2B22" w:rsidRDefault="00FB71E5" w:rsidP="00406F35">
            <w:pPr>
              <w:rPr>
                <w:snapToGrid w:val="0"/>
              </w:rPr>
            </w:pPr>
            <w:r w:rsidRPr="009F2B22">
              <w:rPr>
                <w:snapToGrid w:val="0"/>
              </w:rPr>
              <w:t>15 02 03</w:t>
            </w:r>
          </w:p>
        </w:tc>
        <w:tc>
          <w:tcPr>
            <w:tcW w:w="3969" w:type="dxa"/>
            <w:shd w:val="clear" w:color="auto" w:fill="auto"/>
            <w:vAlign w:val="center"/>
          </w:tcPr>
          <w:p w:rsidR="00FB71E5" w:rsidRPr="009F2B22" w:rsidRDefault="00FB71E5" w:rsidP="00406F35">
            <w:pPr>
              <w:ind w:left="1"/>
              <w:rPr>
                <w:snapToGrid w:val="0"/>
              </w:rPr>
            </w:pPr>
            <w:r w:rsidRPr="009F2B22">
              <w:rPr>
                <w:snapToGrid w:val="0"/>
              </w:rPr>
              <w:t>Absorpční činidla, filtrační materiály, čisticí tkaniny a ochranné oděvy neuvedené pod číslem 15 02 02</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0,5 t</w:t>
            </w:r>
          </w:p>
        </w:tc>
        <w:tc>
          <w:tcPr>
            <w:tcW w:w="1432" w:type="dxa"/>
          </w:tcPr>
          <w:p w:rsidR="00FB71E5" w:rsidRPr="009F2B22" w:rsidRDefault="00FB71E5" w:rsidP="00406F35">
            <w:pPr>
              <w:rPr>
                <w:snapToGrid w:val="0"/>
              </w:rPr>
            </w:pPr>
          </w:p>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17 01 01</w:t>
            </w:r>
          </w:p>
        </w:tc>
        <w:tc>
          <w:tcPr>
            <w:tcW w:w="3969" w:type="dxa"/>
            <w:shd w:val="clear" w:color="auto" w:fill="auto"/>
            <w:vAlign w:val="center"/>
          </w:tcPr>
          <w:p w:rsidR="00FB71E5" w:rsidRPr="009F2B22" w:rsidRDefault="00FB71E5" w:rsidP="00406F35">
            <w:pPr>
              <w:ind w:left="1"/>
              <w:rPr>
                <w:snapToGrid w:val="0"/>
              </w:rPr>
            </w:pPr>
            <w:r w:rsidRPr="009F2B22">
              <w:rPr>
                <w:snapToGrid w:val="0"/>
              </w:rPr>
              <w:t>Beton</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4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17 01 02</w:t>
            </w:r>
          </w:p>
        </w:tc>
        <w:tc>
          <w:tcPr>
            <w:tcW w:w="3969" w:type="dxa"/>
            <w:shd w:val="clear" w:color="auto" w:fill="auto"/>
            <w:vAlign w:val="center"/>
          </w:tcPr>
          <w:p w:rsidR="00FB71E5" w:rsidRPr="009F2B22" w:rsidRDefault="00FB71E5" w:rsidP="00406F35">
            <w:pPr>
              <w:ind w:left="1"/>
              <w:rPr>
                <w:snapToGrid w:val="0"/>
              </w:rPr>
            </w:pPr>
            <w:r w:rsidRPr="009F2B22">
              <w:rPr>
                <w:snapToGrid w:val="0"/>
              </w:rPr>
              <w:t>Cihly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3 t</w:t>
            </w:r>
          </w:p>
        </w:tc>
        <w:tc>
          <w:tcPr>
            <w:tcW w:w="1432" w:type="dxa"/>
          </w:tcPr>
          <w:p w:rsidR="00FB71E5" w:rsidRPr="009F2B22" w:rsidRDefault="00FB71E5" w:rsidP="00406F35">
            <w:r w:rsidRPr="009F2B22">
              <w:rPr>
                <w:snapToGrid w:val="0"/>
              </w:rPr>
              <w:t>AN3</w:t>
            </w:r>
          </w:p>
        </w:tc>
      </w:tr>
      <w:tr w:rsidR="00FB71E5" w:rsidRPr="009F2B22" w:rsidTr="00406F35">
        <w:trPr>
          <w:trHeight w:val="600"/>
        </w:trPr>
        <w:tc>
          <w:tcPr>
            <w:tcW w:w="1135" w:type="dxa"/>
            <w:shd w:val="clear" w:color="auto" w:fill="auto"/>
            <w:noWrap/>
            <w:vAlign w:val="center"/>
          </w:tcPr>
          <w:p w:rsidR="00FB71E5" w:rsidRPr="009F2B22" w:rsidRDefault="00FB71E5" w:rsidP="00406F35">
            <w:pPr>
              <w:rPr>
                <w:snapToGrid w:val="0"/>
              </w:rPr>
            </w:pPr>
            <w:r w:rsidRPr="009F2B22">
              <w:rPr>
                <w:snapToGrid w:val="0"/>
              </w:rPr>
              <w:t>17 01 07</w:t>
            </w:r>
          </w:p>
        </w:tc>
        <w:tc>
          <w:tcPr>
            <w:tcW w:w="3969" w:type="dxa"/>
            <w:shd w:val="clear" w:color="auto" w:fill="auto"/>
            <w:vAlign w:val="center"/>
          </w:tcPr>
          <w:p w:rsidR="00FB71E5" w:rsidRPr="009F2B22" w:rsidRDefault="00FB71E5" w:rsidP="00406F35">
            <w:pPr>
              <w:ind w:left="1"/>
              <w:rPr>
                <w:snapToGrid w:val="0"/>
              </w:rPr>
            </w:pPr>
            <w:r w:rsidRPr="009F2B22">
              <w:rPr>
                <w:snapToGrid w:val="0"/>
              </w:rPr>
              <w:t>Směsi nebo oddělené frakce betonu, cihel, tašek a keramických výrobků neuvedené pod číslem 17 01 06</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0,5 t</w:t>
            </w:r>
          </w:p>
        </w:tc>
        <w:tc>
          <w:tcPr>
            <w:tcW w:w="1432" w:type="dxa"/>
          </w:tcPr>
          <w:p w:rsidR="00FB71E5" w:rsidRPr="009F2B22" w:rsidRDefault="00FB71E5" w:rsidP="00406F35">
            <w:pPr>
              <w:ind w:left="-70"/>
              <w:rPr>
                <w:snapToGrid w:val="0"/>
              </w:rPr>
            </w:pPr>
          </w:p>
          <w:p w:rsidR="00FB71E5" w:rsidRPr="009F2B22" w:rsidRDefault="00FB71E5" w:rsidP="00406F35">
            <w:pPr>
              <w:ind w:left="-70"/>
              <w:rPr>
                <w:snapToGrid w:val="0"/>
              </w:rPr>
            </w:pPr>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17 02 01</w:t>
            </w:r>
          </w:p>
        </w:tc>
        <w:tc>
          <w:tcPr>
            <w:tcW w:w="3969" w:type="dxa"/>
            <w:shd w:val="clear" w:color="auto" w:fill="auto"/>
            <w:vAlign w:val="center"/>
          </w:tcPr>
          <w:p w:rsidR="00FB71E5" w:rsidRPr="009F2B22" w:rsidRDefault="00FB71E5" w:rsidP="00406F35">
            <w:pPr>
              <w:ind w:left="1"/>
              <w:rPr>
                <w:snapToGrid w:val="0"/>
              </w:rPr>
            </w:pPr>
            <w:r w:rsidRPr="009F2B22">
              <w:rPr>
                <w:snapToGrid w:val="0"/>
              </w:rPr>
              <w:t>Dřevo</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2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17 02 02</w:t>
            </w:r>
          </w:p>
        </w:tc>
        <w:tc>
          <w:tcPr>
            <w:tcW w:w="3969" w:type="dxa"/>
            <w:shd w:val="clear" w:color="auto" w:fill="auto"/>
            <w:vAlign w:val="center"/>
          </w:tcPr>
          <w:p w:rsidR="00FB71E5" w:rsidRPr="009F2B22" w:rsidRDefault="00FB71E5" w:rsidP="00406F35">
            <w:pPr>
              <w:ind w:left="1"/>
              <w:rPr>
                <w:snapToGrid w:val="0"/>
              </w:rPr>
            </w:pPr>
            <w:r w:rsidRPr="009F2B22">
              <w:rPr>
                <w:snapToGrid w:val="0"/>
              </w:rPr>
              <w:t>Sklo</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1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17 02 03</w:t>
            </w:r>
          </w:p>
        </w:tc>
        <w:tc>
          <w:tcPr>
            <w:tcW w:w="3969" w:type="dxa"/>
            <w:shd w:val="clear" w:color="auto" w:fill="auto"/>
            <w:vAlign w:val="center"/>
          </w:tcPr>
          <w:p w:rsidR="00FB71E5" w:rsidRPr="009F2B22" w:rsidRDefault="00FB71E5" w:rsidP="00406F35">
            <w:pPr>
              <w:ind w:left="1"/>
              <w:rPr>
                <w:snapToGrid w:val="0"/>
              </w:rPr>
            </w:pPr>
            <w:r w:rsidRPr="009F2B22">
              <w:rPr>
                <w:snapToGrid w:val="0"/>
              </w:rPr>
              <w:t>Plasty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1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lastRenderedPageBreak/>
              <w:t>17 04 01</w:t>
            </w:r>
          </w:p>
        </w:tc>
        <w:tc>
          <w:tcPr>
            <w:tcW w:w="3969" w:type="dxa"/>
            <w:shd w:val="clear" w:color="auto" w:fill="auto"/>
            <w:vAlign w:val="center"/>
          </w:tcPr>
          <w:p w:rsidR="00FB71E5" w:rsidRPr="009F2B22" w:rsidRDefault="00FB71E5" w:rsidP="00406F35">
            <w:pPr>
              <w:ind w:left="1"/>
              <w:rPr>
                <w:snapToGrid w:val="0"/>
              </w:rPr>
            </w:pPr>
            <w:r w:rsidRPr="009F2B22">
              <w:rPr>
                <w:snapToGrid w:val="0"/>
              </w:rPr>
              <w:t>Měď, bronz, mosaz</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0,5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17 04 02</w:t>
            </w:r>
          </w:p>
        </w:tc>
        <w:tc>
          <w:tcPr>
            <w:tcW w:w="3969" w:type="dxa"/>
            <w:shd w:val="clear" w:color="auto" w:fill="auto"/>
            <w:vAlign w:val="center"/>
          </w:tcPr>
          <w:p w:rsidR="00FB71E5" w:rsidRPr="009F2B22" w:rsidRDefault="00FB71E5" w:rsidP="00406F35">
            <w:pPr>
              <w:ind w:left="1"/>
              <w:rPr>
                <w:snapToGrid w:val="0"/>
              </w:rPr>
            </w:pPr>
            <w:r w:rsidRPr="009F2B22">
              <w:rPr>
                <w:snapToGrid w:val="0"/>
              </w:rPr>
              <w:t>Hliník</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0,5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17 04 05</w:t>
            </w:r>
          </w:p>
        </w:tc>
        <w:tc>
          <w:tcPr>
            <w:tcW w:w="3969" w:type="dxa"/>
            <w:shd w:val="clear" w:color="auto" w:fill="auto"/>
            <w:vAlign w:val="center"/>
          </w:tcPr>
          <w:p w:rsidR="00FB71E5" w:rsidRPr="009F2B22" w:rsidRDefault="00FB71E5" w:rsidP="00406F35">
            <w:pPr>
              <w:ind w:left="1"/>
              <w:rPr>
                <w:snapToGrid w:val="0"/>
              </w:rPr>
            </w:pPr>
            <w:r w:rsidRPr="009F2B22">
              <w:rPr>
                <w:snapToGrid w:val="0"/>
              </w:rPr>
              <w:t>Železo a ocel</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3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17 04 07</w:t>
            </w:r>
          </w:p>
        </w:tc>
        <w:tc>
          <w:tcPr>
            <w:tcW w:w="3969" w:type="dxa"/>
            <w:shd w:val="clear" w:color="auto" w:fill="auto"/>
            <w:vAlign w:val="center"/>
          </w:tcPr>
          <w:p w:rsidR="00FB71E5" w:rsidRPr="009F2B22" w:rsidRDefault="00FB71E5" w:rsidP="00406F35">
            <w:pPr>
              <w:ind w:left="1"/>
              <w:rPr>
                <w:snapToGrid w:val="0"/>
              </w:rPr>
            </w:pPr>
            <w:r w:rsidRPr="009F2B22">
              <w:rPr>
                <w:snapToGrid w:val="0"/>
              </w:rPr>
              <w:t>Směsné kovy</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1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17 04 11</w:t>
            </w:r>
          </w:p>
        </w:tc>
        <w:tc>
          <w:tcPr>
            <w:tcW w:w="3969" w:type="dxa"/>
            <w:shd w:val="clear" w:color="auto" w:fill="auto"/>
            <w:vAlign w:val="center"/>
          </w:tcPr>
          <w:p w:rsidR="00FB71E5" w:rsidRPr="009F2B22" w:rsidRDefault="00FB71E5" w:rsidP="00406F35">
            <w:pPr>
              <w:ind w:left="1"/>
              <w:rPr>
                <w:snapToGrid w:val="0"/>
              </w:rPr>
            </w:pPr>
            <w:r w:rsidRPr="009F2B22">
              <w:rPr>
                <w:snapToGrid w:val="0"/>
              </w:rPr>
              <w:t>Kabely neuvedené pod č. 17 04 10</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0,1 t</w:t>
            </w:r>
          </w:p>
        </w:tc>
        <w:tc>
          <w:tcPr>
            <w:tcW w:w="1432" w:type="dxa"/>
          </w:tcPr>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17 05 04</w:t>
            </w:r>
          </w:p>
        </w:tc>
        <w:tc>
          <w:tcPr>
            <w:tcW w:w="3969" w:type="dxa"/>
            <w:shd w:val="clear" w:color="auto" w:fill="auto"/>
            <w:vAlign w:val="center"/>
          </w:tcPr>
          <w:p w:rsidR="00FB71E5" w:rsidRPr="009F2B22" w:rsidRDefault="00FB71E5" w:rsidP="00406F35">
            <w:pPr>
              <w:ind w:left="1"/>
              <w:rPr>
                <w:snapToGrid w:val="0"/>
              </w:rPr>
            </w:pPr>
            <w:r w:rsidRPr="009F2B22">
              <w:rPr>
                <w:snapToGrid w:val="0"/>
              </w:rPr>
              <w:t>Zemina a kamení neuvedené pod číslem 17 05 03</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100 t</w:t>
            </w:r>
          </w:p>
        </w:tc>
        <w:tc>
          <w:tcPr>
            <w:tcW w:w="1432" w:type="dxa"/>
          </w:tcPr>
          <w:p w:rsidR="00FB71E5" w:rsidRPr="009F2B22" w:rsidRDefault="00FB71E5" w:rsidP="00406F35">
            <w:pPr>
              <w:spacing w:before="120"/>
            </w:pPr>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17 06 04</w:t>
            </w:r>
          </w:p>
        </w:tc>
        <w:tc>
          <w:tcPr>
            <w:tcW w:w="3969" w:type="dxa"/>
            <w:shd w:val="clear" w:color="auto" w:fill="auto"/>
            <w:vAlign w:val="center"/>
          </w:tcPr>
          <w:p w:rsidR="00FB71E5" w:rsidRPr="009F2B22" w:rsidRDefault="00FB71E5" w:rsidP="00406F35">
            <w:pPr>
              <w:ind w:left="1"/>
              <w:rPr>
                <w:snapToGrid w:val="0"/>
              </w:rPr>
            </w:pPr>
            <w:r w:rsidRPr="009F2B22">
              <w:rPr>
                <w:snapToGrid w:val="0"/>
              </w:rPr>
              <w:t>Izolační materiály neuvedené pod č. 17 06 01 a 17 06 03</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0,1 t</w:t>
            </w:r>
          </w:p>
        </w:tc>
        <w:tc>
          <w:tcPr>
            <w:tcW w:w="1432" w:type="dxa"/>
          </w:tcPr>
          <w:p w:rsidR="00FB71E5" w:rsidRPr="009F2B22" w:rsidRDefault="00FB71E5" w:rsidP="00406F35">
            <w:pPr>
              <w:spacing w:before="120"/>
            </w:pPr>
            <w:r w:rsidRPr="009F2B22">
              <w:rPr>
                <w:snapToGrid w:val="0"/>
              </w:rPr>
              <w:t>AN3</w:t>
            </w:r>
          </w:p>
        </w:tc>
      </w:tr>
      <w:tr w:rsidR="00FB71E5" w:rsidRPr="009F2B22" w:rsidTr="00406F35">
        <w:trPr>
          <w:trHeight w:val="600"/>
        </w:trPr>
        <w:tc>
          <w:tcPr>
            <w:tcW w:w="1135" w:type="dxa"/>
            <w:shd w:val="clear" w:color="auto" w:fill="auto"/>
            <w:noWrap/>
            <w:vAlign w:val="center"/>
          </w:tcPr>
          <w:p w:rsidR="00FB71E5" w:rsidRPr="009F2B22" w:rsidRDefault="00FB71E5" w:rsidP="00406F35">
            <w:pPr>
              <w:rPr>
                <w:snapToGrid w:val="0"/>
              </w:rPr>
            </w:pPr>
            <w:r w:rsidRPr="009F2B22">
              <w:rPr>
                <w:snapToGrid w:val="0"/>
              </w:rPr>
              <w:t>17 09 04</w:t>
            </w:r>
          </w:p>
        </w:tc>
        <w:tc>
          <w:tcPr>
            <w:tcW w:w="3969" w:type="dxa"/>
            <w:shd w:val="clear" w:color="auto" w:fill="auto"/>
            <w:vAlign w:val="center"/>
          </w:tcPr>
          <w:p w:rsidR="00FB71E5" w:rsidRPr="009F2B22" w:rsidRDefault="00FB71E5" w:rsidP="00406F35">
            <w:pPr>
              <w:ind w:left="1"/>
              <w:rPr>
                <w:snapToGrid w:val="0"/>
              </w:rPr>
            </w:pPr>
            <w:r w:rsidRPr="009F2B22">
              <w:rPr>
                <w:snapToGrid w:val="0"/>
              </w:rPr>
              <w:t>Směsné stavební a demoliční odpady neuvedené pod čísly 17 09 01, 17 09 02 a 17 09 03</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1 t</w:t>
            </w:r>
          </w:p>
        </w:tc>
        <w:tc>
          <w:tcPr>
            <w:tcW w:w="1432" w:type="dxa"/>
          </w:tcPr>
          <w:p w:rsidR="00FB71E5" w:rsidRPr="009F2B22" w:rsidRDefault="00FB71E5" w:rsidP="00406F35">
            <w:pPr>
              <w:rPr>
                <w:snapToGrid w:val="0"/>
              </w:rPr>
            </w:pPr>
          </w:p>
          <w:p w:rsidR="00FB71E5" w:rsidRPr="009F2B22" w:rsidRDefault="00FB71E5" w:rsidP="00406F35">
            <w:r w:rsidRPr="009F2B22">
              <w:rPr>
                <w:snapToGrid w:val="0"/>
              </w:rPr>
              <w:t>AN3</w:t>
            </w:r>
          </w:p>
        </w:tc>
      </w:tr>
      <w:tr w:rsidR="00FB71E5" w:rsidRPr="009F2B22" w:rsidTr="00406F35">
        <w:trPr>
          <w:trHeight w:val="300"/>
        </w:trPr>
        <w:tc>
          <w:tcPr>
            <w:tcW w:w="1135" w:type="dxa"/>
            <w:shd w:val="clear" w:color="auto" w:fill="auto"/>
            <w:noWrap/>
            <w:vAlign w:val="center"/>
          </w:tcPr>
          <w:p w:rsidR="00FB71E5" w:rsidRPr="009F2B22" w:rsidRDefault="00FB71E5" w:rsidP="00406F35">
            <w:pPr>
              <w:rPr>
                <w:snapToGrid w:val="0"/>
              </w:rPr>
            </w:pPr>
            <w:r w:rsidRPr="009F2B22">
              <w:rPr>
                <w:snapToGrid w:val="0"/>
              </w:rPr>
              <w:t>20 03 01</w:t>
            </w:r>
          </w:p>
        </w:tc>
        <w:tc>
          <w:tcPr>
            <w:tcW w:w="3969" w:type="dxa"/>
            <w:shd w:val="clear" w:color="auto" w:fill="auto"/>
            <w:vAlign w:val="center"/>
          </w:tcPr>
          <w:p w:rsidR="00FB71E5" w:rsidRPr="009F2B22" w:rsidRDefault="00FB71E5" w:rsidP="00406F35">
            <w:pPr>
              <w:ind w:left="1"/>
              <w:rPr>
                <w:snapToGrid w:val="0"/>
              </w:rPr>
            </w:pPr>
            <w:r w:rsidRPr="009F2B22">
              <w:rPr>
                <w:snapToGrid w:val="0"/>
              </w:rPr>
              <w:t>Směsný komunální odpad</w:t>
            </w:r>
          </w:p>
        </w:tc>
        <w:tc>
          <w:tcPr>
            <w:tcW w:w="1134" w:type="dxa"/>
            <w:shd w:val="clear" w:color="auto" w:fill="auto"/>
            <w:noWrap/>
            <w:vAlign w:val="center"/>
          </w:tcPr>
          <w:p w:rsidR="00FB71E5" w:rsidRPr="009F2B22" w:rsidRDefault="00FB71E5" w:rsidP="00406F35">
            <w:pPr>
              <w:rPr>
                <w:snapToGrid w:val="0"/>
              </w:rPr>
            </w:pPr>
            <w:r w:rsidRPr="009F2B22">
              <w:rPr>
                <w:snapToGrid w:val="0"/>
              </w:rPr>
              <w:t>O</w:t>
            </w:r>
          </w:p>
        </w:tc>
        <w:tc>
          <w:tcPr>
            <w:tcW w:w="1417" w:type="dxa"/>
            <w:shd w:val="clear" w:color="auto" w:fill="auto"/>
            <w:noWrap/>
            <w:vAlign w:val="center"/>
          </w:tcPr>
          <w:p w:rsidR="00FB71E5" w:rsidRPr="009F2B22" w:rsidRDefault="00FB71E5" w:rsidP="00406F35">
            <w:pPr>
              <w:rPr>
                <w:snapToGrid w:val="0"/>
              </w:rPr>
            </w:pPr>
            <w:r w:rsidRPr="009F2B22">
              <w:rPr>
                <w:snapToGrid w:val="0"/>
              </w:rPr>
              <w:t>cca do 3 t</w:t>
            </w:r>
          </w:p>
        </w:tc>
        <w:tc>
          <w:tcPr>
            <w:tcW w:w="1432" w:type="dxa"/>
          </w:tcPr>
          <w:p w:rsidR="00FB71E5" w:rsidRPr="009F2B22" w:rsidRDefault="00FB71E5" w:rsidP="00406F35">
            <w:r w:rsidRPr="009F2B22">
              <w:rPr>
                <w:snapToGrid w:val="0"/>
              </w:rPr>
              <w:t>AN3</w:t>
            </w:r>
          </w:p>
        </w:tc>
      </w:tr>
    </w:tbl>
    <w:p w:rsidR="00FB71E5" w:rsidRPr="009F2B22" w:rsidRDefault="00FB71E5" w:rsidP="00FB71E5">
      <w:pPr>
        <w:rPr>
          <w:color w:val="FF0000"/>
        </w:rPr>
      </w:pPr>
    </w:p>
    <w:p w:rsidR="00FB71E5" w:rsidRPr="009F2B22" w:rsidRDefault="00FB71E5" w:rsidP="00FB71E5">
      <w:pPr>
        <w:spacing w:before="60"/>
      </w:pPr>
      <w:r w:rsidRPr="009F2B22">
        <w:t>Poznámka: AN3 – odpad předaný oprávněné osobě – označení dle vyhlášky č. 383/2001 Sb., o podrobnostech nakládání s odpady</w:t>
      </w:r>
    </w:p>
    <w:p w:rsidR="00FB71E5" w:rsidRPr="009F2B22" w:rsidRDefault="00FB71E5" w:rsidP="00FB71E5">
      <w:pPr>
        <w:spacing w:before="60"/>
      </w:pPr>
      <w:r w:rsidRPr="009F2B22">
        <w:t xml:space="preserve">Dodavatel stavby musí mít v souladu se zákonem č. 383/2008 Sb, kterým se mění zákon č.185/2001 Sb., o odpadech a dle jeho prováděcích předpisů, především dle Katalogu odpadů vydaného vyhláškou č.381/2001 Sb., a vyhláškou č.383/2001 Sb., o podrobnostech nakládání s odpady, zajištěno odstranění všech odpadů a nebezpečné odpady musí odstraňovat oprávněná osoba dle zákona č.185/2001 Sb., o odpadech. </w:t>
      </w:r>
    </w:p>
    <w:p w:rsidR="00FB71E5" w:rsidRPr="009F2B22" w:rsidRDefault="00FB71E5" w:rsidP="00FB71E5">
      <w:pPr>
        <w:spacing w:before="60"/>
      </w:pPr>
      <w:r w:rsidRPr="009F2B22">
        <w:t>Původce bude dle povinností uvedených v zák.č. 185/2001:</w:t>
      </w:r>
    </w:p>
    <w:p w:rsidR="00FB71E5" w:rsidRPr="009F2B22" w:rsidRDefault="00FB71E5" w:rsidP="00D21034">
      <w:pPr>
        <w:numPr>
          <w:ilvl w:val="0"/>
          <w:numId w:val="10"/>
        </w:numPr>
        <w:ind w:left="426"/>
      </w:pPr>
      <w:r w:rsidRPr="009F2B22">
        <w:t xml:space="preserve">odpady zařazovat podle druhů a kategorií stanovených v Katalogu odpadů, </w:t>
      </w:r>
    </w:p>
    <w:p w:rsidR="00FB71E5" w:rsidRPr="009F2B22" w:rsidRDefault="00FB71E5" w:rsidP="00D21034">
      <w:pPr>
        <w:numPr>
          <w:ilvl w:val="0"/>
          <w:numId w:val="10"/>
        </w:numPr>
        <w:ind w:left="426"/>
      </w:pPr>
      <w:r w:rsidRPr="009F2B22">
        <w:t xml:space="preserve">vzniklé odpady, které nemůže sám využít, trvale nabízet k využití jiné právnické nebo fyzické osobě k možnému využití,  </w:t>
      </w:r>
    </w:p>
    <w:p w:rsidR="00FB71E5" w:rsidRPr="009F2B22" w:rsidRDefault="00FB71E5" w:rsidP="00D21034">
      <w:pPr>
        <w:numPr>
          <w:ilvl w:val="0"/>
          <w:numId w:val="10"/>
        </w:numPr>
        <w:ind w:left="426"/>
      </w:pPr>
      <w:r w:rsidRPr="009F2B22">
        <w:t xml:space="preserve">nelze-li odpady využít, zajistit jejich zneškodnění, </w:t>
      </w:r>
    </w:p>
    <w:p w:rsidR="00FB71E5" w:rsidRPr="009F2B22" w:rsidRDefault="00FB71E5" w:rsidP="00D21034">
      <w:pPr>
        <w:numPr>
          <w:ilvl w:val="0"/>
          <w:numId w:val="10"/>
        </w:numPr>
        <w:ind w:left="426"/>
      </w:pPr>
      <w:r w:rsidRPr="009F2B22">
        <w:t xml:space="preserve">kontrolovat nebezpečné vlastnosti odpadů a nakládat s nimi podle jejich skutečných vlastností, </w:t>
      </w:r>
    </w:p>
    <w:p w:rsidR="00FB71E5" w:rsidRPr="009F2B22" w:rsidRDefault="00FB71E5" w:rsidP="00D21034">
      <w:pPr>
        <w:numPr>
          <w:ilvl w:val="0"/>
          <w:numId w:val="10"/>
        </w:numPr>
        <w:ind w:left="426"/>
      </w:pPr>
      <w:r w:rsidRPr="009F2B22">
        <w:t xml:space="preserve">shromažďovat utříděné podle druhů a kategorií, </w:t>
      </w:r>
    </w:p>
    <w:p w:rsidR="00FB71E5" w:rsidRPr="009F2B22" w:rsidRDefault="00FB71E5" w:rsidP="00D21034">
      <w:pPr>
        <w:numPr>
          <w:ilvl w:val="0"/>
          <w:numId w:val="10"/>
        </w:numPr>
        <w:ind w:left="426"/>
      </w:pPr>
      <w:r w:rsidRPr="009F2B22">
        <w:t xml:space="preserve">zabezpečit je před nežádoucím znehodnocením, odcizením nebo únikem ohrožujícím životní prostředí. </w:t>
      </w:r>
    </w:p>
    <w:p w:rsidR="00FB71E5" w:rsidRPr="009F2B22" w:rsidRDefault="00FB71E5" w:rsidP="00FB71E5">
      <w:pPr>
        <w:spacing w:before="60"/>
      </w:pPr>
      <w:r w:rsidRPr="009F2B22">
        <w:t>Původce odpadů při provozu bude v souladu s § 21 č. 383/2001 Sb., vést průběžnou evidenci odpadů a dle § 22 hlášení o roční produkci a nakládání s odpady za uplynulý kalendářní rok dle přílohy č. 20.</w:t>
      </w:r>
    </w:p>
    <w:p w:rsidR="00FB71E5" w:rsidRPr="009F2B22" w:rsidRDefault="00FB71E5" w:rsidP="00FB71E5">
      <w:pPr>
        <w:spacing w:before="60"/>
      </w:pPr>
      <w:r w:rsidRPr="009F2B22">
        <w:t xml:space="preserve">Třídění a shromažďování odpadů bude probíhat v souladu s vyhláškou č. 381/2001 Sb. a č. 383/2001 Sb. </w:t>
      </w:r>
    </w:p>
    <w:p w:rsidR="00FB71E5" w:rsidRPr="009F2B22" w:rsidRDefault="00FB71E5" w:rsidP="00FB71E5">
      <w:pPr>
        <w:spacing w:before="60"/>
      </w:pPr>
      <w:r w:rsidRPr="009F2B22">
        <w:t xml:space="preserve">V areálu jsou určené vhodné prostory pro odpadové hospodářství (projektovaný přístřešek na </w:t>
      </w:r>
      <w:proofErr w:type="gramStart"/>
      <w:r w:rsidRPr="009F2B22">
        <w:t>odpady)..</w:t>
      </w:r>
      <w:proofErr w:type="gramEnd"/>
      <w:r w:rsidRPr="009F2B22">
        <w:t xml:space="preserve"> </w:t>
      </w:r>
    </w:p>
    <w:p w:rsidR="00FB71E5" w:rsidRPr="009F2B22" w:rsidRDefault="00FB71E5" w:rsidP="00FB71E5"/>
    <w:p w:rsidR="00F746EF" w:rsidRPr="009F2B22" w:rsidRDefault="00F746EF" w:rsidP="00D21034">
      <w:pPr>
        <w:keepNext/>
        <w:numPr>
          <w:ilvl w:val="0"/>
          <w:numId w:val="21"/>
        </w:numPr>
        <w:spacing w:before="240" w:after="120"/>
        <w:jc w:val="both"/>
        <w:outlineLvl w:val="1"/>
        <w:rPr>
          <w:b/>
          <w:sz w:val="24"/>
          <w:szCs w:val="24"/>
        </w:rPr>
      </w:pPr>
      <w:bookmarkStart w:id="433" w:name="_Toc504476851"/>
      <w:bookmarkStart w:id="434" w:name="_Hlk532982248"/>
      <w:r w:rsidRPr="009F2B22">
        <w:rPr>
          <w:b/>
          <w:sz w:val="24"/>
          <w:szCs w:val="24"/>
        </w:rPr>
        <w:t>bilance zemních prací, požadavky na přísun nebo deponie zemin</w:t>
      </w:r>
      <w:bookmarkEnd w:id="429"/>
      <w:bookmarkEnd w:id="430"/>
      <w:bookmarkEnd w:id="431"/>
      <w:bookmarkEnd w:id="433"/>
      <w:r w:rsidRPr="009F2B22">
        <w:rPr>
          <w:b/>
          <w:sz w:val="24"/>
          <w:szCs w:val="24"/>
        </w:rPr>
        <w:t xml:space="preserve"> </w:t>
      </w:r>
    </w:p>
    <w:p w:rsidR="00C938F9" w:rsidRPr="009F2B22" w:rsidRDefault="00C938F9" w:rsidP="00C938F9">
      <w:r w:rsidRPr="009F2B22">
        <w:t>Dle průzkumného vrtu je tloušťka ornice v řešené lokalitě 0,</w:t>
      </w:r>
      <w:r w:rsidR="001B7E96" w:rsidRPr="009F2B22">
        <w:t>1</w:t>
      </w:r>
      <w:r w:rsidRPr="009F2B22">
        <w:t xml:space="preserve">0 m, bude sejmuta ornice v rozsahu cca </w:t>
      </w:r>
      <w:r w:rsidR="001B7E96" w:rsidRPr="009F2B22">
        <w:t>3 080</w:t>
      </w:r>
      <w:r w:rsidRPr="009F2B22">
        <w:t xml:space="preserve"> m</w:t>
      </w:r>
      <w:r w:rsidRPr="009F2B22">
        <w:rPr>
          <w:vertAlign w:val="superscript"/>
        </w:rPr>
        <w:t>2</w:t>
      </w:r>
      <w:r w:rsidRPr="009F2B22">
        <w:t xml:space="preserve">. Část humózní zeminy bude zpětně použita na zelené, zbylá zemina bude odvážena na trvalou skládku. </w:t>
      </w:r>
      <w:bookmarkEnd w:id="434"/>
    </w:p>
    <w:p w:rsidR="00F746EF" w:rsidRPr="009F2B22" w:rsidRDefault="00C938F9" w:rsidP="00C938F9">
      <w:r w:rsidRPr="009F2B22">
        <w:t xml:space="preserve"> </w:t>
      </w:r>
    </w:p>
    <w:p w:rsidR="00F746EF" w:rsidRPr="009F2B22" w:rsidRDefault="00F746EF" w:rsidP="00F746EF">
      <w:pPr>
        <w:rPr>
          <w:highlight w:val="yellow"/>
        </w:rPr>
      </w:pPr>
    </w:p>
    <w:p w:rsidR="00F746EF" w:rsidRPr="009F2B22" w:rsidRDefault="00FB71E5" w:rsidP="00D21034">
      <w:pPr>
        <w:keepNext/>
        <w:numPr>
          <w:ilvl w:val="0"/>
          <w:numId w:val="21"/>
        </w:numPr>
        <w:spacing w:before="240" w:after="120"/>
        <w:jc w:val="both"/>
        <w:outlineLvl w:val="1"/>
        <w:rPr>
          <w:b/>
          <w:sz w:val="24"/>
          <w:szCs w:val="24"/>
        </w:rPr>
      </w:pPr>
      <w:bookmarkStart w:id="435" w:name="_Toc504476852"/>
      <w:r w:rsidRPr="009F2B22">
        <w:rPr>
          <w:b/>
          <w:sz w:val="24"/>
          <w:szCs w:val="24"/>
        </w:rPr>
        <w:lastRenderedPageBreak/>
        <w:t>ochrana životního prostředí při výstavbě</w:t>
      </w:r>
      <w:bookmarkEnd w:id="435"/>
    </w:p>
    <w:p w:rsidR="00FB71E5" w:rsidRPr="009F2B22" w:rsidRDefault="00FB71E5" w:rsidP="00F746EF"/>
    <w:p w:rsidR="005E258A" w:rsidRPr="009F2B22" w:rsidRDefault="005E258A" w:rsidP="005E258A">
      <w:r w:rsidRPr="009F2B22">
        <w:t>Při výstavbě je nutno chránit přilehlou vzrostlou zeleň – keře a stromy.</w:t>
      </w:r>
    </w:p>
    <w:p w:rsidR="005E258A" w:rsidRPr="009F2B22" w:rsidRDefault="005E258A" w:rsidP="005E258A">
      <w:r w:rsidRPr="009F2B22">
        <w:t xml:space="preserve">Řešený areál staveniště bude v celém rozsahu oplocen. Bude využito mobilní oplocení. Doporučuje se lehce demontovatelné oplocení z panelových patek, sloupků a drátěných polí výšky 2 m. V rámci vjezdu a výjezdu na staveniště bude provedena dvoukřídlá uzamykatelná brána.  </w:t>
      </w:r>
    </w:p>
    <w:p w:rsidR="005E258A" w:rsidRPr="009F2B22" w:rsidRDefault="005E258A" w:rsidP="005E258A">
      <w:pPr>
        <w:spacing w:before="120"/>
      </w:pPr>
      <w:r w:rsidRPr="009F2B22">
        <w:t>Zhotovitel stavby musí dodržovat opatření, kterými budou minimalizovány dopady na akustickou situaci okolí stavby na nejbližší okolní zástavby, a to vhodnou organizací práce. Práce budou prováděny v denní době od 7:00 do 19:00 hod., směřování nejhlučnější činnosti do dopoledních hodin (nikoliv ranních), minimalizovat činnost v odpoledních nebo podvečerních hodinách, minimalizovat souběh činností nejhlučnějších stavebních mechanismů, vybírat stavební mechanismy s nejnižší hlučností, organizování stavebních prací tak, aby nejhlučnější činnosti vyly prováděny v hodinách, kdy je většina obyvatel mimo domov, neprovádět hlučné práce o víkendech a o svátcích.</w:t>
      </w:r>
    </w:p>
    <w:p w:rsidR="005E258A" w:rsidRPr="009F2B22" w:rsidRDefault="005E258A" w:rsidP="005E258A">
      <w:pPr>
        <w:spacing w:before="120"/>
      </w:pPr>
      <w:r w:rsidRPr="009F2B22">
        <w:t>Dále musí během výstavby dodržovat tyto podmínky ochrany životního prostředí:</w:t>
      </w:r>
    </w:p>
    <w:p w:rsidR="005E258A" w:rsidRPr="009F2B22" w:rsidRDefault="005E258A" w:rsidP="00D21034">
      <w:pPr>
        <w:numPr>
          <w:ilvl w:val="0"/>
          <w:numId w:val="15"/>
        </w:numPr>
      </w:pPr>
      <w:r w:rsidRPr="009F2B22">
        <w:t>Bude dodržovat hlukové limity stavebních strojů a dopravních prostředků.</w:t>
      </w:r>
    </w:p>
    <w:p w:rsidR="005E258A" w:rsidRPr="009F2B22" w:rsidRDefault="005E258A" w:rsidP="00D21034">
      <w:pPr>
        <w:numPr>
          <w:ilvl w:val="0"/>
          <w:numId w:val="15"/>
        </w:numPr>
      </w:pPr>
      <w:r w:rsidRPr="009F2B22">
        <w:t>Vhodnou technologií výstavby omezovat znečišťování ovzduší výfukovými plyny a prachem.</w:t>
      </w:r>
    </w:p>
    <w:p w:rsidR="005E258A" w:rsidRPr="009F2B22" w:rsidRDefault="005E258A" w:rsidP="00D21034">
      <w:pPr>
        <w:numPr>
          <w:ilvl w:val="0"/>
          <w:numId w:val="15"/>
        </w:numPr>
      </w:pPr>
      <w:r w:rsidRPr="009F2B22">
        <w:t>Omezovat znečišťování komunikací blátem a zbytky stavebního materiálu, v případě znečištění bude provádět úklid komunikací.</w:t>
      </w:r>
    </w:p>
    <w:p w:rsidR="005E258A" w:rsidRPr="009F2B22" w:rsidRDefault="005E258A" w:rsidP="00D21034">
      <w:pPr>
        <w:numPr>
          <w:ilvl w:val="0"/>
          <w:numId w:val="15"/>
        </w:numPr>
      </w:pPr>
      <w:r w:rsidRPr="009F2B22">
        <w:t>Bude dbát na ochranu proti znečišťování pozemních a povrchových vod a kanalizací.</w:t>
      </w:r>
    </w:p>
    <w:p w:rsidR="005E258A" w:rsidRPr="009F2B22" w:rsidRDefault="005E258A" w:rsidP="00D21034">
      <w:pPr>
        <w:numPr>
          <w:ilvl w:val="0"/>
          <w:numId w:val="15"/>
        </w:numPr>
      </w:pPr>
      <w:r w:rsidRPr="009F2B22">
        <w:t>Bude dbát na ochranu vegetace před poškozením.</w:t>
      </w:r>
    </w:p>
    <w:p w:rsidR="005E258A" w:rsidRPr="009F2B22" w:rsidRDefault="005E258A" w:rsidP="005E258A">
      <w:pPr>
        <w:spacing w:before="120"/>
      </w:pPr>
      <w:r w:rsidRPr="009F2B22">
        <w:t>V souladu s platnými předpisy bude nakládání s odpady při výstavbě.</w:t>
      </w:r>
    </w:p>
    <w:p w:rsidR="005E258A" w:rsidRPr="009F2B22" w:rsidRDefault="005E258A" w:rsidP="005E258A"/>
    <w:p w:rsidR="00FB71E5" w:rsidRPr="009F2B22" w:rsidRDefault="00FB71E5" w:rsidP="00F746EF"/>
    <w:p w:rsidR="00F746EF" w:rsidRPr="009F2B22" w:rsidRDefault="00FB71E5" w:rsidP="00D21034">
      <w:pPr>
        <w:keepNext/>
        <w:numPr>
          <w:ilvl w:val="0"/>
          <w:numId w:val="21"/>
        </w:numPr>
        <w:spacing w:before="240" w:after="120"/>
        <w:jc w:val="both"/>
        <w:outlineLvl w:val="1"/>
        <w:rPr>
          <w:b/>
        </w:rPr>
      </w:pPr>
      <w:r w:rsidRPr="009F2B22">
        <w:t xml:space="preserve"> </w:t>
      </w:r>
      <w:bookmarkStart w:id="436" w:name="_Toc504476853"/>
      <w:r w:rsidRPr="009F2B22">
        <w:rPr>
          <w:b/>
          <w:sz w:val="24"/>
          <w:szCs w:val="24"/>
        </w:rPr>
        <w:t>zásady bezpečnosti a ochrany zdraví při práci na staveništi</w:t>
      </w:r>
      <w:bookmarkEnd w:id="436"/>
    </w:p>
    <w:p w:rsidR="005E258A" w:rsidRPr="009F2B22" w:rsidRDefault="005E258A" w:rsidP="005E258A">
      <w:pPr>
        <w:spacing w:before="120"/>
      </w:pPr>
      <w:r w:rsidRPr="009F2B22">
        <w:t>Z požadavků zákona č.309/2006 Sb. vyplývá potřeba přítomnosti koordinátora BOZP v rámci výstavby záměru.</w:t>
      </w:r>
    </w:p>
    <w:p w:rsidR="005E258A" w:rsidRPr="009F2B22" w:rsidRDefault="005E258A" w:rsidP="005E258A">
      <w:pPr>
        <w:spacing w:before="120"/>
      </w:pPr>
      <w:r w:rsidRPr="009F2B22">
        <w:t xml:space="preserve">Při provádění stavby budou dodrženy veškeré předpisy týkající se bezpečnosti práce a technických zařízení, zejména nařízení vlády č. 591 / 2006 Sb. o bližších minimálních požadavcích na bezpečnost a ochranu zdraví při práci na staveništích. Všechny použité materiály a pracovní postupy musí odpovídat platným ČSN a bezpečnostním předpisům. Veškeré práce v blízkosti elektrických zařízení musí být prováděny a provedeny tak, aby nemohlo dojít k úrazům elektrickým proudem. </w:t>
      </w:r>
    </w:p>
    <w:p w:rsidR="005E258A" w:rsidRPr="009F2B22" w:rsidRDefault="005E258A" w:rsidP="005E258A">
      <w:pPr>
        <w:spacing w:before="120"/>
      </w:pPr>
      <w:r w:rsidRPr="009F2B22">
        <w:t>Za bezpečnost práce při výstavbě zodpovídá zhotovitel stavby a stavebník. Před zahájením výstavby zhotovitel prokazatelně proškolí své pracovníky i pracovníky svých subdodavatelů.</w:t>
      </w:r>
    </w:p>
    <w:p w:rsidR="005E258A" w:rsidRPr="009F2B22" w:rsidRDefault="005E258A" w:rsidP="005E258A">
      <w:pPr>
        <w:spacing w:before="120"/>
      </w:pPr>
      <w:r w:rsidRPr="009F2B22">
        <w:t>Povinností dodavatele stavebních je vytvořit podmínky k zajištění bezpečnosti práce, vypracovat technologický nebo pracovní postup, který musí být po dobu stavebních prací k dispozici na stavbě. Technologický postup musí stanovit:</w:t>
      </w:r>
    </w:p>
    <w:p w:rsidR="005E258A" w:rsidRPr="009F2B22" w:rsidRDefault="005E258A" w:rsidP="005E258A">
      <w:pPr>
        <w:pStyle w:val="textzpravyCharChar"/>
        <w:tabs>
          <w:tab w:val="left" w:pos="900"/>
        </w:tabs>
        <w:spacing w:line="240" w:lineRule="auto"/>
        <w:ind w:left="540" w:hanging="540"/>
        <w:jc w:val="left"/>
        <w:rPr>
          <w:rFonts w:cs="Arial"/>
          <w:sz w:val="22"/>
        </w:rPr>
      </w:pPr>
      <w:r w:rsidRPr="009F2B22">
        <w:rPr>
          <w:rFonts w:cs="Arial"/>
          <w:sz w:val="22"/>
        </w:rPr>
        <w:tab/>
        <w:t xml:space="preserve">- </w:t>
      </w:r>
      <w:r w:rsidRPr="009F2B22">
        <w:rPr>
          <w:rFonts w:cs="Arial"/>
          <w:sz w:val="22"/>
        </w:rPr>
        <w:tab/>
        <w:t>návaznost a souběh jednotlivých stavebních prací</w:t>
      </w:r>
    </w:p>
    <w:p w:rsidR="005E258A" w:rsidRPr="009F2B22" w:rsidRDefault="005E258A" w:rsidP="005E258A">
      <w:pPr>
        <w:pStyle w:val="textzpravyCharChar"/>
        <w:tabs>
          <w:tab w:val="left" w:pos="900"/>
        </w:tabs>
        <w:spacing w:line="240" w:lineRule="auto"/>
        <w:ind w:left="540" w:hanging="540"/>
        <w:jc w:val="left"/>
        <w:rPr>
          <w:rFonts w:cs="Arial"/>
          <w:sz w:val="22"/>
        </w:rPr>
      </w:pPr>
      <w:r w:rsidRPr="009F2B22">
        <w:rPr>
          <w:rFonts w:cs="Arial"/>
          <w:sz w:val="22"/>
        </w:rPr>
        <w:tab/>
        <w:t xml:space="preserve">- </w:t>
      </w:r>
      <w:r w:rsidRPr="009F2B22">
        <w:rPr>
          <w:rFonts w:cs="Arial"/>
          <w:sz w:val="22"/>
        </w:rPr>
        <w:tab/>
        <w:t>pracovní postup pro danou pracovní činnost</w:t>
      </w:r>
    </w:p>
    <w:p w:rsidR="005E258A" w:rsidRPr="009F2B22" w:rsidRDefault="005E258A" w:rsidP="005E258A">
      <w:pPr>
        <w:pStyle w:val="textzpravyCharChar"/>
        <w:tabs>
          <w:tab w:val="left" w:pos="540"/>
        </w:tabs>
        <w:spacing w:line="240" w:lineRule="auto"/>
        <w:ind w:left="900" w:hanging="900"/>
        <w:jc w:val="left"/>
        <w:rPr>
          <w:rFonts w:cs="Arial"/>
          <w:sz w:val="22"/>
        </w:rPr>
      </w:pPr>
      <w:r w:rsidRPr="009F2B22">
        <w:rPr>
          <w:rFonts w:cs="Arial"/>
          <w:sz w:val="22"/>
        </w:rPr>
        <w:tab/>
        <w:t xml:space="preserve">- </w:t>
      </w:r>
      <w:r w:rsidRPr="009F2B22">
        <w:rPr>
          <w:rFonts w:cs="Arial"/>
          <w:sz w:val="22"/>
        </w:rPr>
        <w:tab/>
        <w:t>použití strojů a zařízení a speciálních pracovních prostředků, pomůcek a podobně</w:t>
      </w:r>
    </w:p>
    <w:p w:rsidR="005E258A" w:rsidRPr="009F2B22" w:rsidRDefault="005E258A" w:rsidP="005E258A">
      <w:pPr>
        <w:pStyle w:val="textzpravyCharChar"/>
        <w:tabs>
          <w:tab w:val="left" w:pos="900"/>
        </w:tabs>
        <w:spacing w:line="240" w:lineRule="auto"/>
        <w:ind w:left="540" w:hanging="540"/>
        <w:jc w:val="left"/>
        <w:rPr>
          <w:rFonts w:cs="Arial"/>
          <w:sz w:val="22"/>
        </w:rPr>
      </w:pPr>
      <w:r w:rsidRPr="009F2B22">
        <w:rPr>
          <w:rFonts w:cs="Arial"/>
          <w:sz w:val="22"/>
        </w:rPr>
        <w:tab/>
        <w:t xml:space="preserve">- </w:t>
      </w:r>
      <w:r w:rsidRPr="009F2B22">
        <w:rPr>
          <w:rFonts w:cs="Arial"/>
          <w:sz w:val="22"/>
        </w:rPr>
        <w:tab/>
        <w:t>druhy a typy pomocných stavebních konstrukcí</w:t>
      </w:r>
    </w:p>
    <w:p w:rsidR="005E258A" w:rsidRPr="009F2B22" w:rsidRDefault="005E258A" w:rsidP="005E258A">
      <w:pPr>
        <w:pStyle w:val="textzpravyCharChar"/>
        <w:tabs>
          <w:tab w:val="left" w:pos="900"/>
        </w:tabs>
        <w:spacing w:line="240" w:lineRule="auto"/>
        <w:ind w:left="540" w:hanging="540"/>
        <w:jc w:val="left"/>
        <w:rPr>
          <w:rFonts w:cs="Arial"/>
          <w:sz w:val="22"/>
        </w:rPr>
      </w:pPr>
      <w:r w:rsidRPr="009F2B22">
        <w:rPr>
          <w:rFonts w:cs="Arial"/>
          <w:sz w:val="22"/>
        </w:rPr>
        <w:tab/>
        <w:t xml:space="preserve">- </w:t>
      </w:r>
      <w:r w:rsidRPr="009F2B22">
        <w:rPr>
          <w:rFonts w:cs="Arial"/>
          <w:sz w:val="22"/>
        </w:rPr>
        <w:tab/>
        <w:t>způsoby dopravy materiálu včetně komunikací a skladovacích ploch</w:t>
      </w:r>
    </w:p>
    <w:p w:rsidR="005E258A" w:rsidRPr="009F2B22" w:rsidRDefault="005E258A" w:rsidP="005E258A">
      <w:pPr>
        <w:pStyle w:val="textzpravyCharChar"/>
        <w:tabs>
          <w:tab w:val="left" w:pos="540"/>
        </w:tabs>
        <w:spacing w:line="240" w:lineRule="auto"/>
        <w:ind w:left="900" w:hanging="900"/>
        <w:jc w:val="left"/>
        <w:rPr>
          <w:rFonts w:cs="Arial"/>
          <w:sz w:val="22"/>
        </w:rPr>
      </w:pPr>
      <w:r w:rsidRPr="009F2B22">
        <w:rPr>
          <w:rFonts w:cs="Arial"/>
          <w:sz w:val="22"/>
        </w:rPr>
        <w:lastRenderedPageBreak/>
        <w:tab/>
        <w:t xml:space="preserve">- </w:t>
      </w:r>
      <w:r w:rsidRPr="009F2B22">
        <w:rPr>
          <w:rFonts w:cs="Arial"/>
          <w:sz w:val="22"/>
        </w:rPr>
        <w:tab/>
        <w:t>technické a organizační opatření k zajištění bezpečnosti pracovníků, pracoviště a okolí</w:t>
      </w:r>
    </w:p>
    <w:p w:rsidR="005E258A" w:rsidRPr="009F2B22" w:rsidRDefault="005E258A" w:rsidP="005E258A">
      <w:pPr>
        <w:pStyle w:val="textzpravyCharChar"/>
        <w:tabs>
          <w:tab w:val="left" w:pos="900"/>
        </w:tabs>
        <w:spacing w:line="240" w:lineRule="auto"/>
        <w:ind w:left="540" w:hanging="540"/>
        <w:jc w:val="left"/>
        <w:rPr>
          <w:rFonts w:cs="Arial"/>
          <w:sz w:val="22"/>
        </w:rPr>
      </w:pPr>
      <w:r w:rsidRPr="009F2B22">
        <w:rPr>
          <w:rFonts w:cs="Arial"/>
          <w:sz w:val="22"/>
        </w:rPr>
        <w:tab/>
        <w:t xml:space="preserve">- </w:t>
      </w:r>
      <w:r w:rsidRPr="009F2B22">
        <w:rPr>
          <w:rFonts w:cs="Arial"/>
          <w:sz w:val="22"/>
        </w:rPr>
        <w:tab/>
        <w:t>opatření k zajištění staveniště (pracoviště) po dobu kdy se na něm nepracuje</w:t>
      </w:r>
    </w:p>
    <w:p w:rsidR="005E258A" w:rsidRPr="009F2B22" w:rsidRDefault="005E258A" w:rsidP="005E258A">
      <w:pPr>
        <w:pStyle w:val="textzpravyCharChar"/>
        <w:tabs>
          <w:tab w:val="left" w:pos="900"/>
        </w:tabs>
        <w:spacing w:line="240" w:lineRule="auto"/>
        <w:ind w:left="540" w:hanging="540"/>
        <w:jc w:val="left"/>
        <w:rPr>
          <w:rFonts w:cs="Arial"/>
          <w:sz w:val="22"/>
        </w:rPr>
      </w:pPr>
      <w:r w:rsidRPr="009F2B22">
        <w:rPr>
          <w:rFonts w:cs="Arial"/>
          <w:sz w:val="22"/>
        </w:rPr>
        <w:tab/>
        <w:t xml:space="preserve">- </w:t>
      </w:r>
      <w:r w:rsidRPr="009F2B22">
        <w:rPr>
          <w:rFonts w:cs="Arial"/>
          <w:sz w:val="22"/>
        </w:rPr>
        <w:tab/>
        <w:t>opatření při pracích za mimořádných podmínek</w:t>
      </w:r>
    </w:p>
    <w:p w:rsidR="005E258A" w:rsidRPr="009F2B22" w:rsidRDefault="005E258A" w:rsidP="005E258A">
      <w:pPr>
        <w:spacing w:before="120"/>
      </w:pPr>
      <w:r w:rsidRPr="009F2B22">
        <w:t xml:space="preserve">Související </w:t>
      </w:r>
      <w:proofErr w:type="gramStart"/>
      <w:r w:rsidRPr="009F2B22">
        <w:t>předpisy které</w:t>
      </w:r>
      <w:proofErr w:type="gramEnd"/>
      <w:r w:rsidRPr="009F2B22">
        <w:t xml:space="preserve"> je nutno dodržet:</w:t>
      </w:r>
    </w:p>
    <w:p w:rsidR="005E258A" w:rsidRPr="009F2B22" w:rsidRDefault="005E258A" w:rsidP="00D21034">
      <w:pPr>
        <w:numPr>
          <w:ilvl w:val="0"/>
          <w:numId w:val="17"/>
        </w:numPr>
        <w:suppressAutoHyphens w:val="0"/>
        <w:spacing w:before="60"/>
        <w:ind w:left="851"/>
      </w:pPr>
      <w:r w:rsidRPr="009F2B22">
        <w:t xml:space="preserve">Zákon č. </w:t>
      </w:r>
      <w:r w:rsidRPr="009F2B22">
        <w:rPr>
          <w:bCs/>
          <w:iCs/>
        </w:rPr>
        <w:t>309/2006</w:t>
      </w:r>
      <w:r w:rsidRPr="009F2B22">
        <w:t xml:space="preserve"> Sb., o zajištění dalších podmínek </w:t>
      </w:r>
      <w:r w:rsidRPr="009F2B22">
        <w:rPr>
          <w:bCs/>
          <w:iCs/>
        </w:rPr>
        <w:t>bezpečnosti a ochrany zdraví při práci</w:t>
      </w:r>
      <w:r w:rsidRPr="009F2B22">
        <w:t xml:space="preserve"> </w:t>
      </w:r>
      <w:r w:rsidRPr="009F2B22">
        <w:rPr>
          <w:bCs/>
        </w:rPr>
        <w:t>(dále jen</w:t>
      </w:r>
      <w:r w:rsidRPr="009F2B22">
        <w:t xml:space="preserve"> </w:t>
      </w:r>
      <w:r w:rsidRPr="009F2B22">
        <w:rPr>
          <w:bCs/>
        </w:rPr>
        <w:t>„</w:t>
      </w:r>
      <w:r w:rsidRPr="009F2B22">
        <w:rPr>
          <w:bCs/>
          <w:iCs/>
        </w:rPr>
        <w:t>BOZP</w:t>
      </w:r>
      <w:r w:rsidRPr="009F2B22">
        <w:rPr>
          <w:bCs/>
        </w:rPr>
        <w:t>“)</w:t>
      </w:r>
      <w:r w:rsidRPr="009F2B22">
        <w:t xml:space="preserve">, zde zejména ustanovení </w:t>
      </w:r>
      <w:r w:rsidRPr="009F2B22">
        <w:rPr>
          <w:bCs/>
          <w:iCs/>
        </w:rPr>
        <w:t>§ 2</w:t>
      </w:r>
      <w:r w:rsidRPr="009F2B22">
        <w:t xml:space="preserve">, dále </w:t>
      </w:r>
      <w:r w:rsidRPr="009F2B22">
        <w:rPr>
          <w:bCs/>
          <w:iCs/>
        </w:rPr>
        <w:t>§§ 4</w:t>
      </w:r>
      <w:r w:rsidRPr="009F2B22">
        <w:t xml:space="preserve"> až </w:t>
      </w:r>
      <w:r w:rsidRPr="009F2B22">
        <w:rPr>
          <w:bCs/>
          <w:iCs/>
        </w:rPr>
        <w:t xml:space="preserve">6 </w:t>
      </w:r>
      <w:r w:rsidRPr="009F2B22">
        <w:t xml:space="preserve"> </w:t>
      </w:r>
    </w:p>
    <w:p w:rsidR="005E258A" w:rsidRPr="009F2B22" w:rsidRDefault="005E258A" w:rsidP="00D21034">
      <w:pPr>
        <w:numPr>
          <w:ilvl w:val="0"/>
          <w:numId w:val="17"/>
        </w:numPr>
        <w:suppressAutoHyphens w:val="0"/>
        <w:spacing w:before="60"/>
        <w:ind w:left="851"/>
      </w:pPr>
      <w:r w:rsidRPr="009F2B22">
        <w:rPr>
          <w:bCs/>
          <w:iCs/>
        </w:rPr>
        <w:t xml:space="preserve">Nařízení vlády (NV) č. </w:t>
      </w:r>
      <w:r w:rsidRPr="009F2B22">
        <w:t>378/2001</w:t>
      </w:r>
      <w:r w:rsidRPr="009F2B22">
        <w:rPr>
          <w:bCs/>
          <w:iCs/>
        </w:rPr>
        <w:t xml:space="preserve"> Sb., řešící obecné požadavky na </w:t>
      </w:r>
      <w:r w:rsidRPr="009F2B22">
        <w:t xml:space="preserve">provoz </w:t>
      </w:r>
      <w:r w:rsidRPr="009F2B22">
        <w:rPr>
          <w:bCs/>
          <w:iCs/>
        </w:rPr>
        <w:t xml:space="preserve">a </w:t>
      </w:r>
      <w:r w:rsidRPr="009F2B22">
        <w:t xml:space="preserve">používání strojů, technických zařízení, přístrojů </w:t>
      </w:r>
      <w:r w:rsidRPr="009F2B22">
        <w:rPr>
          <w:bCs/>
          <w:iCs/>
        </w:rPr>
        <w:t>a</w:t>
      </w:r>
      <w:r w:rsidRPr="009F2B22">
        <w:t xml:space="preserve"> nářadí</w:t>
      </w:r>
      <w:r w:rsidRPr="009F2B22">
        <w:rPr>
          <w:bCs/>
          <w:iCs/>
        </w:rPr>
        <w:t xml:space="preserve">, zde především </w:t>
      </w:r>
      <w:r w:rsidRPr="009F2B22">
        <w:t xml:space="preserve">ustanovení </w:t>
      </w:r>
      <w:r w:rsidRPr="009F2B22">
        <w:rPr>
          <w:bCs/>
          <w:iCs/>
        </w:rPr>
        <w:t xml:space="preserve">§ 2 </w:t>
      </w:r>
      <w:r w:rsidRPr="009F2B22">
        <w:t>a</w:t>
      </w:r>
      <w:r w:rsidRPr="009F2B22">
        <w:rPr>
          <w:bCs/>
          <w:iCs/>
        </w:rPr>
        <w:t xml:space="preserve"> § 3</w:t>
      </w:r>
      <w:r w:rsidRPr="009F2B22">
        <w:t>, popř. vybrané články z </w:t>
      </w:r>
      <w:r w:rsidRPr="009F2B22">
        <w:rPr>
          <w:bCs/>
          <w:iCs/>
        </w:rPr>
        <w:t>příloh</w:t>
      </w:r>
      <w:r w:rsidRPr="009F2B22">
        <w:t xml:space="preserve"> č. </w:t>
      </w:r>
      <w:r w:rsidRPr="009F2B22">
        <w:rPr>
          <w:bCs/>
          <w:iCs/>
        </w:rPr>
        <w:t>4</w:t>
      </w:r>
      <w:r w:rsidRPr="009F2B22">
        <w:t xml:space="preserve"> či </w:t>
      </w:r>
      <w:r w:rsidRPr="009F2B22">
        <w:rPr>
          <w:bCs/>
          <w:iCs/>
        </w:rPr>
        <w:t>5</w:t>
      </w:r>
      <w:r w:rsidRPr="009F2B22">
        <w:t xml:space="preserve"> k tomuto NV</w:t>
      </w:r>
      <w:r w:rsidRPr="009F2B22">
        <w:rPr>
          <w:bCs/>
          <w:iCs/>
        </w:rPr>
        <w:t xml:space="preserve"> </w:t>
      </w:r>
    </w:p>
    <w:p w:rsidR="005E258A" w:rsidRPr="009F2B22" w:rsidRDefault="005E258A" w:rsidP="00D21034">
      <w:pPr>
        <w:numPr>
          <w:ilvl w:val="0"/>
          <w:numId w:val="17"/>
        </w:numPr>
        <w:suppressAutoHyphens w:val="0"/>
        <w:spacing w:before="60"/>
        <w:ind w:left="851"/>
      </w:pPr>
      <w:r w:rsidRPr="009F2B22">
        <w:rPr>
          <w:bCs/>
          <w:iCs/>
        </w:rPr>
        <w:t xml:space="preserve">NV č. </w:t>
      </w:r>
      <w:r w:rsidRPr="009F2B22">
        <w:t>101/2005</w:t>
      </w:r>
      <w:r w:rsidRPr="009F2B22">
        <w:rPr>
          <w:bCs/>
          <w:iCs/>
        </w:rPr>
        <w:t xml:space="preserve"> Sb., řešící obecné požadavky na </w:t>
      </w:r>
      <w:r w:rsidRPr="009F2B22">
        <w:t>pracoviště</w:t>
      </w:r>
      <w:r w:rsidRPr="009F2B22">
        <w:rPr>
          <w:bCs/>
          <w:iCs/>
        </w:rPr>
        <w:t xml:space="preserve"> a </w:t>
      </w:r>
      <w:r w:rsidRPr="009F2B22">
        <w:t>pracovní</w:t>
      </w:r>
      <w:r w:rsidRPr="009F2B22">
        <w:rPr>
          <w:bCs/>
          <w:iCs/>
        </w:rPr>
        <w:t xml:space="preserve"> </w:t>
      </w:r>
      <w:r w:rsidRPr="009F2B22">
        <w:t>prostředí</w:t>
      </w:r>
      <w:r w:rsidRPr="009F2B22">
        <w:rPr>
          <w:bCs/>
          <w:iCs/>
        </w:rPr>
        <w:t xml:space="preserve">, zde zejména </w:t>
      </w:r>
      <w:r w:rsidRPr="009F2B22">
        <w:t xml:space="preserve">ustanovení </w:t>
      </w:r>
      <w:r w:rsidRPr="009F2B22">
        <w:rPr>
          <w:bCs/>
          <w:iCs/>
        </w:rPr>
        <w:t>§ 3</w:t>
      </w:r>
      <w:r w:rsidRPr="009F2B22">
        <w:t>, popř. vybrané články z </w:t>
      </w:r>
      <w:r w:rsidRPr="009F2B22">
        <w:rPr>
          <w:bCs/>
          <w:iCs/>
        </w:rPr>
        <w:t>přílohy</w:t>
      </w:r>
      <w:r w:rsidRPr="009F2B22">
        <w:t xml:space="preserve"> k tomuto NV</w:t>
      </w:r>
    </w:p>
    <w:p w:rsidR="005E258A" w:rsidRPr="009F2B22" w:rsidRDefault="005E258A" w:rsidP="00D21034">
      <w:pPr>
        <w:numPr>
          <w:ilvl w:val="1"/>
          <w:numId w:val="16"/>
        </w:numPr>
        <w:suppressAutoHyphens w:val="0"/>
        <w:spacing w:before="60"/>
        <w:ind w:left="851"/>
      </w:pPr>
      <w:r w:rsidRPr="009F2B22">
        <w:rPr>
          <w:bCs/>
          <w:iCs/>
        </w:rPr>
        <w:t>NV</w:t>
      </w:r>
      <w:r w:rsidRPr="009F2B22">
        <w:t xml:space="preserve"> č. 362/2005 Sb., řešící </w:t>
      </w:r>
      <w:r w:rsidRPr="009F2B22">
        <w:rPr>
          <w:bCs/>
          <w:iCs/>
        </w:rPr>
        <w:t xml:space="preserve">požadavky </w:t>
      </w:r>
      <w:r w:rsidRPr="009F2B22">
        <w:t xml:space="preserve">BOZP </w:t>
      </w:r>
      <w:r w:rsidRPr="009F2B22">
        <w:rPr>
          <w:bCs/>
          <w:iCs/>
        </w:rPr>
        <w:t>na pracovištích</w:t>
      </w:r>
      <w:r w:rsidRPr="009F2B22">
        <w:t xml:space="preserve"> s nebezpečím pádu z výšky </w:t>
      </w:r>
      <w:r w:rsidRPr="009F2B22">
        <w:rPr>
          <w:bCs/>
          <w:iCs/>
        </w:rPr>
        <w:t>nebo</w:t>
      </w:r>
      <w:r w:rsidRPr="009F2B22">
        <w:t xml:space="preserve"> do</w:t>
      </w:r>
      <w:r w:rsidRPr="009F2B22">
        <w:rPr>
          <w:u w:val="single"/>
        </w:rPr>
        <w:t xml:space="preserve"> </w:t>
      </w:r>
      <w:r w:rsidRPr="009F2B22">
        <w:t>hloubky</w:t>
      </w:r>
      <w:r w:rsidRPr="009F2B22">
        <w:rPr>
          <w:bCs/>
          <w:iCs/>
        </w:rPr>
        <w:t>,</w:t>
      </w:r>
      <w:r w:rsidRPr="009F2B22">
        <w:t xml:space="preserve"> zde kupř. část </w:t>
      </w:r>
      <w:r w:rsidRPr="009F2B22">
        <w:rPr>
          <w:bCs/>
          <w:iCs/>
        </w:rPr>
        <w:t>III.</w:t>
      </w:r>
      <w:r w:rsidRPr="009F2B22">
        <w:t xml:space="preserve"> </w:t>
      </w:r>
      <w:r w:rsidRPr="009F2B22">
        <w:rPr>
          <w:bCs/>
          <w:iCs/>
        </w:rPr>
        <w:t>přílohy</w:t>
      </w:r>
      <w:r w:rsidRPr="009F2B22">
        <w:t xml:space="preserve"> k tomuto NV, která stanoví zásady při používání </w:t>
      </w:r>
      <w:r w:rsidRPr="009F2B22">
        <w:rPr>
          <w:bCs/>
          <w:iCs/>
        </w:rPr>
        <w:t>žebříků</w:t>
      </w:r>
      <w:r w:rsidRPr="009F2B22">
        <w:t xml:space="preserve"> </w:t>
      </w:r>
    </w:p>
    <w:p w:rsidR="005E258A" w:rsidRPr="009F2B22" w:rsidRDefault="005E258A" w:rsidP="00D21034">
      <w:pPr>
        <w:numPr>
          <w:ilvl w:val="0"/>
          <w:numId w:val="17"/>
        </w:numPr>
        <w:suppressAutoHyphens w:val="0"/>
        <w:spacing w:before="60"/>
        <w:ind w:left="851"/>
        <w:rPr>
          <w:bCs/>
          <w:iCs/>
        </w:rPr>
      </w:pPr>
      <w:r w:rsidRPr="009F2B22">
        <w:rPr>
          <w:bCs/>
          <w:iCs/>
        </w:rPr>
        <w:t>NV č. 591/2006 Sb., řešící požadavky BOZP na staveništích, zde např. část XVII. přílohy č. 3 k tomuto NV, která stanoví zásady při údržbě a opravách staveb a jejich technického vybaven</w:t>
      </w:r>
    </w:p>
    <w:p w:rsidR="00FB71E5" w:rsidRPr="009F2B22" w:rsidRDefault="00FB71E5" w:rsidP="00FB71E5"/>
    <w:p w:rsidR="00FB71E5" w:rsidRPr="009F2B22" w:rsidRDefault="00FB71E5" w:rsidP="00FB71E5"/>
    <w:p w:rsidR="00FB71E5" w:rsidRPr="009F2B22" w:rsidRDefault="00FB71E5" w:rsidP="00D21034">
      <w:pPr>
        <w:keepNext/>
        <w:numPr>
          <w:ilvl w:val="0"/>
          <w:numId w:val="21"/>
        </w:numPr>
        <w:spacing w:before="240" w:after="120"/>
        <w:jc w:val="both"/>
        <w:outlineLvl w:val="1"/>
        <w:rPr>
          <w:b/>
        </w:rPr>
      </w:pPr>
      <w:bookmarkStart w:id="437" w:name="_Toc504476854"/>
      <w:r w:rsidRPr="009F2B22">
        <w:rPr>
          <w:b/>
          <w:sz w:val="24"/>
          <w:szCs w:val="24"/>
        </w:rPr>
        <w:t>úpravy pro bezbariérové užívání výstavbou dotčených staveb</w:t>
      </w:r>
      <w:bookmarkEnd w:id="437"/>
    </w:p>
    <w:p w:rsidR="005E258A" w:rsidRPr="009F2B22" w:rsidRDefault="005E258A" w:rsidP="005E258A">
      <w:pPr>
        <w:spacing w:before="120"/>
      </w:pPr>
      <w:r w:rsidRPr="009F2B22">
        <w:t>Výstavbou nebude dotčeno bezbariérové užívání stávajících staveb, nejsou tedy vyžadovány žádné úpravy.</w:t>
      </w:r>
    </w:p>
    <w:p w:rsidR="00FB71E5" w:rsidRPr="009F2B22" w:rsidRDefault="00FB71E5" w:rsidP="00D21034">
      <w:pPr>
        <w:keepNext/>
        <w:numPr>
          <w:ilvl w:val="0"/>
          <w:numId w:val="21"/>
        </w:numPr>
        <w:spacing w:before="240" w:after="120"/>
        <w:jc w:val="both"/>
        <w:outlineLvl w:val="1"/>
        <w:rPr>
          <w:b/>
        </w:rPr>
      </w:pPr>
      <w:bookmarkStart w:id="438" w:name="_Toc504476855"/>
      <w:r w:rsidRPr="009F2B22">
        <w:rPr>
          <w:b/>
          <w:sz w:val="24"/>
          <w:szCs w:val="24"/>
        </w:rPr>
        <w:t>zásady pro dopravní inženýrská opatření</w:t>
      </w:r>
      <w:bookmarkEnd w:id="438"/>
    </w:p>
    <w:p w:rsidR="005E258A" w:rsidRPr="009F2B22" w:rsidRDefault="005E258A" w:rsidP="005E258A">
      <w:pPr>
        <w:spacing w:before="120"/>
      </w:pPr>
      <w:r w:rsidRPr="009F2B22">
        <w:t xml:space="preserve"> Příjezdy na staveniště jsou po stávajících komunikacích. Materiál na stavbu bude dovážen nákladními vozidly po stávajících veřejných a areálových komunikacích. Při výstavbě je nutno chránit přilehlou vzrostlou zeleň – keře a stromy.</w:t>
      </w:r>
    </w:p>
    <w:p w:rsidR="005E258A" w:rsidRPr="009F2B22" w:rsidRDefault="005E258A" w:rsidP="005E258A">
      <w:r w:rsidRPr="009F2B22">
        <w:t>Přechodné dopravní značení bude osazeno na samostatných červenobíle pruhovaných sloupcích v souladu se zákonem č.361/2000 Sb. o provozu na pozemních komunikacích a vyhláškou č.30/2001 Sb., kterou se provádějí pravidla provozu na pozemních komunikacích. Návrh přechodného dopravního značení bude proveden dodavatelem stavby.</w:t>
      </w:r>
    </w:p>
    <w:p w:rsidR="005E258A" w:rsidRPr="009F2B22" w:rsidRDefault="005E258A" w:rsidP="005E258A">
      <w:r w:rsidRPr="009F2B22">
        <w:t xml:space="preserve">V rámci dopravně inženýrských opatření není řešen návrh dopravních uzavírek. </w:t>
      </w:r>
    </w:p>
    <w:p w:rsidR="005E258A" w:rsidRPr="009F2B22" w:rsidRDefault="005E258A" w:rsidP="005E258A">
      <w:r w:rsidRPr="009F2B22">
        <w:t xml:space="preserve">Případné další opatření vedoucí ke zklidnění dopravy a </w:t>
      </w:r>
      <w:r w:rsidRPr="009F2B22">
        <w:rPr>
          <w:bCs/>
        </w:rPr>
        <w:t>zvýšení bezpečnosti silničního provozu není v rámci návrhu řešeno.</w:t>
      </w:r>
      <w:r w:rsidRPr="009F2B22">
        <w:t xml:space="preserve"> </w:t>
      </w:r>
    </w:p>
    <w:p w:rsidR="005E258A" w:rsidRPr="009F2B22" w:rsidRDefault="005E258A" w:rsidP="005E258A">
      <w:pPr>
        <w:spacing w:before="120"/>
      </w:pPr>
      <w:r w:rsidRPr="009F2B22">
        <w:t xml:space="preserve">Před započetím stavebních prací musí zhotovitel projednat a nechat si schválit instalaci přechodného dopravního značení po dobu výstavby dotčenými orgány Policie ČR, popř. odboru dopravy. </w:t>
      </w:r>
    </w:p>
    <w:p w:rsidR="00FB71E5" w:rsidRPr="009F2B22" w:rsidRDefault="00FB71E5" w:rsidP="00FB71E5"/>
    <w:p w:rsidR="00FB71E5" w:rsidRPr="009F2B22" w:rsidRDefault="00FB71E5" w:rsidP="00D21034">
      <w:pPr>
        <w:keepNext/>
        <w:numPr>
          <w:ilvl w:val="0"/>
          <w:numId w:val="21"/>
        </w:numPr>
        <w:spacing w:before="240" w:after="120"/>
        <w:jc w:val="both"/>
        <w:outlineLvl w:val="1"/>
        <w:rPr>
          <w:b/>
        </w:rPr>
      </w:pPr>
      <w:bookmarkStart w:id="439" w:name="_Toc504476856"/>
      <w:r w:rsidRPr="009F2B22">
        <w:rPr>
          <w:b/>
          <w:sz w:val="24"/>
          <w:szCs w:val="24"/>
        </w:rPr>
        <w:t>stanovení speciálních podmínek pro provádění stavby - provádění stavby za provozu, opatření proti účinkům vnějšího prostředí při výstavbě apod.</w:t>
      </w:r>
      <w:bookmarkEnd w:id="439"/>
    </w:p>
    <w:p w:rsidR="005E258A" w:rsidRPr="009F2B22" w:rsidRDefault="005E258A" w:rsidP="005E258A">
      <w:pPr>
        <w:spacing w:before="120"/>
      </w:pPr>
      <w:r w:rsidRPr="009F2B22">
        <w:t xml:space="preserve">Před zahájením zemních prací musí být provedeno vytýčení všech podzemních inženýrských sítí jednotlivými správci sítí, aby při zemních pracích nedošlo k jejich porušení. Projektované sítě budou výstavbou zpevněných ploch plně respektovány. Při provádění zemních prací je nutné za každých okolností ochránit zeminy (vysoce citlivé na změnu vlhkostních parametrů) od vlivů vody, mrazu. Pro vlastní výstavbu je pak </w:t>
      </w:r>
      <w:r w:rsidRPr="009F2B22">
        <w:lastRenderedPageBreak/>
        <w:t>podmínkou, aby probíhala v takovém ročním období, aby nízké teploty nebránily kvalitnímu provedení zemních a betonářských prací a při realizaci konstrukčních vrstev zpevněných ploch.</w:t>
      </w:r>
    </w:p>
    <w:p w:rsidR="005E258A" w:rsidRPr="009F2B22" w:rsidRDefault="005E258A" w:rsidP="005E258A">
      <w:pPr>
        <w:spacing w:before="120"/>
      </w:pPr>
      <w:r w:rsidRPr="009F2B22">
        <w:t xml:space="preserve">Stavba nebude realizována za speciálních podmínek. </w:t>
      </w:r>
    </w:p>
    <w:p w:rsidR="00FB71E5" w:rsidRPr="009F2B22" w:rsidRDefault="00FB71E5" w:rsidP="00FB71E5"/>
    <w:p w:rsidR="00FB71E5" w:rsidRPr="009F2B22" w:rsidRDefault="00FB71E5" w:rsidP="00D21034">
      <w:pPr>
        <w:keepNext/>
        <w:numPr>
          <w:ilvl w:val="0"/>
          <w:numId w:val="21"/>
        </w:numPr>
        <w:spacing w:before="240" w:after="120"/>
        <w:jc w:val="both"/>
        <w:outlineLvl w:val="1"/>
        <w:rPr>
          <w:b/>
        </w:rPr>
      </w:pPr>
      <w:bookmarkStart w:id="440" w:name="_Toc504476857"/>
      <w:r w:rsidRPr="009F2B22">
        <w:rPr>
          <w:b/>
          <w:sz w:val="24"/>
          <w:szCs w:val="24"/>
        </w:rPr>
        <w:t>postup výstavby, rozhodující dílčí termíny</w:t>
      </w:r>
      <w:bookmarkEnd w:id="440"/>
    </w:p>
    <w:p w:rsidR="00FB71E5" w:rsidRPr="009F2B22" w:rsidRDefault="00FB71E5" w:rsidP="00FB71E5"/>
    <w:p w:rsidR="005E258A" w:rsidRPr="009F2B22" w:rsidRDefault="005E258A" w:rsidP="005E258A">
      <w:pPr>
        <w:spacing w:before="120"/>
      </w:pPr>
      <w:r w:rsidRPr="009F2B22">
        <w:t>Stavba bude realizována v jedné etapě.</w:t>
      </w:r>
    </w:p>
    <w:p w:rsidR="005E258A" w:rsidRPr="009F2B22" w:rsidRDefault="005E258A" w:rsidP="005E258A">
      <w:pPr>
        <w:spacing w:before="120"/>
      </w:pPr>
      <w:r w:rsidRPr="009F2B22">
        <w:t xml:space="preserve">Realizace </w:t>
      </w:r>
      <w:r w:rsidRPr="009F2B22">
        <w:tab/>
        <w:t>0</w:t>
      </w:r>
      <w:r w:rsidR="00D44292" w:rsidRPr="009F2B22">
        <w:t>8</w:t>
      </w:r>
      <w:r w:rsidRPr="009F2B22">
        <w:t>/201</w:t>
      </w:r>
      <w:r w:rsidR="004260E7" w:rsidRPr="009F2B22">
        <w:t>9</w:t>
      </w:r>
      <w:r w:rsidRPr="009F2B22">
        <w:t xml:space="preserve"> – 0</w:t>
      </w:r>
      <w:r w:rsidR="00D44292" w:rsidRPr="009F2B22">
        <w:t>5</w:t>
      </w:r>
      <w:r w:rsidRPr="009F2B22">
        <w:t>/20</w:t>
      </w:r>
      <w:r w:rsidR="004260E7" w:rsidRPr="009F2B22">
        <w:t>20</w:t>
      </w:r>
    </w:p>
    <w:p w:rsidR="005E258A" w:rsidRPr="009F2B22" w:rsidRDefault="005E258A" w:rsidP="005E258A">
      <w:pPr>
        <w:spacing w:before="120"/>
      </w:pPr>
      <w:r w:rsidRPr="009F2B22">
        <w:t xml:space="preserve">Podrobný postup provádění stavebních prací není stanoven a bude určen na základě jednání s vybraným zhotovitelem stavby po ukončení výběrového řízení. </w:t>
      </w:r>
    </w:p>
    <w:p w:rsidR="00FB71E5" w:rsidRPr="009F2B22" w:rsidRDefault="005E258A" w:rsidP="00F746EF">
      <w:r w:rsidRPr="009F2B22">
        <w:t>.</w:t>
      </w:r>
    </w:p>
    <w:p w:rsidR="00FB71E5" w:rsidRPr="009F2B22" w:rsidRDefault="00FB71E5" w:rsidP="00F746EF"/>
    <w:p w:rsidR="00D44292" w:rsidRPr="00AF74AC" w:rsidRDefault="00D44292" w:rsidP="00AF74AC">
      <w:pPr>
        <w:pStyle w:val="Nadpis1"/>
      </w:pPr>
      <w:r w:rsidRPr="00AF74AC">
        <w:t>Celkové vodohospodářské řešení</w:t>
      </w:r>
    </w:p>
    <w:p w:rsidR="00FB71E5" w:rsidRPr="009F2B22" w:rsidRDefault="00FB71E5" w:rsidP="00F746EF"/>
    <w:p w:rsidR="00D44292" w:rsidRPr="009F2B22" w:rsidRDefault="00D44292" w:rsidP="00D44292">
      <w:r w:rsidRPr="009F2B22">
        <w:t>Celkový technický návrh musí předpokládat, v souladu se zákonem č. 254/2001 Sb. v platném znění, zachování stávajících odtokových poměrů v území ve stavu jako před uvažovanou výstavbou. Proto je provedeno celkové posouzení řešeného území před předpokládaným zastavěním a po jeho zástavbě tak, aby bylo vyhověno požadavkům daným zákonem č. 254/2001 Sb.</w:t>
      </w:r>
    </w:p>
    <w:p w:rsidR="00D44292" w:rsidRPr="009F2B22" w:rsidRDefault="00D44292" w:rsidP="00D44292">
      <w:r w:rsidRPr="009F2B22">
        <w:t>Dešťové vody ze stávající obslužné komunikace a žlábků nájezdových ramp budou likvidovány stávajícím způsobem beze změny. Z nových zpevněných ploch pochůzných chodníků a nových ploch pro sjezd do vnitřních parkovacích stání v objektu, budou sváděny do nově navržené areálové a objektové dešťové kanalizace, která bude akumulována v retenčním objektu – potrubí DN1000 – osazeném vně objektu. Navrhovaná parkovací stání u jižního štítu objektu, budou odvodněna osazeným odvodňovacím žlábkem do stávající jednotné areálové kanalizace. Součástí uličních žlabů a vpustí bude sedimentační prostor s kalovým košem.</w:t>
      </w:r>
    </w:p>
    <w:p w:rsidR="00FB71E5" w:rsidRPr="009F2B22" w:rsidRDefault="00D44292" w:rsidP="00D44292">
      <w:r w:rsidRPr="009F2B22">
        <w:t>Střecha navrhovaného objektu bude odvodněná vnitřními dešťovými odpady a ležatými svody, které jsou vně objektu napojeny do retenčního objektu. Retenční objekt je navržen na návrhový déšť a přes škrtící šachtu je takto regulovaný odtok zaústěn do stávající jednotné areálové kanalizace nemocnice.</w:t>
      </w:r>
    </w:p>
    <w:p w:rsidR="00F746EF" w:rsidRPr="009F2B22" w:rsidRDefault="00F746EF" w:rsidP="00F746EF"/>
    <w:p w:rsidR="00FB71E5" w:rsidRPr="009F2B22" w:rsidRDefault="00FB71E5" w:rsidP="00F746EF"/>
    <w:p w:rsidR="00F746EF" w:rsidRPr="009F2B22" w:rsidRDefault="00F746EF" w:rsidP="00F746EF">
      <w:pPr>
        <w:spacing w:before="120"/>
      </w:pPr>
    </w:p>
    <w:p w:rsidR="00F746EF" w:rsidRPr="009F2B22" w:rsidRDefault="00F746EF" w:rsidP="00F746EF">
      <w:pPr>
        <w:spacing w:before="120"/>
      </w:pPr>
      <w:r w:rsidRPr="009F2B22">
        <w:t xml:space="preserve">V Ostravě, </w:t>
      </w:r>
      <w:r w:rsidR="00160CB5">
        <w:t>07 /</w:t>
      </w:r>
      <w:r w:rsidR="005E258A" w:rsidRPr="009F2B22">
        <w:t xml:space="preserve"> 201</w:t>
      </w:r>
      <w:r w:rsidR="00532463">
        <w:t xml:space="preserve">9 </w:t>
      </w:r>
      <w:r w:rsidR="00532463">
        <w:tab/>
      </w:r>
      <w:r w:rsidR="005E258A" w:rsidRPr="009F2B22">
        <w:tab/>
      </w:r>
      <w:r w:rsidR="005E258A" w:rsidRPr="009F2B22">
        <w:tab/>
        <w:t>V</w:t>
      </w:r>
      <w:r w:rsidRPr="009F2B22">
        <w:t>ypracoval</w:t>
      </w:r>
      <w:r w:rsidR="005E258A" w:rsidRPr="009F2B22">
        <w:t xml:space="preserve"> Ing. Martin Cieślar a kolektiv.</w:t>
      </w:r>
    </w:p>
    <w:sectPr w:rsidR="00F746EF" w:rsidRPr="009F2B22" w:rsidSect="0002492B">
      <w:pgSz w:w="11905" w:h="16837"/>
      <w:pgMar w:top="1418" w:right="1415" w:bottom="1418" w:left="1701" w:header="708" w:footer="9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6F8" w:rsidRDefault="00D956F8">
      <w:r>
        <w:separator/>
      </w:r>
    </w:p>
  </w:endnote>
  <w:endnote w:type="continuationSeparator" w:id="0">
    <w:p w:rsidR="00D956F8" w:rsidRDefault="00D956F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T29Do00">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imes New Roman Bold">
    <w:altName w:val="Times New Roman"/>
    <w:charset w:val="00"/>
    <w:family w:val="roman"/>
    <w:pitch w:val="default"/>
    <w:sig w:usb0="00000000" w:usb1="00000000" w:usb2="00000000" w:usb3="00000000" w:csb0="00000000" w:csb1="00000000"/>
  </w:font>
  <w:font w:name="Ganymed">
    <w:charset w:val="EE"/>
    <w:family w:val="roman"/>
    <w:pitch w:val="variable"/>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F8" w:rsidRDefault="00D956F8" w:rsidP="009308C7">
    <w:pPr>
      <w:pStyle w:val="Zpat"/>
      <w:tabs>
        <w:tab w:val="clear" w:pos="9072"/>
        <w:tab w:val="right" w:pos="8789"/>
      </w:tabs>
      <w:ind w:right="-3"/>
    </w:pPr>
    <w:r>
      <w:rPr>
        <w:sz w:val="18"/>
        <w:szCs w:val="18"/>
      </w:rPr>
      <w:tab/>
    </w:r>
    <w:r>
      <w:rPr>
        <w:sz w:val="18"/>
        <w:szCs w:val="18"/>
      </w:rPr>
      <w:tab/>
    </w:r>
  </w:p>
  <w:p w:rsidR="00D956F8" w:rsidRDefault="00D956F8" w:rsidP="00425C35">
    <w:pPr>
      <w:pStyle w:val="Zpat"/>
      <w:pBdr>
        <w:top w:val="single" w:sz="2" w:space="1" w:color="auto"/>
      </w:pBdr>
      <w:tabs>
        <w:tab w:val="clear" w:pos="9072"/>
        <w:tab w:val="right" w:pos="8789"/>
      </w:tabs>
      <w:jc w:val="both"/>
    </w:pPr>
    <w:r>
      <w:rPr>
        <w:sz w:val="18"/>
        <w:szCs w:val="18"/>
      </w:rPr>
      <w:t>arch. č.: 18-030-5 / B</w:t>
    </w:r>
    <w:r w:rsidRPr="007A03E7">
      <w:rPr>
        <w:sz w:val="18"/>
        <w:szCs w:val="18"/>
      </w:rPr>
      <w:t xml:space="preserve"> </w:t>
    </w:r>
    <w:r>
      <w:rPr>
        <w:sz w:val="18"/>
        <w:szCs w:val="18"/>
      </w:rPr>
      <w:t xml:space="preserve">/r02                                                                                                                      strana </w:t>
    </w:r>
    <w:r>
      <w:rPr>
        <w:sz w:val="18"/>
        <w:szCs w:val="18"/>
      </w:rPr>
      <w:fldChar w:fldCharType="begin"/>
    </w:r>
    <w:r>
      <w:rPr>
        <w:sz w:val="18"/>
        <w:szCs w:val="18"/>
      </w:rPr>
      <w:instrText xml:space="preserve"> PAGE </w:instrText>
    </w:r>
    <w:r>
      <w:rPr>
        <w:sz w:val="18"/>
        <w:szCs w:val="18"/>
      </w:rPr>
      <w:fldChar w:fldCharType="separate"/>
    </w:r>
    <w:r w:rsidR="00AD4FC7">
      <w:rPr>
        <w:noProof/>
        <w:sz w:val="18"/>
        <w:szCs w:val="18"/>
      </w:rPr>
      <w:t>72</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sidR="00AD4FC7">
      <w:rPr>
        <w:noProof/>
        <w:sz w:val="18"/>
        <w:szCs w:val="18"/>
      </w:rPr>
      <w:t>77</w:t>
    </w:r>
    <w:r>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F8" w:rsidRDefault="00D956F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F8" w:rsidRDefault="00D956F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6F8" w:rsidRDefault="00D956F8">
      <w:r>
        <w:separator/>
      </w:r>
    </w:p>
  </w:footnote>
  <w:footnote w:type="continuationSeparator" w:id="0">
    <w:p w:rsidR="00D956F8" w:rsidRDefault="00D956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F8" w:rsidRPr="00EE61AF" w:rsidRDefault="00D956F8" w:rsidP="00EE61AF">
    <w:pPr>
      <w:pStyle w:val="Zhlav"/>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F8" w:rsidRDefault="00D956F8">
    <w:pPr>
      <w:pStyle w:val="Zhlav"/>
    </w:pPr>
    <w:r>
      <w:rPr>
        <w:noProof/>
        <w:lang w:eastAsia="cs-CZ"/>
      </w:rPr>
      <w:drawing>
        <wp:anchor distT="0" distB="0" distL="114300" distR="114300" simplePos="0" relativeHeight="251658240" behindDoc="1" locked="0" layoutInCell="1" allowOverlap="1">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F8" w:rsidRDefault="00D956F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F8" w:rsidRDefault="00D956F8" w:rsidP="00C16509">
    <w:pPr>
      <w:pStyle w:val="Zhlav"/>
      <w:rPr>
        <w:sz w:val="18"/>
        <w:szCs w:val="18"/>
      </w:rPr>
    </w:pPr>
  </w:p>
  <w:p w:rsidR="00D956F8" w:rsidRPr="00A01F0D" w:rsidRDefault="00D956F8" w:rsidP="00903727">
    <w:pPr>
      <w:pStyle w:val="Zhlav"/>
      <w:rPr>
        <w:sz w:val="18"/>
        <w:szCs w:val="18"/>
      </w:rPr>
    </w:pPr>
    <w:bookmarkStart w:id="316" w:name="_Hlk487632438"/>
    <w:r w:rsidRPr="004A2163">
      <w:rPr>
        <w:sz w:val="18"/>
        <w:szCs w:val="18"/>
      </w:rPr>
      <w:t xml:space="preserve">U21 – UJEP Výstavba výukových prostor Fakulty zdravotnických studií </w:t>
    </w:r>
  </w:p>
  <w:bookmarkEnd w:id="316"/>
  <w:p w:rsidR="00D956F8" w:rsidRDefault="00D956F8" w:rsidP="00903727">
    <w:pPr>
      <w:pStyle w:val="Zhlav"/>
      <w:pBdr>
        <w:bottom w:val="single" w:sz="4" w:space="1" w:color="auto"/>
      </w:pBdr>
      <w:tabs>
        <w:tab w:val="clear" w:pos="4536"/>
        <w:tab w:val="left" w:pos="6660"/>
      </w:tabs>
      <w:rPr>
        <w:sz w:val="18"/>
        <w:szCs w:val="18"/>
      </w:rPr>
    </w:pPr>
    <w:r>
      <w:rPr>
        <w:sz w:val="18"/>
        <w:szCs w:val="18"/>
      </w:rPr>
      <w:t>Projektová dokumentace pro provádění stavby</w:t>
    </w:r>
  </w:p>
  <w:p w:rsidR="00D956F8" w:rsidRDefault="00D956F8" w:rsidP="00043CAD">
    <w:pPr>
      <w:pStyle w:val="Zhlav"/>
      <w:pBdr>
        <w:bottom w:val="single" w:sz="4" w:space="1" w:color="auto"/>
      </w:pBdr>
      <w:tabs>
        <w:tab w:val="clear" w:pos="4536"/>
        <w:tab w:val="left" w:pos="6660"/>
      </w:tabs>
      <w:rPr>
        <w:sz w:val="18"/>
        <w:szCs w:val="18"/>
      </w:rPr>
    </w:pPr>
    <w:r>
      <w:rPr>
        <w:sz w:val="18"/>
        <w:szCs w:val="18"/>
      </w:rPr>
      <w:t>B. Souhrnná technická zpráva</w:t>
    </w:r>
  </w:p>
  <w:p w:rsidR="00D956F8" w:rsidRPr="00043CAD" w:rsidRDefault="00D956F8" w:rsidP="00043CAD">
    <w:pPr>
      <w:pStyle w:val="Zhlav"/>
      <w:rPr>
        <w:szCs w:val="18"/>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F8" w:rsidRDefault="00D956F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nsid w:val="00000003"/>
    <w:multiLevelType w:val="singleLevel"/>
    <w:tmpl w:val="00000003"/>
    <w:name w:val="WW8Num3"/>
    <w:lvl w:ilvl="0">
      <w:start w:val="1"/>
      <w:numFmt w:val="lowerLetter"/>
      <w:lvlText w:val="%1)"/>
      <w:lvlJc w:val="left"/>
      <w:pPr>
        <w:tabs>
          <w:tab w:val="num" w:pos="0"/>
        </w:tabs>
        <w:ind w:left="360" w:hanging="360"/>
      </w:p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5">
    <w:nsid w:val="00000006"/>
    <w:multiLevelType w:val="singleLevel"/>
    <w:tmpl w:val="00000006"/>
    <w:name w:val="WW8Num6"/>
    <w:lvl w:ilvl="0">
      <w:start w:val="1"/>
      <w:numFmt w:val="lowerLetter"/>
      <w:lvlText w:val="%1)"/>
      <w:lvlJc w:val="left"/>
      <w:pPr>
        <w:tabs>
          <w:tab w:val="num" w:pos="0"/>
        </w:tabs>
        <w:ind w:left="360" w:hanging="360"/>
      </w:pPr>
    </w:lvl>
  </w:abstractNum>
  <w:abstractNum w:abstractNumId="6">
    <w:nsid w:val="00000007"/>
    <w:multiLevelType w:val="singleLevel"/>
    <w:tmpl w:val="00000007"/>
    <w:name w:val="WW8Num7"/>
    <w:lvl w:ilvl="0">
      <w:start w:val="1"/>
      <w:numFmt w:val="lowerLetter"/>
      <w:lvlText w:val="%1)"/>
      <w:lvlJc w:val="left"/>
      <w:pPr>
        <w:tabs>
          <w:tab w:val="num" w:pos="0"/>
        </w:tabs>
        <w:ind w:left="360" w:hanging="360"/>
      </w:pPr>
    </w:lvl>
  </w:abstractNum>
  <w:abstractNum w:abstractNumId="7">
    <w:nsid w:val="00000008"/>
    <w:multiLevelType w:val="singleLevel"/>
    <w:tmpl w:val="00000008"/>
    <w:name w:val="WW8Num8"/>
    <w:lvl w:ilvl="0">
      <w:start w:val="1"/>
      <w:numFmt w:val="lowerLetter"/>
      <w:lvlText w:val="%1)"/>
      <w:lvlJc w:val="left"/>
      <w:pPr>
        <w:tabs>
          <w:tab w:val="num" w:pos="0"/>
        </w:tabs>
        <w:ind w:left="360" w:hanging="360"/>
      </w:pPr>
    </w:lvl>
  </w:abstractNum>
  <w:abstractNum w:abstractNumId="8">
    <w:nsid w:val="00000009"/>
    <w:multiLevelType w:val="singleLevel"/>
    <w:tmpl w:val="00000009"/>
    <w:name w:val="WW8Num9"/>
    <w:lvl w:ilvl="0">
      <w:start w:val="1"/>
      <w:numFmt w:val="decimal"/>
      <w:pStyle w:val="Nadpis1petr"/>
      <w:lvlText w:val="%1."/>
      <w:lvlJc w:val="left"/>
      <w:pPr>
        <w:tabs>
          <w:tab w:val="num" w:pos="57"/>
        </w:tabs>
        <w:ind w:left="57" w:hanging="57"/>
      </w:pPr>
      <w:rPr>
        <w:rFonts w:ascii="Arial" w:hAnsi="Arial"/>
        <w:b/>
        <w:i w:val="0"/>
        <w:sz w:val="24"/>
        <w:szCs w:val="24"/>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0">
    <w:nsid w:val="0000000B"/>
    <w:multiLevelType w:val="singleLevel"/>
    <w:tmpl w:val="0000000B"/>
    <w:name w:val="WW8Num11"/>
    <w:lvl w:ilvl="0">
      <w:start w:val="1"/>
      <w:numFmt w:val="lowerLetter"/>
      <w:lvlText w:val="%1)"/>
      <w:lvlJc w:val="left"/>
      <w:pPr>
        <w:tabs>
          <w:tab w:val="num" w:pos="0"/>
        </w:tabs>
        <w:ind w:left="360" w:hanging="360"/>
      </w:pPr>
    </w:lvl>
  </w:abstractNum>
  <w:abstractNum w:abstractNumId="11">
    <w:nsid w:val="0000000C"/>
    <w:multiLevelType w:val="singleLevel"/>
    <w:tmpl w:val="0000000C"/>
    <w:name w:val="WW8Num13"/>
    <w:lvl w:ilvl="0">
      <w:start w:val="1"/>
      <w:numFmt w:val="lowerLetter"/>
      <w:lvlText w:val="%1)"/>
      <w:lvlJc w:val="left"/>
      <w:pPr>
        <w:tabs>
          <w:tab w:val="num" w:pos="0"/>
        </w:tabs>
        <w:ind w:left="360" w:hanging="360"/>
      </w:pPr>
    </w:lvl>
  </w:abstractNum>
  <w:abstractNum w:abstractNumId="12">
    <w:nsid w:val="0000000D"/>
    <w:multiLevelType w:val="singleLevel"/>
    <w:tmpl w:val="0000000D"/>
    <w:name w:val="WW8Num14"/>
    <w:lvl w:ilvl="0">
      <w:start w:val="1"/>
      <w:numFmt w:val="lowerLetter"/>
      <w:lvlText w:val="%1)"/>
      <w:lvlJc w:val="left"/>
      <w:pPr>
        <w:tabs>
          <w:tab w:val="num" w:pos="0"/>
        </w:tabs>
        <w:ind w:left="360" w:hanging="360"/>
      </w:pPr>
    </w:lvl>
  </w:abstractNum>
  <w:abstractNum w:abstractNumId="13">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14">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15">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16">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04BD79B0"/>
    <w:multiLevelType w:val="multilevel"/>
    <w:tmpl w:val="6DC6DE22"/>
    <w:lvl w:ilvl="0">
      <w:start w:val="1"/>
      <w:numFmt w:val="lowerLetter"/>
      <w:lvlText w:val="%1)"/>
      <w:lvlJc w:val="left"/>
      <w:pPr>
        <w:ind w:left="360" w:hanging="360"/>
      </w:pPr>
      <w:rPr>
        <w:rFonts w:cs="Times New Roman"/>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7044260"/>
    <w:multiLevelType w:val="hybridMultilevel"/>
    <w:tmpl w:val="5D2237E6"/>
    <w:lvl w:ilvl="0" w:tplc="97BEF3D4">
      <w:start w:val="1"/>
      <w:numFmt w:val="bullet"/>
      <w:lvlText w:val="-"/>
      <w:lvlJc w:val="left"/>
      <w:pPr>
        <w:ind w:left="360" w:hanging="360"/>
      </w:pPr>
      <w:rPr>
        <w:rFonts w:ascii="Times New Roman" w:hAnsi="Times New Roman"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095C51B0"/>
    <w:multiLevelType w:val="hybridMultilevel"/>
    <w:tmpl w:val="7DD4BF0C"/>
    <w:lvl w:ilvl="0" w:tplc="B946390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0B5729E9"/>
    <w:multiLevelType w:val="hybridMultilevel"/>
    <w:tmpl w:val="A37A20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0F9D3BC3"/>
    <w:multiLevelType w:val="multilevel"/>
    <w:tmpl w:val="5FD27EE0"/>
    <w:lvl w:ilvl="0">
      <w:start w:val="1"/>
      <w:numFmt w:val="decimal"/>
      <w:lvlText w:val="B.%1"/>
      <w:lvlJc w:val="left"/>
      <w:pPr>
        <w:ind w:left="357" w:hanging="357"/>
      </w:pPr>
      <w:rPr>
        <w:rFonts w:ascii="Arial" w:hAnsi="Arial" w:hint="default"/>
        <w:b/>
        <w:i w:val="0"/>
        <w:sz w:val="32"/>
      </w:rPr>
    </w:lvl>
    <w:lvl w:ilvl="1">
      <w:start w:val="1"/>
      <w:numFmt w:val="decimal"/>
      <w:lvlRestart w:val="0"/>
      <w:suff w:val="space"/>
      <w:lvlText w:val="B.2.%2"/>
      <w:lvlJc w:val="left"/>
      <w:pPr>
        <w:ind w:left="709" w:hanging="709"/>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2">
    <w:nsid w:val="101D4F0C"/>
    <w:multiLevelType w:val="hybridMultilevel"/>
    <w:tmpl w:val="04404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125A3735"/>
    <w:multiLevelType w:val="hybridMultilevel"/>
    <w:tmpl w:val="65B2F66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149C5E6A"/>
    <w:multiLevelType w:val="hybridMultilevel"/>
    <w:tmpl w:val="9BF8F6D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15BB4B8B"/>
    <w:multiLevelType w:val="hybridMultilevel"/>
    <w:tmpl w:val="C1EE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172773F2"/>
    <w:multiLevelType w:val="hybridMultilevel"/>
    <w:tmpl w:val="AD484384"/>
    <w:lvl w:ilvl="0" w:tplc="CAD0195E">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1E5E26C4"/>
    <w:multiLevelType w:val="hybridMultilevel"/>
    <w:tmpl w:val="8CDE8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1ED170A2"/>
    <w:multiLevelType w:val="hybridMultilevel"/>
    <w:tmpl w:val="8AF09ECA"/>
    <w:lvl w:ilvl="0" w:tplc="FFFFFFFF">
      <w:start w:val="1"/>
      <w:numFmt w:val="bullet"/>
      <w:lvlText w:val=""/>
      <w:legacy w:legacy="1" w:legacySpace="0" w:legacyIndent="283"/>
      <w:lvlJc w:val="left"/>
      <w:pPr>
        <w:ind w:left="1352" w:hanging="283"/>
      </w:pPr>
      <w:rPr>
        <w:rFonts w:ascii="Wingdings" w:hAnsi="Wingdings" w:hint="default"/>
        <w:b w:val="0"/>
        <w:i w:val="0"/>
        <w:strike w:val="0"/>
        <w:dstrike w:val="0"/>
        <w:sz w:val="22"/>
        <w:u w:val="none"/>
        <w:effect w:val="none"/>
      </w:rPr>
    </w:lvl>
    <w:lvl w:ilvl="1" w:tplc="04050003">
      <w:start w:val="1"/>
      <w:numFmt w:val="bullet"/>
      <w:lvlText w:val="o"/>
      <w:lvlJc w:val="left"/>
      <w:pPr>
        <w:ind w:left="1084" w:hanging="360"/>
      </w:pPr>
      <w:rPr>
        <w:rFonts w:ascii="Courier New" w:hAnsi="Courier New" w:cs="Courier New" w:hint="default"/>
      </w:rPr>
    </w:lvl>
    <w:lvl w:ilvl="2" w:tplc="04050005">
      <w:start w:val="1"/>
      <w:numFmt w:val="bullet"/>
      <w:lvlText w:val=""/>
      <w:lvlJc w:val="left"/>
      <w:pPr>
        <w:ind w:left="1804" w:hanging="360"/>
      </w:pPr>
      <w:rPr>
        <w:rFonts w:ascii="Wingdings" w:hAnsi="Wingdings" w:hint="default"/>
      </w:rPr>
    </w:lvl>
    <w:lvl w:ilvl="3" w:tplc="04050001">
      <w:start w:val="1"/>
      <w:numFmt w:val="bullet"/>
      <w:lvlText w:val=""/>
      <w:lvlJc w:val="left"/>
      <w:pPr>
        <w:ind w:left="2524" w:hanging="360"/>
      </w:pPr>
      <w:rPr>
        <w:rFonts w:ascii="Symbol" w:hAnsi="Symbol" w:hint="default"/>
      </w:rPr>
    </w:lvl>
    <w:lvl w:ilvl="4" w:tplc="04050003">
      <w:start w:val="1"/>
      <w:numFmt w:val="bullet"/>
      <w:lvlText w:val="o"/>
      <w:lvlJc w:val="left"/>
      <w:pPr>
        <w:ind w:left="3244" w:hanging="360"/>
      </w:pPr>
      <w:rPr>
        <w:rFonts w:ascii="Courier New" w:hAnsi="Courier New" w:cs="Courier New" w:hint="default"/>
      </w:rPr>
    </w:lvl>
    <w:lvl w:ilvl="5" w:tplc="04050005">
      <w:start w:val="1"/>
      <w:numFmt w:val="bullet"/>
      <w:lvlText w:val=""/>
      <w:lvlJc w:val="left"/>
      <w:pPr>
        <w:ind w:left="3964" w:hanging="360"/>
      </w:pPr>
      <w:rPr>
        <w:rFonts w:ascii="Wingdings" w:hAnsi="Wingdings" w:hint="default"/>
      </w:rPr>
    </w:lvl>
    <w:lvl w:ilvl="6" w:tplc="04050001">
      <w:start w:val="1"/>
      <w:numFmt w:val="bullet"/>
      <w:lvlText w:val=""/>
      <w:lvlJc w:val="left"/>
      <w:pPr>
        <w:ind w:left="4684" w:hanging="360"/>
      </w:pPr>
      <w:rPr>
        <w:rFonts w:ascii="Symbol" w:hAnsi="Symbol" w:hint="default"/>
      </w:rPr>
    </w:lvl>
    <w:lvl w:ilvl="7" w:tplc="04050003">
      <w:start w:val="1"/>
      <w:numFmt w:val="bullet"/>
      <w:lvlText w:val="o"/>
      <w:lvlJc w:val="left"/>
      <w:pPr>
        <w:ind w:left="5404" w:hanging="360"/>
      </w:pPr>
      <w:rPr>
        <w:rFonts w:ascii="Courier New" w:hAnsi="Courier New" w:cs="Courier New" w:hint="default"/>
      </w:rPr>
    </w:lvl>
    <w:lvl w:ilvl="8" w:tplc="04050005">
      <w:start w:val="1"/>
      <w:numFmt w:val="bullet"/>
      <w:lvlText w:val=""/>
      <w:lvlJc w:val="left"/>
      <w:pPr>
        <w:ind w:left="6124" w:hanging="360"/>
      </w:pPr>
      <w:rPr>
        <w:rFonts w:ascii="Wingdings" w:hAnsi="Wingdings" w:hint="default"/>
      </w:rPr>
    </w:lvl>
  </w:abstractNum>
  <w:abstractNum w:abstractNumId="30">
    <w:nsid w:val="20591B45"/>
    <w:multiLevelType w:val="hybridMultilevel"/>
    <w:tmpl w:val="DCD8D372"/>
    <w:lvl w:ilvl="0" w:tplc="ED3E19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1">
    <w:nsid w:val="20701597"/>
    <w:multiLevelType w:val="hybridMultilevel"/>
    <w:tmpl w:val="FF46C4EE"/>
    <w:lvl w:ilvl="0" w:tplc="FFFFFFFF">
      <w:start w:val="1"/>
      <w:numFmt w:val="bullet"/>
      <w:lvlText w:val=""/>
      <w:legacy w:legacy="1" w:legacySpace="0" w:legacyIndent="283"/>
      <w:lvlJc w:val="left"/>
      <w:pPr>
        <w:ind w:left="1352" w:hanging="283"/>
      </w:pPr>
      <w:rPr>
        <w:rFonts w:ascii="Wingdings" w:hAnsi="Wingdings" w:hint="default"/>
        <w:b w:val="0"/>
        <w:i w:val="0"/>
        <w:strike w:val="0"/>
        <w:dstrike w:val="0"/>
        <w:sz w:val="22"/>
        <w:u w:val="none"/>
        <w:effect w:val="none"/>
      </w:rPr>
    </w:lvl>
    <w:lvl w:ilvl="1" w:tplc="04050003">
      <w:start w:val="1"/>
      <w:numFmt w:val="bullet"/>
      <w:lvlText w:val="o"/>
      <w:lvlJc w:val="left"/>
      <w:pPr>
        <w:ind w:left="1084" w:hanging="360"/>
      </w:pPr>
      <w:rPr>
        <w:rFonts w:ascii="Courier New" w:hAnsi="Courier New" w:cs="Courier New" w:hint="default"/>
      </w:rPr>
    </w:lvl>
    <w:lvl w:ilvl="2" w:tplc="04050005">
      <w:start w:val="1"/>
      <w:numFmt w:val="bullet"/>
      <w:lvlText w:val=""/>
      <w:lvlJc w:val="left"/>
      <w:pPr>
        <w:ind w:left="1804" w:hanging="360"/>
      </w:pPr>
      <w:rPr>
        <w:rFonts w:ascii="Wingdings" w:hAnsi="Wingdings" w:hint="default"/>
      </w:rPr>
    </w:lvl>
    <w:lvl w:ilvl="3" w:tplc="04050001">
      <w:start w:val="1"/>
      <w:numFmt w:val="bullet"/>
      <w:lvlText w:val=""/>
      <w:lvlJc w:val="left"/>
      <w:pPr>
        <w:ind w:left="2524" w:hanging="360"/>
      </w:pPr>
      <w:rPr>
        <w:rFonts w:ascii="Symbol" w:hAnsi="Symbol" w:hint="default"/>
      </w:rPr>
    </w:lvl>
    <w:lvl w:ilvl="4" w:tplc="04050003">
      <w:start w:val="1"/>
      <w:numFmt w:val="bullet"/>
      <w:lvlText w:val="o"/>
      <w:lvlJc w:val="left"/>
      <w:pPr>
        <w:ind w:left="3244" w:hanging="360"/>
      </w:pPr>
      <w:rPr>
        <w:rFonts w:ascii="Courier New" w:hAnsi="Courier New" w:cs="Courier New" w:hint="default"/>
      </w:rPr>
    </w:lvl>
    <w:lvl w:ilvl="5" w:tplc="04050005">
      <w:start w:val="1"/>
      <w:numFmt w:val="bullet"/>
      <w:lvlText w:val=""/>
      <w:lvlJc w:val="left"/>
      <w:pPr>
        <w:ind w:left="3964" w:hanging="360"/>
      </w:pPr>
      <w:rPr>
        <w:rFonts w:ascii="Wingdings" w:hAnsi="Wingdings" w:hint="default"/>
      </w:rPr>
    </w:lvl>
    <w:lvl w:ilvl="6" w:tplc="04050001">
      <w:start w:val="1"/>
      <w:numFmt w:val="bullet"/>
      <w:lvlText w:val=""/>
      <w:lvlJc w:val="left"/>
      <w:pPr>
        <w:ind w:left="4684" w:hanging="360"/>
      </w:pPr>
      <w:rPr>
        <w:rFonts w:ascii="Symbol" w:hAnsi="Symbol" w:hint="default"/>
      </w:rPr>
    </w:lvl>
    <w:lvl w:ilvl="7" w:tplc="04050003">
      <w:start w:val="1"/>
      <w:numFmt w:val="bullet"/>
      <w:lvlText w:val="o"/>
      <w:lvlJc w:val="left"/>
      <w:pPr>
        <w:ind w:left="5404" w:hanging="360"/>
      </w:pPr>
      <w:rPr>
        <w:rFonts w:ascii="Courier New" w:hAnsi="Courier New" w:cs="Courier New" w:hint="default"/>
      </w:rPr>
    </w:lvl>
    <w:lvl w:ilvl="8" w:tplc="04050005">
      <w:start w:val="1"/>
      <w:numFmt w:val="bullet"/>
      <w:lvlText w:val=""/>
      <w:lvlJc w:val="left"/>
      <w:pPr>
        <w:ind w:left="6124" w:hanging="360"/>
      </w:pPr>
      <w:rPr>
        <w:rFonts w:ascii="Wingdings" w:hAnsi="Wingdings" w:hint="default"/>
      </w:rPr>
    </w:lvl>
  </w:abstractNum>
  <w:abstractNum w:abstractNumId="32">
    <w:nsid w:val="24422607"/>
    <w:multiLevelType w:val="hybridMultilevel"/>
    <w:tmpl w:val="31B672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28E4761B"/>
    <w:multiLevelType w:val="hybridMultilevel"/>
    <w:tmpl w:val="6974F96A"/>
    <w:lvl w:ilvl="0" w:tplc="97BEF3D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nsid w:val="2CB4279F"/>
    <w:multiLevelType w:val="singleLevel"/>
    <w:tmpl w:val="00000003"/>
    <w:lvl w:ilvl="0">
      <w:start w:val="1"/>
      <w:numFmt w:val="lowerLetter"/>
      <w:lvlText w:val="%1)"/>
      <w:lvlJc w:val="left"/>
      <w:pPr>
        <w:tabs>
          <w:tab w:val="num" w:pos="0"/>
        </w:tabs>
        <w:ind w:left="360" w:hanging="360"/>
      </w:pPr>
    </w:lvl>
  </w:abstractNum>
  <w:abstractNum w:abstractNumId="35">
    <w:nsid w:val="3004542B"/>
    <w:multiLevelType w:val="hybridMultilevel"/>
    <w:tmpl w:val="D9CE5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319E3DCA"/>
    <w:multiLevelType w:val="multilevel"/>
    <w:tmpl w:val="F43437B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7">
    <w:nsid w:val="31C74B00"/>
    <w:multiLevelType w:val="hybridMultilevel"/>
    <w:tmpl w:val="EE7CB468"/>
    <w:lvl w:ilvl="0" w:tplc="B2120B82">
      <w:start w:val="1"/>
      <w:numFmt w:val="decimal"/>
      <w:pStyle w:val="Nadpis2"/>
      <w:lvlText w:val="A.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31FC3FA9"/>
    <w:multiLevelType w:val="hybridMultilevel"/>
    <w:tmpl w:val="07E89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32790F1A"/>
    <w:multiLevelType w:val="hybridMultilevel"/>
    <w:tmpl w:val="A8207EDA"/>
    <w:lvl w:ilvl="0" w:tplc="3AF2E04E">
      <w:start w:val="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nsid w:val="3287282C"/>
    <w:multiLevelType w:val="hybridMultilevel"/>
    <w:tmpl w:val="3EFEF5BE"/>
    <w:lvl w:ilvl="0" w:tplc="FD9CE74C">
      <w:start w:val="1"/>
      <w:numFmt w:val="decimal"/>
      <w:lvlText w:val="%1."/>
      <w:lvlJc w:val="left"/>
      <w:pPr>
        <w:ind w:left="7298" w:hanging="360"/>
      </w:pPr>
      <w:rPr>
        <w:rFonts w:ascii="Calibri" w:eastAsia="Times New Roman" w:hAnsi="Calibri" w:cs="Times New Roman"/>
      </w:rPr>
    </w:lvl>
    <w:lvl w:ilvl="1" w:tplc="04050019">
      <w:start w:val="1"/>
      <w:numFmt w:val="lowerLetter"/>
      <w:lvlText w:val="%2."/>
      <w:lvlJc w:val="left"/>
      <w:pPr>
        <w:ind w:left="8018" w:hanging="360"/>
      </w:pPr>
    </w:lvl>
    <w:lvl w:ilvl="2" w:tplc="0405001B" w:tentative="1">
      <w:start w:val="1"/>
      <w:numFmt w:val="lowerRoman"/>
      <w:lvlText w:val="%3."/>
      <w:lvlJc w:val="right"/>
      <w:pPr>
        <w:ind w:left="8738" w:hanging="180"/>
      </w:pPr>
    </w:lvl>
    <w:lvl w:ilvl="3" w:tplc="0405000F" w:tentative="1">
      <w:start w:val="1"/>
      <w:numFmt w:val="decimal"/>
      <w:lvlText w:val="%4."/>
      <w:lvlJc w:val="left"/>
      <w:pPr>
        <w:ind w:left="9458" w:hanging="360"/>
      </w:pPr>
    </w:lvl>
    <w:lvl w:ilvl="4" w:tplc="04050019" w:tentative="1">
      <w:start w:val="1"/>
      <w:numFmt w:val="lowerLetter"/>
      <w:lvlText w:val="%5."/>
      <w:lvlJc w:val="left"/>
      <w:pPr>
        <w:ind w:left="10178" w:hanging="360"/>
      </w:pPr>
    </w:lvl>
    <w:lvl w:ilvl="5" w:tplc="0405001B" w:tentative="1">
      <w:start w:val="1"/>
      <w:numFmt w:val="lowerRoman"/>
      <w:lvlText w:val="%6."/>
      <w:lvlJc w:val="right"/>
      <w:pPr>
        <w:ind w:left="10898" w:hanging="180"/>
      </w:pPr>
    </w:lvl>
    <w:lvl w:ilvl="6" w:tplc="0405000F" w:tentative="1">
      <w:start w:val="1"/>
      <w:numFmt w:val="decimal"/>
      <w:lvlText w:val="%7."/>
      <w:lvlJc w:val="left"/>
      <w:pPr>
        <w:ind w:left="11618" w:hanging="360"/>
      </w:pPr>
    </w:lvl>
    <w:lvl w:ilvl="7" w:tplc="04050019" w:tentative="1">
      <w:start w:val="1"/>
      <w:numFmt w:val="lowerLetter"/>
      <w:lvlText w:val="%8."/>
      <w:lvlJc w:val="left"/>
      <w:pPr>
        <w:ind w:left="12338" w:hanging="360"/>
      </w:pPr>
    </w:lvl>
    <w:lvl w:ilvl="8" w:tplc="0405001B" w:tentative="1">
      <w:start w:val="1"/>
      <w:numFmt w:val="lowerRoman"/>
      <w:lvlText w:val="%9."/>
      <w:lvlJc w:val="right"/>
      <w:pPr>
        <w:ind w:left="13058" w:hanging="180"/>
      </w:pPr>
    </w:lvl>
  </w:abstractNum>
  <w:abstractNum w:abstractNumId="41">
    <w:nsid w:val="35AB18D1"/>
    <w:multiLevelType w:val="hybridMultilevel"/>
    <w:tmpl w:val="9D4E22C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nsid w:val="3D053B89"/>
    <w:multiLevelType w:val="multilevel"/>
    <w:tmpl w:val="7F263540"/>
    <w:lvl w:ilvl="0">
      <w:start w:val="1"/>
      <w:numFmt w:val="decimal"/>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43">
    <w:nsid w:val="3F874DD5"/>
    <w:multiLevelType w:val="hybridMultilevel"/>
    <w:tmpl w:val="62E8E52A"/>
    <w:lvl w:ilvl="0" w:tplc="97BEF3D4">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414546BB"/>
    <w:multiLevelType w:val="hybridMultilevel"/>
    <w:tmpl w:val="61986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nsid w:val="455F0C6B"/>
    <w:multiLevelType w:val="hybridMultilevel"/>
    <w:tmpl w:val="1F6A859A"/>
    <w:lvl w:ilvl="0" w:tplc="46FE00F8">
      <w:start w:val="1"/>
      <w:numFmt w:val="decimal"/>
      <w:pStyle w:val="Podtitul"/>
      <w:lvlText w:val="i %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7">
    <w:nsid w:val="47E731AC"/>
    <w:multiLevelType w:val="hybridMultilevel"/>
    <w:tmpl w:val="08C02212"/>
    <w:lvl w:ilvl="0" w:tplc="A07668A6">
      <w:start w:val="1"/>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4C5A66B4"/>
    <w:multiLevelType w:val="hybridMultilevel"/>
    <w:tmpl w:val="9F3EA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5637358B"/>
    <w:multiLevelType w:val="hybridMultilevel"/>
    <w:tmpl w:val="936C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5C491FDB"/>
    <w:multiLevelType w:val="hybridMultilevel"/>
    <w:tmpl w:val="C6D8EE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E505C49"/>
    <w:multiLevelType w:val="hybridMultilevel"/>
    <w:tmpl w:val="475CFD92"/>
    <w:lvl w:ilvl="0" w:tplc="31247FF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602D7B28"/>
    <w:multiLevelType w:val="hybridMultilevel"/>
    <w:tmpl w:val="870C6398"/>
    <w:lvl w:ilvl="0" w:tplc="F27C481A">
      <w:start w:val="1"/>
      <w:numFmt w:val="lowerLetter"/>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nsid w:val="62330981"/>
    <w:multiLevelType w:val="hybridMultilevel"/>
    <w:tmpl w:val="E0E66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657B6DBA"/>
    <w:multiLevelType w:val="hybridMultilevel"/>
    <w:tmpl w:val="B322BAF2"/>
    <w:name w:val="WW8Num33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6">
    <w:nsid w:val="6A201A7E"/>
    <w:multiLevelType w:val="hybridMultilevel"/>
    <w:tmpl w:val="96CEED02"/>
    <w:lvl w:ilvl="0" w:tplc="FFFFFFFF">
      <w:start w:val="1"/>
      <w:numFmt w:val="bullet"/>
      <w:lvlText w:val=""/>
      <w:legacy w:legacy="1" w:legacySpace="0" w:legacyIndent="283"/>
      <w:lvlJc w:val="left"/>
      <w:pPr>
        <w:ind w:left="1352" w:hanging="283"/>
      </w:pPr>
      <w:rPr>
        <w:rFonts w:ascii="Wingdings" w:hAnsi="Wingdings" w:hint="default"/>
        <w:b w:val="0"/>
        <w:i w:val="0"/>
        <w:strike w:val="0"/>
        <w:dstrike w:val="0"/>
        <w:sz w:val="22"/>
        <w:u w:val="none"/>
        <w:effect w:val="none"/>
      </w:rPr>
    </w:lvl>
    <w:lvl w:ilvl="1" w:tplc="0772EED2">
      <w:numFmt w:val="bullet"/>
      <w:lvlText w:val="-"/>
      <w:lvlJc w:val="left"/>
      <w:pPr>
        <w:ind w:left="1084" w:hanging="360"/>
      </w:pPr>
      <w:rPr>
        <w:rFonts w:ascii="Arial Narrow" w:eastAsia="Times New Roman" w:hAnsi="Arial Narrow" w:cs="TT29Do00" w:hint="default"/>
      </w:rPr>
    </w:lvl>
    <w:lvl w:ilvl="2" w:tplc="04050005">
      <w:start w:val="1"/>
      <w:numFmt w:val="bullet"/>
      <w:lvlText w:val=""/>
      <w:lvlJc w:val="left"/>
      <w:pPr>
        <w:ind w:left="1804" w:hanging="360"/>
      </w:pPr>
      <w:rPr>
        <w:rFonts w:ascii="Wingdings" w:hAnsi="Wingdings" w:hint="default"/>
      </w:rPr>
    </w:lvl>
    <w:lvl w:ilvl="3" w:tplc="04050001">
      <w:start w:val="1"/>
      <w:numFmt w:val="bullet"/>
      <w:lvlText w:val=""/>
      <w:lvlJc w:val="left"/>
      <w:pPr>
        <w:ind w:left="2524" w:hanging="360"/>
      </w:pPr>
      <w:rPr>
        <w:rFonts w:ascii="Symbol" w:hAnsi="Symbol" w:hint="default"/>
      </w:rPr>
    </w:lvl>
    <w:lvl w:ilvl="4" w:tplc="04050003">
      <w:start w:val="1"/>
      <w:numFmt w:val="bullet"/>
      <w:lvlText w:val="o"/>
      <w:lvlJc w:val="left"/>
      <w:pPr>
        <w:ind w:left="3244" w:hanging="360"/>
      </w:pPr>
      <w:rPr>
        <w:rFonts w:ascii="Courier New" w:hAnsi="Courier New" w:cs="Courier New" w:hint="default"/>
      </w:rPr>
    </w:lvl>
    <w:lvl w:ilvl="5" w:tplc="04050005">
      <w:start w:val="1"/>
      <w:numFmt w:val="bullet"/>
      <w:lvlText w:val=""/>
      <w:lvlJc w:val="left"/>
      <w:pPr>
        <w:ind w:left="3964" w:hanging="360"/>
      </w:pPr>
      <w:rPr>
        <w:rFonts w:ascii="Wingdings" w:hAnsi="Wingdings" w:hint="default"/>
      </w:rPr>
    </w:lvl>
    <w:lvl w:ilvl="6" w:tplc="04050001">
      <w:start w:val="1"/>
      <w:numFmt w:val="bullet"/>
      <w:lvlText w:val=""/>
      <w:lvlJc w:val="left"/>
      <w:pPr>
        <w:ind w:left="4684" w:hanging="360"/>
      </w:pPr>
      <w:rPr>
        <w:rFonts w:ascii="Symbol" w:hAnsi="Symbol" w:hint="default"/>
      </w:rPr>
    </w:lvl>
    <w:lvl w:ilvl="7" w:tplc="04050003">
      <w:start w:val="1"/>
      <w:numFmt w:val="bullet"/>
      <w:lvlText w:val="o"/>
      <w:lvlJc w:val="left"/>
      <w:pPr>
        <w:ind w:left="5404" w:hanging="360"/>
      </w:pPr>
      <w:rPr>
        <w:rFonts w:ascii="Courier New" w:hAnsi="Courier New" w:cs="Courier New" w:hint="default"/>
      </w:rPr>
    </w:lvl>
    <w:lvl w:ilvl="8" w:tplc="04050005">
      <w:start w:val="1"/>
      <w:numFmt w:val="bullet"/>
      <w:lvlText w:val=""/>
      <w:lvlJc w:val="left"/>
      <w:pPr>
        <w:ind w:left="6124" w:hanging="360"/>
      </w:pPr>
      <w:rPr>
        <w:rFonts w:ascii="Wingdings" w:hAnsi="Wingdings" w:hint="default"/>
      </w:rPr>
    </w:lvl>
  </w:abstractNum>
  <w:abstractNum w:abstractNumId="57">
    <w:nsid w:val="710A4FFC"/>
    <w:multiLevelType w:val="multilevel"/>
    <w:tmpl w:val="B9F8DEA4"/>
    <w:lvl w:ilvl="0">
      <w:start w:val="1"/>
      <w:numFmt w:val="decimal"/>
      <w:pStyle w:val="bnneodsaz"/>
      <w:lvlText w:val="%1)"/>
      <w:lvlJc w:val="left"/>
      <w:pPr>
        <w:tabs>
          <w:tab w:val="num" w:pos="360"/>
        </w:tabs>
        <w:ind w:left="360" w:hanging="360"/>
      </w:pPr>
    </w:lvl>
    <w:lvl w:ilvl="1">
      <w:start w:val="1"/>
      <w:numFmt w:val="lowerLetter"/>
      <w:pStyle w:val="2aNadpis2Podnadpis"/>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75157A8F"/>
    <w:multiLevelType w:val="hybridMultilevel"/>
    <w:tmpl w:val="1822319A"/>
    <w:lvl w:ilvl="0" w:tplc="FFFFFFFF">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99630A4"/>
    <w:multiLevelType w:val="singleLevel"/>
    <w:tmpl w:val="00000003"/>
    <w:lvl w:ilvl="0">
      <w:start w:val="1"/>
      <w:numFmt w:val="lowerLetter"/>
      <w:lvlText w:val="%1)"/>
      <w:lvlJc w:val="left"/>
      <w:pPr>
        <w:tabs>
          <w:tab w:val="num" w:pos="0"/>
        </w:tabs>
        <w:ind w:left="360" w:hanging="360"/>
      </w:pPr>
    </w:lvl>
  </w:abstractNum>
  <w:abstractNum w:abstractNumId="60">
    <w:nsid w:val="7B9B3469"/>
    <w:multiLevelType w:val="hybridMultilevel"/>
    <w:tmpl w:val="BDA27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7C675A69"/>
    <w:multiLevelType w:val="hybridMultilevel"/>
    <w:tmpl w:val="5F62C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13"/>
  </w:num>
  <w:num w:numId="5">
    <w:abstractNumId w:val="14"/>
  </w:num>
  <w:num w:numId="6">
    <w:abstractNumId w:val="37"/>
  </w:num>
  <w:num w:numId="7">
    <w:abstractNumId w:val="27"/>
  </w:num>
  <w:num w:numId="8">
    <w:abstractNumId w:val="46"/>
  </w:num>
  <w:num w:numId="9">
    <w:abstractNumId w:val="2"/>
  </w:num>
  <w:num w:numId="10">
    <w:abstractNumId w:val="30"/>
  </w:num>
  <w:num w:numId="11">
    <w:abstractNumId w:val="57"/>
  </w:num>
  <w:num w:numId="12">
    <w:abstractNumId w:val="33"/>
  </w:num>
  <w:num w:numId="13">
    <w:abstractNumId w:val="42"/>
  </w:num>
  <w:num w:numId="14">
    <w:abstractNumId w:val="21"/>
  </w:num>
  <w:num w:numId="15">
    <w:abstractNumId w:val="43"/>
  </w:num>
  <w:num w:numId="16">
    <w:abstractNumId w:val="41"/>
  </w:num>
  <w:num w:numId="17">
    <w:abstractNumId w:val="18"/>
  </w:num>
  <w:num w:numId="18">
    <w:abstractNumId w:val="2"/>
    <w:lvlOverride w:ilvl="0">
      <w:startOverride w:val="1"/>
    </w:lvlOverride>
  </w:num>
  <w:num w:numId="19">
    <w:abstractNumId w:val="17"/>
  </w:num>
  <w:num w:numId="20">
    <w:abstractNumId w:val="39"/>
  </w:num>
  <w:num w:numId="21">
    <w:abstractNumId w:val="34"/>
  </w:num>
  <w:num w:numId="22">
    <w:abstractNumId w:val="59"/>
  </w:num>
  <w:num w:numId="23">
    <w:abstractNumId w:val="49"/>
  </w:num>
  <w:num w:numId="24">
    <w:abstractNumId w:val="45"/>
  </w:num>
  <w:num w:numId="25">
    <w:abstractNumId w:val="23"/>
  </w:num>
  <w:num w:numId="26">
    <w:abstractNumId w:val="32"/>
  </w:num>
  <w:num w:numId="27">
    <w:abstractNumId w:val="58"/>
  </w:num>
  <w:num w:numId="28">
    <w:abstractNumId w:val="31"/>
  </w:num>
  <w:num w:numId="29">
    <w:abstractNumId w:val="29"/>
  </w:num>
  <w:num w:numId="30">
    <w:abstractNumId w:val="56"/>
  </w:num>
  <w:num w:numId="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48"/>
  </w:num>
  <w:num w:numId="34">
    <w:abstractNumId w:val="26"/>
  </w:num>
  <w:num w:numId="35">
    <w:abstractNumId w:val="54"/>
  </w:num>
  <w:num w:numId="36">
    <w:abstractNumId w:val="15"/>
  </w:num>
  <w:num w:numId="37">
    <w:abstractNumId w:val="40"/>
  </w:num>
  <w:num w:numId="38">
    <w:abstractNumId w:val="44"/>
  </w:num>
  <w:num w:numId="39">
    <w:abstractNumId w:val="60"/>
  </w:num>
  <w:num w:numId="40">
    <w:abstractNumId w:val="51"/>
  </w:num>
  <w:num w:numId="41">
    <w:abstractNumId w:val="25"/>
  </w:num>
  <w:num w:numId="42">
    <w:abstractNumId w:val="61"/>
  </w:num>
  <w:num w:numId="43">
    <w:abstractNumId w:val="50"/>
  </w:num>
  <w:num w:numId="44">
    <w:abstractNumId w:val="38"/>
  </w:num>
  <w:num w:numId="45">
    <w:abstractNumId w:val="36"/>
  </w:num>
  <w:num w:numId="46">
    <w:abstractNumId w:val="35"/>
  </w:num>
  <w:num w:numId="47">
    <w:abstractNumId w:val="16"/>
  </w:num>
  <w:num w:numId="48">
    <w:abstractNumId w:val="22"/>
  </w:num>
  <w:num w:numId="49">
    <w:abstractNumId w:val="47"/>
  </w:num>
  <w:num w:numId="50">
    <w:abstractNumId w:val="28"/>
  </w:num>
  <w:num w:numId="51">
    <w:abstractNumId w:val="52"/>
  </w:num>
  <w:num w:numId="52">
    <w:abstractNumId w:val="20"/>
  </w:num>
  <w:num w:numId="53">
    <w:abstractNumId w:val="31"/>
  </w:num>
  <w:num w:numId="54">
    <w:abstractNumId w:val="29"/>
  </w:num>
  <w:num w:numId="55">
    <w:abstractNumId w:val="56"/>
  </w:num>
  <w:num w:numId="56">
    <w:abstractNumId w:val="2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attachedTemplate r:id="rId1"/>
  <w:stylePaneFormatFilter w:val="0000"/>
  <w:defaultTabStop w:val="709"/>
  <w:hyphenationZone w:val="425"/>
  <w:drawingGridHorizontalSpacing w:val="110"/>
  <w:drawingGridVerticalSpacing w:val="0"/>
  <w:displayHorizontalDrawingGridEvery w:val="0"/>
  <w:displayVerticalDrawingGridEvery w:val="0"/>
  <w:characterSpacingControl w:val="doNotCompress"/>
  <w:hdrShapeDefaults>
    <o:shapedefaults v:ext="edit" spidmax="167937"/>
  </w:hdrShapeDefaults>
  <w:footnotePr>
    <w:footnote w:id="-1"/>
    <w:footnote w:id="0"/>
  </w:footnotePr>
  <w:endnotePr>
    <w:endnote w:id="-1"/>
    <w:endnote w:id="0"/>
  </w:endnotePr>
  <w:compat/>
  <w:rsids>
    <w:rsidRoot w:val="00903727"/>
    <w:rsid w:val="000017D2"/>
    <w:rsid w:val="00001806"/>
    <w:rsid w:val="00002E9F"/>
    <w:rsid w:val="00006FC7"/>
    <w:rsid w:val="0001205B"/>
    <w:rsid w:val="000123A8"/>
    <w:rsid w:val="0001285C"/>
    <w:rsid w:val="000170D1"/>
    <w:rsid w:val="000174C8"/>
    <w:rsid w:val="0002029B"/>
    <w:rsid w:val="00020D2F"/>
    <w:rsid w:val="0002492B"/>
    <w:rsid w:val="00025292"/>
    <w:rsid w:val="00026A83"/>
    <w:rsid w:val="00031510"/>
    <w:rsid w:val="00035C38"/>
    <w:rsid w:val="00040649"/>
    <w:rsid w:val="00040F77"/>
    <w:rsid w:val="000438C5"/>
    <w:rsid w:val="00043CAD"/>
    <w:rsid w:val="00044425"/>
    <w:rsid w:val="00045A73"/>
    <w:rsid w:val="000507CA"/>
    <w:rsid w:val="000510D0"/>
    <w:rsid w:val="000525F7"/>
    <w:rsid w:val="00055E4C"/>
    <w:rsid w:val="0005617E"/>
    <w:rsid w:val="00060366"/>
    <w:rsid w:val="00064747"/>
    <w:rsid w:val="00071689"/>
    <w:rsid w:val="00072F47"/>
    <w:rsid w:val="00075962"/>
    <w:rsid w:val="00081E51"/>
    <w:rsid w:val="000871F1"/>
    <w:rsid w:val="00091754"/>
    <w:rsid w:val="00091B65"/>
    <w:rsid w:val="000977CC"/>
    <w:rsid w:val="00097DD6"/>
    <w:rsid w:val="000A1CB8"/>
    <w:rsid w:val="000B13FE"/>
    <w:rsid w:val="000B3883"/>
    <w:rsid w:val="000B3FEC"/>
    <w:rsid w:val="000B4F16"/>
    <w:rsid w:val="000B5185"/>
    <w:rsid w:val="000B78EA"/>
    <w:rsid w:val="000B7AE3"/>
    <w:rsid w:val="000C1F96"/>
    <w:rsid w:val="000C4431"/>
    <w:rsid w:val="000C5338"/>
    <w:rsid w:val="000C7994"/>
    <w:rsid w:val="000C7D76"/>
    <w:rsid w:val="000D04A7"/>
    <w:rsid w:val="000D0BD0"/>
    <w:rsid w:val="000D3F8D"/>
    <w:rsid w:val="000D419B"/>
    <w:rsid w:val="000D4667"/>
    <w:rsid w:val="000E1C61"/>
    <w:rsid w:val="000E3CA1"/>
    <w:rsid w:val="000E5A71"/>
    <w:rsid w:val="000F19C7"/>
    <w:rsid w:val="000F1AF6"/>
    <w:rsid w:val="000F28C6"/>
    <w:rsid w:val="000F3437"/>
    <w:rsid w:val="000F6034"/>
    <w:rsid w:val="000F6850"/>
    <w:rsid w:val="00100B2C"/>
    <w:rsid w:val="001021DB"/>
    <w:rsid w:val="001103BA"/>
    <w:rsid w:val="00114138"/>
    <w:rsid w:val="00114FD8"/>
    <w:rsid w:val="001159D2"/>
    <w:rsid w:val="00117B38"/>
    <w:rsid w:val="00120551"/>
    <w:rsid w:val="00122FF4"/>
    <w:rsid w:val="00131B8E"/>
    <w:rsid w:val="00134F0B"/>
    <w:rsid w:val="001355B8"/>
    <w:rsid w:val="001363C0"/>
    <w:rsid w:val="001437BB"/>
    <w:rsid w:val="00143FDF"/>
    <w:rsid w:val="001457C1"/>
    <w:rsid w:val="0014790C"/>
    <w:rsid w:val="00151597"/>
    <w:rsid w:val="00153402"/>
    <w:rsid w:val="00154D9E"/>
    <w:rsid w:val="00160CB5"/>
    <w:rsid w:val="001611A0"/>
    <w:rsid w:val="001615F6"/>
    <w:rsid w:val="00161868"/>
    <w:rsid w:val="00161B90"/>
    <w:rsid w:val="00166B5C"/>
    <w:rsid w:val="001677E9"/>
    <w:rsid w:val="00170336"/>
    <w:rsid w:val="00170CE6"/>
    <w:rsid w:val="0017136B"/>
    <w:rsid w:val="00171822"/>
    <w:rsid w:val="00172603"/>
    <w:rsid w:val="0017271C"/>
    <w:rsid w:val="0017555A"/>
    <w:rsid w:val="00177933"/>
    <w:rsid w:val="00177D44"/>
    <w:rsid w:val="00182A4D"/>
    <w:rsid w:val="001838B6"/>
    <w:rsid w:val="001849AA"/>
    <w:rsid w:val="00190BF4"/>
    <w:rsid w:val="00191088"/>
    <w:rsid w:val="001919FB"/>
    <w:rsid w:val="00193A4C"/>
    <w:rsid w:val="00193D7E"/>
    <w:rsid w:val="00194593"/>
    <w:rsid w:val="00194F26"/>
    <w:rsid w:val="00197118"/>
    <w:rsid w:val="00197AEE"/>
    <w:rsid w:val="001A1178"/>
    <w:rsid w:val="001A2257"/>
    <w:rsid w:val="001A5574"/>
    <w:rsid w:val="001A5A8C"/>
    <w:rsid w:val="001A6B91"/>
    <w:rsid w:val="001B007A"/>
    <w:rsid w:val="001B1F46"/>
    <w:rsid w:val="001B7E96"/>
    <w:rsid w:val="001C0866"/>
    <w:rsid w:val="001C2657"/>
    <w:rsid w:val="001C3B44"/>
    <w:rsid w:val="001C6461"/>
    <w:rsid w:val="001D1AA8"/>
    <w:rsid w:val="001D1E5D"/>
    <w:rsid w:val="001D2888"/>
    <w:rsid w:val="001D3A90"/>
    <w:rsid w:val="001D43DC"/>
    <w:rsid w:val="001D5376"/>
    <w:rsid w:val="001D6F18"/>
    <w:rsid w:val="001D719C"/>
    <w:rsid w:val="001E0C74"/>
    <w:rsid w:val="001E3DD8"/>
    <w:rsid w:val="001E71BD"/>
    <w:rsid w:val="001E74E0"/>
    <w:rsid w:val="001E7B0B"/>
    <w:rsid w:val="001F369B"/>
    <w:rsid w:val="001F4AA6"/>
    <w:rsid w:val="001F4ECA"/>
    <w:rsid w:val="001F77B7"/>
    <w:rsid w:val="001F7AE2"/>
    <w:rsid w:val="002004BB"/>
    <w:rsid w:val="00201473"/>
    <w:rsid w:val="0020149D"/>
    <w:rsid w:val="002015F2"/>
    <w:rsid w:val="00203296"/>
    <w:rsid w:val="00206B07"/>
    <w:rsid w:val="00207899"/>
    <w:rsid w:val="00212727"/>
    <w:rsid w:val="00214A65"/>
    <w:rsid w:val="00215891"/>
    <w:rsid w:val="002208A4"/>
    <w:rsid w:val="002242E3"/>
    <w:rsid w:val="002251AF"/>
    <w:rsid w:val="00225BFC"/>
    <w:rsid w:val="00226AA9"/>
    <w:rsid w:val="00226C72"/>
    <w:rsid w:val="00226D33"/>
    <w:rsid w:val="00227DFC"/>
    <w:rsid w:val="0023031D"/>
    <w:rsid w:val="00234D66"/>
    <w:rsid w:val="00236069"/>
    <w:rsid w:val="00236EA8"/>
    <w:rsid w:val="00237597"/>
    <w:rsid w:val="00237974"/>
    <w:rsid w:val="00241BB7"/>
    <w:rsid w:val="0024220E"/>
    <w:rsid w:val="0024449E"/>
    <w:rsid w:val="00244B4B"/>
    <w:rsid w:val="0024634B"/>
    <w:rsid w:val="00246629"/>
    <w:rsid w:val="002468CA"/>
    <w:rsid w:val="0025348B"/>
    <w:rsid w:val="00254BB7"/>
    <w:rsid w:val="0025791C"/>
    <w:rsid w:val="00257F6D"/>
    <w:rsid w:val="00262349"/>
    <w:rsid w:val="00264C85"/>
    <w:rsid w:val="00266984"/>
    <w:rsid w:val="0027124B"/>
    <w:rsid w:val="002778E0"/>
    <w:rsid w:val="00280E24"/>
    <w:rsid w:val="00282260"/>
    <w:rsid w:val="002830F9"/>
    <w:rsid w:val="00283A2A"/>
    <w:rsid w:val="0028477E"/>
    <w:rsid w:val="00287185"/>
    <w:rsid w:val="002A04C9"/>
    <w:rsid w:val="002A0DAA"/>
    <w:rsid w:val="002A3C66"/>
    <w:rsid w:val="002A7069"/>
    <w:rsid w:val="002B1596"/>
    <w:rsid w:val="002B2F91"/>
    <w:rsid w:val="002B52DD"/>
    <w:rsid w:val="002C2CA3"/>
    <w:rsid w:val="002C4818"/>
    <w:rsid w:val="002C54F8"/>
    <w:rsid w:val="002C73A9"/>
    <w:rsid w:val="002D0E5B"/>
    <w:rsid w:val="002D2F73"/>
    <w:rsid w:val="002D5792"/>
    <w:rsid w:val="002E0163"/>
    <w:rsid w:val="002E136C"/>
    <w:rsid w:val="002E32DE"/>
    <w:rsid w:val="002E4A96"/>
    <w:rsid w:val="002E4B8A"/>
    <w:rsid w:val="002E5877"/>
    <w:rsid w:val="002E7861"/>
    <w:rsid w:val="002F1885"/>
    <w:rsid w:val="002F6843"/>
    <w:rsid w:val="00301C01"/>
    <w:rsid w:val="00303315"/>
    <w:rsid w:val="003070B4"/>
    <w:rsid w:val="00311136"/>
    <w:rsid w:val="0031425B"/>
    <w:rsid w:val="00314C68"/>
    <w:rsid w:val="00317470"/>
    <w:rsid w:val="00317E76"/>
    <w:rsid w:val="0032388F"/>
    <w:rsid w:val="00323F4D"/>
    <w:rsid w:val="003263AF"/>
    <w:rsid w:val="00330641"/>
    <w:rsid w:val="003341AF"/>
    <w:rsid w:val="0033439A"/>
    <w:rsid w:val="00335014"/>
    <w:rsid w:val="00336428"/>
    <w:rsid w:val="00336B02"/>
    <w:rsid w:val="00336D30"/>
    <w:rsid w:val="00337883"/>
    <w:rsid w:val="00337F84"/>
    <w:rsid w:val="003404E0"/>
    <w:rsid w:val="00340A76"/>
    <w:rsid w:val="00340EC1"/>
    <w:rsid w:val="00341940"/>
    <w:rsid w:val="0034554F"/>
    <w:rsid w:val="00345828"/>
    <w:rsid w:val="00350602"/>
    <w:rsid w:val="00352D81"/>
    <w:rsid w:val="00364CD5"/>
    <w:rsid w:val="00366547"/>
    <w:rsid w:val="00367BC6"/>
    <w:rsid w:val="00370529"/>
    <w:rsid w:val="00370F1B"/>
    <w:rsid w:val="00371E91"/>
    <w:rsid w:val="00372D9F"/>
    <w:rsid w:val="00372E48"/>
    <w:rsid w:val="00373291"/>
    <w:rsid w:val="00376271"/>
    <w:rsid w:val="003800AB"/>
    <w:rsid w:val="00381EB6"/>
    <w:rsid w:val="0038353F"/>
    <w:rsid w:val="00387218"/>
    <w:rsid w:val="00392BB8"/>
    <w:rsid w:val="00393BC4"/>
    <w:rsid w:val="00394802"/>
    <w:rsid w:val="003949C2"/>
    <w:rsid w:val="00394B16"/>
    <w:rsid w:val="003954D1"/>
    <w:rsid w:val="00396EC9"/>
    <w:rsid w:val="0039783A"/>
    <w:rsid w:val="003A075A"/>
    <w:rsid w:val="003A3E8B"/>
    <w:rsid w:val="003A4B3C"/>
    <w:rsid w:val="003A5F7C"/>
    <w:rsid w:val="003B39FD"/>
    <w:rsid w:val="003B6913"/>
    <w:rsid w:val="003B691D"/>
    <w:rsid w:val="003B6DE7"/>
    <w:rsid w:val="003C0A6B"/>
    <w:rsid w:val="003C1E33"/>
    <w:rsid w:val="003C2C0B"/>
    <w:rsid w:val="003C4CF9"/>
    <w:rsid w:val="003D1BE2"/>
    <w:rsid w:val="003D1DE4"/>
    <w:rsid w:val="003E13C4"/>
    <w:rsid w:val="003E3AF3"/>
    <w:rsid w:val="003E5434"/>
    <w:rsid w:val="003E57D6"/>
    <w:rsid w:val="003F02C3"/>
    <w:rsid w:val="003F0B64"/>
    <w:rsid w:val="003F42D3"/>
    <w:rsid w:val="004000AB"/>
    <w:rsid w:val="00403946"/>
    <w:rsid w:val="004061FC"/>
    <w:rsid w:val="00406F35"/>
    <w:rsid w:val="004076D7"/>
    <w:rsid w:val="004111CE"/>
    <w:rsid w:val="004132C4"/>
    <w:rsid w:val="00415E35"/>
    <w:rsid w:val="004175B7"/>
    <w:rsid w:val="004211C7"/>
    <w:rsid w:val="00421B51"/>
    <w:rsid w:val="004239E5"/>
    <w:rsid w:val="004250D6"/>
    <w:rsid w:val="00425C35"/>
    <w:rsid w:val="004260E7"/>
    <w:rsid w:val="00426712"/>
    <w:rsid w:val="00430A9C"/>
    <w:rsid w:val="00430DCF"/>
    <w:rsid w:val="00433AFF"/>
    <w:rsid w:val="00435614"/>
    <w:rsid w:val="004376F1"/>
    <w:rsid w:val="00442278"/>
    <w:rsid w:val="00442E05"/>
    <w:rsid w:val="00445430"/>
    <w:rsid w:val="004468C8"/>
    <w:rsid w:val="0045165D"/>
    <w:rsid w:val="004526AE"/>
    <w:rsid w:val="0045277E"/>
    <w:rsid w:val="00452C80"/>
    <w:rsid w:val="004542DB"/>
    <w:rsid w:val="00457740"/>
    <w:rsid w:val="00460084"/>
    <w:rsid w:val="00462B73"/>
    <w:rsid w:val="004642E9"/>
    <w:rsid w:val="00464A2A"/>
    <w:rsid w:val="00466BEA"/>
    <w:rsid w:val="00470BEA"/>
    <w:rsid w:val="00472489"/>
    <w:rsid w:val="00472B32"/>
    <w:rsid w:val="00475622"/>
    <w:rsid w:val="00477F11"/>
    <w:rsid w:val="004809AC"/>
    <w:rsid w:val="00481DED"/>
    <w:rsid w:val="00483DF3"/>
    <w:rsid w:val="004844B2"/>
    <w:rsid w:val="00485ED7"/>
    <w:rsid w:val="0048709B"/>
    <w:rsid w:val="0049105F"/>
    <w:rsid w:val="00492310"/>
    <w:rsid w:val="00492D67"/>
    <w:rsid w:val="00492F6B"/>
    <w:rsid w:val="004975E3"/>
    <w:rsid w:val="004A0084"/>
    <w:rsid w:val="004A0BF8"/>
    <w:rsid w:val="004A198C"/>
    <w:rsid w:val="004A2163"/>
    <w:rsid w:val="004A32D9"/>
    <w:rsid w:val="004A3B92"/>
    <w:rsid w:val="004A4769"/>
    <w:rsid w:val="004A521E"/>
    <w:rsid w:val="004A6FB2"/>
    <w:rsid w:val="004B15B5"/>
    <w:rsid w:val="004B1C4A"/>
    <w:rsid w:val="004B2E5E"/>
    <w:rsid w:val="004B4486"/>
    <w:rsid w:val="004B6444"/>
    <w:rsid w:val="004C11FD"/>
    <w:rsid w:val="004C426E"/>
    <w:rsid w:val="004C4BA4"/>
    <w:rsid w:val="004C6F87"/>
    <w:rsid w:val="004D1844"/>
    <w:rsid w:val="004D28FB"/>
    <w:rsid w:val="004D74DC"/>
    <w:rsid w:val="004D7FA8"/>
    <w:rsid w:val="004E0D36"/>
    <w:rsid w:val="004E216C"/>
    <w:rsid w:val="004E2750"/>
    <w:rsid w:val="004E6F17"/>
    <w:rsid w:val="004E7855"/>
    <w:rsid w:val="004F26FD"/>
    <w:rsid w:val="004F2B6E"/>
    <w:rsid w:val="004F39C8"/>
    <w:rsid w:val="004F6D27"/>
    <w:rsid w:val="00501400"/>
    <w:rsid w:val="005023F2"/>
    <w:rsid w:val="0050369C"/>
    <w:rsid w:val="00507627"/>
    <w:rsid w:val="00507B1A"/>
    <w:rsid w:val="00510DDB"/>
    <w:rsid w:val="0051198D"/>
    <w:rsid w:val="00511D28"/>
    <w:rsid w:val="005125A0"/>
    <w:rsid w:val="00514C1F"/>
    <w:rsid w:val="00515A9E"/>
    <w:rsid w:val="0052545D"/>
    <w:rsid w:val="005301F0"/>
    <w:rsid w:val="00531AEB"/>
    <w:rsid w:val="00531E03"/>
    <w:rsid w:val="00532011"/>
    <w:rsid w:val="00532463"/>
    <w:rsid w:val="005404BF"/>
    <w:rsid w:val="00542416"/>
    <w:rsid w:val="005431F4"/>
    <w:rsid w:val="00544802"/>
    <w:rsid w:val="005472BB"/>
    <w:rsid w:val="00550E8B"/>
    <w:rsid w:val="00555954"/>
    <w:rsid w:val="00557430"/>
    <w:rsid w:val="005639FC"/>
    <w:rsid w:val="00563F1D"/>
    <w:rsid w:val="005649F6"/>
    <w:rsid w:val="00564A3E"/>
    <w:rsid w:val="0057054E"/>
    <w:rsid w:val="00572F25"/>
    <w:rsid w:val="00574FC7"/>
    <w:rsid w:val="00575DE5"/>
    <w:rsid w:val="00575F30"/>
    <w:rsid w:val="0057665B"/>
    <w:rsid w:val="00576B78"/>
    <w:rsid w:val="0058100F"/>
    <w:rsid w:val="00581FEE"/>
    <w:rsid w:val="005845AF"/>
    <w:rsid w:val="0058484A"/>
    <w:rsid w:val="00587A0E"/>
    <w:rsid w:val="00591F46"/>
    <w:rsid w:val="00597DE8"/>
    <w:rsid w:val="005A088F"/>
    <w:rsid w:val="005A1E12"/>
    <w:rsid w:val="005A212C"/>
    <w:rsid w:val="005A4323"/>
    <w:rsid w:val="005A5BD8"/>
    <w:rsid w:val="005A66EC"/>
    <w:rsid w:val="005B0A45"/>
    <w:rsid w:val="005B1D56"/>
    <w:rsid w:val="005B291E"/>
    <w:rsid w:val="005B5329"/>
    <w:rsid w:val="005B7E50"/>
    <w:rsid w:val="005C1DC4"/>
    <w:rsid w:val="005C242B"/>
    <w:rsid w:val="005C2FB8"/>
    <w:rsid w:val="005C4DFD"/>
    <w:rsid w:val="005D1625"/>
    <w:rsid w:val="005D1706"/>
    <w:rsid w:val="005D33A7"/>
    <w:rsid w:val="005D4E50"/>
    <w:rsid w:val="005D550F"/>
    <w:rsid w:val="005D7AC1"/>
    <w:rsid w:val="005E0D7E"/>
    <w:rsid w:val="005E1507"/>
    <w:rsid w:val="005E22DA"/>
    <w:rsid w:val="005E258A"/>
    <w:rsid w:val="005E324E"/>
    <w:rsid w:val="005E5ACC"/>
    <w:rsid w:val="005F1BA0"/>
    <w:rsid w:val="005F1BC0"/>
    <w:rsid w:val="005F257B"/>
    <w:rsid w:val="005F3857"/>
    <w:rsid w:val="00603034"/>
    <w:rsid w:val="00607049"/>
    <w:rsid w:val="00611292"/>
    <w:rsid w:val="006126E6"/>
    <w:rsid w:val="00614394"/>
    <w:rsid w:val="00616B80"/>
    <w:rsid w:val="00617102"/>
    <w:rsid w:val="006206CC"/>
    <w:rsid w:val="00626976"/>
    <w:rsid w:val="006274FD"/>
    <w:rsid w:val="00631BB2"/>
    <w:rsid w:val="00633B14"/>
    <w:rsid w:val="00640F87"/>
    <w:rsid w:val="006422FE"/>
    <w:rsid w:val="0064667E"/>
    <w:rsid w:val="00647100"/>
    <w:rsid w:val="006502CF"/>
    <w:rsid w:val="00651583"/>
    <w:rsid w:val="006516A8"/>
    <w:rsid w:val="00666A33"/>
    <w:rsid w:val="00666E14"/>
    <w:rsid w:val="00670E58"/>
    <w:rsid w:val="006723DA"/>
    <w:rsid w:val="006741AA"/>
    <w:rsid w:val="006766DB"/>
    <w:rsid w:val="00676E14"/>
    <w:rsid w:val="00677924"/>
    <w:rsid w:val="006809B7"/>
    <w:rsid w:val="0068236A"/>
    <w:rsid w:val="0068780F"/>
    <w:rsid w:val="00691A26"/>
    <w:rsid w:val="00693F2C"/>
    <w:rsid w:val="006942C5"/>
    <w:rsid w:val="006952F3"/>
    <w:rsid w:val="006960C7"/>
    <w:rsid w:val="006961D2"/>
    <w:rsid w:val="00697DBC"/>
    <w:rsid w:val="006A2E26"/>
    <w:rsid w:val="006A325D"/>
    <w:rsid w:val="006A5295"/>
    <w:rsid w:val="006A678C"/>
    <w:rsid w:val="006A6F1E"/>
    <w:rsid w:val="006A7EF1"/>
    <w:rsid w:val="006B19E7"/>
    <w:rsid w:val="006B32D3"/>
    <w:rsid w:val="006B3A71"/>
    <w:rsid w:val="006B74F5"/>
    <w:rsid w:val="006B7839"/>
    <w:rsid w:val="006C0409"/>
    <w:rsid w:val="006C0715"/>
    <w:rsid w:val="006C1CA1"/>
    <w:rsid w:val="006C1DD8"/>
    <w:rsid w:val="006C4616"/>
    <w:rsid w:val="006C5542"/>
    <w:rsid w:val="006C62CB"/>
    <w:rsid w:val="006C791C"/>
    <w:rsid w:val="006D1DD2"/>
    <w:rsid w:val="006D29DA"/>
    <w:rsid w:val="006D63FB"/>
    <w:rsid w:val="006D67B1"/>
    <w:rsid w:val="006E16D8"/>
    <w:rsid w:val="006E1BEF"/>
    <w:rsid w:val="006E3B4E"/>
    <w:rsid w:val="006E753E"/>
    <w:rsid w:val="006E77FE"/>
    <w:rsid w:val="006F5A21"/>
    <w:rsid w:val="006F5A9F"/>
    <w:rsid w:val="006F73FD"/>
    <w:rsid w:val="00701A0F"/>
    <w:rsid w:val="00702648"/>
    <w:rsid w:val="007031B7"/>
    <w:rsid w:val="007108CF"/>
    <w:rsid w:val="00711176"/>
    <w:rsid w:val="00711E86"/>
    <w:rsid w:val="00714B15"/>
    <w:rsid w:val="007214F2"/>
    <w:rsid w:val="00726644"/>
    <w:rsid w:val="00727151"/>
    <w:rsid w:val="0072781D"/>
    <w:rsid w:val="00731866"/>
    <w:rsid w:val="00732834"/>
    <w:rsid w:val="00735948"/>
    <w:rsid w:val="00740DC2"/>
    <w:rsid w:val="007410FB"/>
    <w:rsid w:val="00743555"/>
    <w:rsid w:val="00746562"/>
    <w:rsid w:val="00746B24"/>
    <w:rsid w:val="007527D8"/>
    <w:rsid w:val="00753B32"/>
    <w:rsid w:val="0075711D"/>
    <w:rsid w:val="007616E2"/>
    <w:rsid w:val="0076269A"/>
    <w:rsid w:val="00765BD7"/>
    <w:rsid w:val="00770F31"/>
    <w:rsid w:val="00771040"/>
    <w:rsid w:val="00771797"/>
    <w:rsid w:val="007718C6"/>
    <w:rsid w:val="00776026"/>
    <w:rsid w:val="00776040"/>
    <w:rsid w:val="007769A6"/>
    <w:rsid w:val="0077715D"/>
    <w:rsid w:val="00781086"/>
    <w:rsid w:val="007839F1"/>
    <w:rsid w:val="00784C68"/>
    <w:rsid w:val="007851C9"/>
    <w:rsid w:val="00787179"/>
    <w:rsid w:val="007912AE"/>
    <w:rsid w:val="0079154E"/>
    <w:rsid w:val="007919A0"/>
    <w:rsid w:val="00792FFB"/>
    <w:rsid w:val="00793929"/>
    <w:rsid w:val="0079475F"/>
    <w:rsid w:val="007A03E7"/>
    <w:rsid w:val="007A1052"/>
    <w:rsid w:val="007A14D8"/>
    <w:rsid w:val="007A2222"/>
    <w:rsid w:val="007A2237"/>
    <w:rsid w:val="007A649D"/>
    <w:rsid w:val="007B153E"/>
    <w:rsid w:val="007B323A"/>
    <w:rsid w:val="007B3363"/>
    <w:rsid w:val="007B6E5D"/>
    <w:rsid w:val="007C2608"/>
    <w:rsid w:val="007C2E8C"/>
    <w:rsid w:val="007C3367"/>
    <w:rsid w:val="007C436A"/>
    <w:rsid w:val="007C4BFC"/>
    <w:rsid w:val="007C530F"/>
    <w:rsid w:val="007C7013"/>
    <w:rsid w:val="007D095E"/>
    <w:rsid w:val="007D155C"/>
    <w:rsid w:val="007D4FD7"/>
    <w:rsid w:val="007D5249"/>
    <w:rsid w:val="007D57EA"/>
    <w:rsid w:val="007D5ED1"/>
    <w:rsid w:val="007D7749"/>
    <w:rsid w:val="007E2006"/>
    <w:rsid w:val="007E27AB"/>
    <w:rsid w:val="007E3394"/>
    <w:rsid w:val="007E409A"/>
    <w:rsid w:val="007E4F4C"/>
    <w:rsid w:val="007E5AAA"/>
    <w:rsid w:val="007E76E8"/>
    <w:rsid w:val="007E79D3"/>
    <w:rsid w:val="007F17B0"/>
    <w:rsid w:val="007F194F"/>
    <w:rsid w:val="007F19FF"/>
    <w:rsid w:val="007F6127"/>
    <w:rsid w:val="007F746B"/>
    <w:rsid w:val="00800393"/>
    <w:rsid w:val="008007FC"/>
    <w:rsid w:val="00801D9C"/>
    <w:rsid w:val="008023F0"/>
    <w:rsid w:val="00803A9E"/>
    <w:rsid w:val="00804241"/>
    <w:rsid w:val="008046CA"/>
    <w:rsid w:val="008071D6"/>
    <w:rsid w:val="0081440B"/>
    <w:rsid w:val="0082314E"/>
    <w:rsid w:val="00823309"/>
    <w:rsid w:val="00824C98"/>
    <w:rsid w:val="00824DA1"/>
    <w:rsid w:val="0083035B"/>
    <w:rsid w:val="00830876"/>
    <w:rsid w:val="00831F0D"/>
    <w:rsid w:val="008325FE"/>
    <w:rsid w:val="00834C5E"/>
    <w:rsid w:val="0084096D"/>
    <w:rsid w:val="00841826"/>
    <w:rsid w:val="00841F2A"/>
    <w:rsid w:val="00843D9E"/>
    <w:rsid w:val="00844ADE"/>
    <w:rsid w:val="00847EDB"/>
    <w:rsid w:val="008503AE"/>
    <w:rsid w:val="008511F4"/>
    <w:rsid w:val="008535E4"/>
    <w:rsid w:val="00853743"/>
    <w:rsid w:val="008538A4"/>
    <w:rsid w:val="00856F6F"/>
    <w:rsid w:val="00860A81"/>
    <w:rsid w:val="00860C8A"/>
    <w:rsid w:val="00862226"/>
    <w:rsid w:val="008627E8"/>
    <w:rsid w:val="0086455C"/>
    <w:rsid w:val="008651FE"/>
    <w:rsid w:val="00866C1F"/>
    <w:rsid w:val="00867515"/>
    <w:rsid w:val="00867708"/>
    <w:rsid w:val="00871DA6"/>
    <w:rsid w:val="00874FAB"/>
    <w:rsid w:val="008823CB"/>
    <w:rsid w:val="00886701"/>
    <w:rsid w:val="00890B69"/>
    <w:rsid w:val="008926BF"/>
    <w:rsid w:val="00892E34"/>
    <w:rsid w:val="00896896"/>
    <w:rsid w:val="00897619"/>
    <w:rsid w:val="008A1A73"/>
    <w:rsid w:val="008A4BF0"/>
    <w:rsid w:val="008A7663"/>
    <w:rsid w:val="008B0F52"/>
    <w:rsid w:val="008B11AA"/>
    <w:rsid w:val="008B22E6"/>
    <w:rsid w:val="008C1EED"/>
    <w:rsid w:val="008C7BF7"/>
    <w:rsid w:val="008D0E4C"/>
    <w:rsid w:val="008D1459"/>
    <w:rsid w:val="008D146A"/>
    <w:rsid w:val="008D1C7C"/>
    <w:rsid w:val="008D394F"/>
    <w:rsid w:val="008D5A85"/>
    <w:rsid w:val="008E0E60"/>
    <w:rsid w:val="008E3EB0"/>
    <w:rsid w:val="008E7146"/>
    <w:rsid w:val="00903727"/>
    <w:rsid w:val="0090693B"/>
    <w:rsid w:val="009122EE"/>
    <w:rsid w:val="0091589D"/>
    <w:rsid w:val="00916ABD"/>
    <w:rsid w:val="009170AE"/>
    <w:rsid w:val="00920DAE"/>
    <w:rsid w:val="0092106D"/>
    <w:rsid w:val="00921917"/>
    <w:rsid w:val="00924042"/>
    <w:rsid w:val="009256EC"/>
    <w:rsid w:val="009264AE"/>
    <w:rsid w:val="009308C7"/>
    <w:rsid w:val="00931096"/>
    <w:rsid w:val="00931539"/>
    <w:rsid w:val="009328E9"/>
    <w:rsid w:val="00933AED"/>
    <w:rsid w:val="00934D31"/>
    <w:rsid w:val="009356CB"/>
    <w:rsid w:val="009356DE"/>
    <w:rsid w:val="00935F40"/>
    <w:rsid w:val="009369DC"/>
    <w:rsid w:val="00940D7F"/>
    <w:rsid w:val="00944D42"/>
    <w:rsid w:val="00945DEF"/>
    <w:rsid w:val="00946EBE"/>
    <w:rsid w:val="00947234"/>
    <w:rsid w:val="009500E4"/>
    <w:rsid w:val="0095374D"/>
    <w:rsid w:val="009568C5"/>
    <w:rsid w:val="009601DD"/>
    <w:rsid w:val="00961715"/>
    <w:rsid w:val="00962EE9"/>
    <w:rsid w:val="00963948"/>
    <w:rsid w:val="00967EC2"/>
    <w:rsid w:val="00967F4F"/>
    <w:rsid w:val="00972600"/>
    <w:rsid w:val="00972707"/>
    <w:rsid w:val="00977473"/>
    <w:rsid w:val="00977E48"/>
    <w:rsid w:val="0098325A"/>
    <w:rsid w:val="009839EA"/>
    <w:rsid w:val="00983AF9"/>
    <w:rsid w:val="00985B69"/>
    <w:rsid w:val="009873F0"/>
    <w:rsid w:val="0098781C"/>
    <w:rsid w:val="00990909"/>
    <w:rsid w:val="009909C9"/>
    <w:rsid w:val="00990C89"/>
    <w:rsid w:val="0099192D"/>
    <w:rsid w:val="00992F74"/>
    <w:rsid w:val="009A13DF"/>
    <w:rsid w:val="009A19BD"/>
    <w:rsid w:val="009A2425"/>
    <w:rsid w:val="009A3EEC"/>
    <w:rsid w:val="009A5604"/>
    <w:rsid w:val="009A5BA3"/>
    <w:rsid w:val="009A6F23"/>
    <w:rsid w:val="009B200F"/>
    <w:rsid w:val="009B3E66"/>
    <w:rsid w:val="009B4783"/>
    <w:rsid w:val="009B5121"/>
    <w:rsid w:val="009B67D0"/>
    <w:rsid w:val="009C1636"/>
    <w:rsid w:val="009C2DF1"/>
    <w:rsid w:val="009C4BE7"/>
    <w:rsid w:val="009D1168"/>
    <w:rsid w:val="009E2A6F"/>
    <w:rsid w:val="009E4927"/>
    <w:rsid w:val="009E4AC0"/>
    <w:rsid w:val="009E5796"/>
    <w:rsid w:val="009E614F"/>
    <w:rsid w:val="009F22A2"/>
    <w:rsid w:val="009F2B22"/>
    <w:rsid w:val="009F3CA6"/>
    <w:rsid w:val="009F5FD1"/>
    <w:rsid w:val="009F6D88"/>
    <w:rsid w:val="009F7B69"/>
    <w:rsid w:val="00A01F0D"/>
    <w:rsid w:val="00A023F3"/>
    <w:rsid w:val="00A035DF"/>
    <w:rsid w:val="00A04125"/>
    <w:rsid w:val="00A045C2"/>
    <w:rsid w:val="00A04D66"/>
    <w:rsid w:val="00A064E0"/>
    <w:rsid w:val="00A066E9"/>
    <w:rsid w:val="00A1164D"/>
    <w:rsid w:val="00A116F7"/>
    <w:rsid w:val="00A13868"/>
    <w:rsid w:val="00A15D1D"/>
    <w:rsid w:val="00A16BA3"/>
    <w:rsid w:val="00A22964"/>
    <w:rsid w:val="00A249A9"/>
    <w:rsid w:val="00A3744F"/>
    <w:rsid w:val="00A41438"/>
    <w:rsid w:val="00A41A5B"/>
    <w:rsid w:val="00A43A0D"/>
    <w:rsid w:val="00A47ADD"/>
    <w:rsid w:val="00A47B5F"/>
    <w:rsid w:val="00A47CBA"/>
    <w:rsid w:val="00A541E8"/>
    <w:rsid w:val="00A63AA8"/>
    <w:rsid w:val="00A651D0"/>
    <w:rsid w:val="00A7131C"/>
    <w:rsid w:val="00A7334F"/>
    <w:rsid w:val="00A74C6C"/>
    <w:rsid w:val="00A75543"/>
    <w:rsid w:val="00A75553"/>
    <w:rsid w:val="00A77944"/>
    <w:rsid w:val="00A80C01"/>
    <w:rsid w:val="00A82B0A"/>
    <w:rsid w:val="00A83282"/>
    <w:rsid w:val="00A86C98"/>
    <w:rsid w:val="00A90F69"/>
    <w:rsid w:val="00A96986"/>
    <w:rsid w:val="00AA0A9E"/>
    <w:rsid w:val="00AA0F40"/>
    <w:rsid w:val="00AA12B0"/>
    <w:rsid w:val="00AA33C4"/>
    <w:rsid w:val="00AA378A"/>
    <w:rsid w:val="00AA5849"/>
    <w:rsid w:val="00AA679D"/>
    <w:rsid w:val="00AB13DF"/>
    <w:rsid w:val="00AB141C"/>
    <w:rsid w:val="00AB1BE1"/>
    <w:rsid w:val="00AB32EC"/>
    <w:rsid w:val="00AB4D1B"/>
    <w:rsid w:val="00AC1C39"/>
    <w:rsid w:val="00AC2742"/>
    <w:rsid w:val="00AD208C"/>
    <w:rsid w:val="00AD2589"/>
    <w:rsid w:val="00AD2DC9"/>
    <w:rsid w:val="00AD4FC7"/>
    <w:rsid w:val="00AE01A9"/>
    <w:rsid w:val="00AE0C07"/>
    <w:rsid w:val="00AF1407"/>
    <w:rsid w:val="00AF1848"/>
    <w:rsid w:val="00AF60FB"/>
    <w:rsid w:val="00AF74AC"/>
    <w:rsid w:val="00AF773D"/>
    <w:rsid w:val="00AF7C59"/>
    <w:rsid w:val="00B01B2C"/>
    <w:rsid w:val="00B02D77"/>
    <w:rsid w:val="00B047A3"/>
    <w:rsid w:val="00B05B70"/>
    <w:rsid w:val="00B05EB5"/>
    <w:rsid w:val="00B06A43"/>
    <w:rsid w:val="00B077DE"/>
    <w:rsid w:val="00B11078"/>
    <w:rsid w:val="00B11A6E"/>
    <w:rsid w:val="00B14E0B"/>
    <w:rsid w:val="00B16B61"/>
    <w:rsid w:val="00B241AC"/>
    <w:rsid w:val="00B24993"/>
    <w:rsid w:val="00B25056"/>
    <w:rsid w:val="00B25456"/>
    <w:rsid w:val="00B2714A"/>
    <w:rsid w:val="00B317C4"/>
    <w:rsid w:val="00B319BC"/>
    <w:rsid w:val="00B320E9"/>
    <w:rsid w:val="00B32160"/>
    <w:rsid w:val="00B32A7F"/>
    <w:rsid w:val="00B42157"/>
    <w:rsid w:val="00B46069"/>
    <w:rsid w:val="00B51110"/>
    <w:rsid w:val="00B5305B"/>
    <w:rsid w:val="00B546E9"/>
    <w:rsid w:val="00B54826"/>
    <w:rsid w:val="00B57393"/>
    <w:rsid w:val="00B61315"/>
    <w:rsid w:val="00B61A90"/>
    <w:rsid w:val="00B61AFC"/>
    <w:rsid w:val="00B63FC7"/>
    <w:rsid w:val="00B6665E"/>
    <w:rsid w:val="00B672EA"/>
    <w:rsid w:val="00B74843"/>
    <w:rsid w:val="00B7563A"/>
    <w:rsid w:val="00B75FF8"/>
    <w:rsid w:val="00B83AFE"/>
    <w:rsid w:val="00B841B0"/>
    <w:rsid w:val="00B84B1C"/>
    <w:rsid w:val="00B855BB"/>
    <w:rsid w:val="00B85E97"/>
    <w:rsid w:val="00B9119F"/>
    <w:rsid w:val="00B93931"/>
    <w:rsid w:val="00B953E0"/>
    <w:rsid w:val="00B977C3"/>
    <w:rsid w:val="00BA0D84"/>
    <w:rsid w:val="00BA1137"/>
    <w:rsid w:val="00BA24E9"/>
    <w:rsid w:val="00BA2A2C"/>
    <w:rsid w:val="00BA4EE4"/>
    <w:rsid w:val="00BA6956"/>
    <w:rsid w:val="00BA77CC"/>
    <w:rsid w:val="00BB01A5"/>
    <w:rsid w:val="00BB0AF4"/>
    <w:rsid w:val="00BB155E"/>
    <w:rsid w:val="00BB1A2E"/>
    <w:rsid w:val="00BB1B4A"/>
    <w:rsid w:val="00BB2CDC"/>
    <w:rsid w:val="00BC2404"/>
    <w:rsid w:val="00BC4CAE"/>
    <w:rsid w:val="00BC4FF0"/>
    <w:rsid w:val="00BC6C4A"/>
    <w:rsid w:val="00BD246E"/>
    <w:rsid w:val="00BD2FFA"/>
    <w:rsid w:val="00BD3D29"/>
    <w:rsid w:val="00BD4E0F"/>
    <w:rsid w:val="00BD629D"/>
    <w:rsid w:val="00BD6C69"/>
    <w:rsid w:val="00BD7084"/>
    <w:rsid w:val="00BE3052"/>
    <w:rsid w:val="00BE5C7F"/>
    <w:rsid w:val="00BF06CB"/>
    <w:rsid w:val="00BF6C45"/>
    <w:rsid w:val="00C104DA"/>
    <w:rsid w:val="00C14771"/>
    <w:rsid w:val="00C14F79"/>
    <w:rsid w:val="00C16509"/>
    <w:rsid w:val="00C17532"/>
    <w:rsid w:val="00C1795D"/>
    <w:rsid w:val="00C20C46"/>
    <w:rsid w:val="00C23055"/>
    <w:rsid w:val="00C261DF"/>
    <w:rsid w:val="00C269F0"/>
    <w:rsid w:val="00C31260"/>
    <w:rsid w:val="00C31954"/>
    <w:rsid w:val="00C31A04"/>
    <w:rsid w:val="00C33268"/>
    <w:rsid w:val="00C403CB"/>
    <w:rsid w:val="00C40893"/>
    <w:rsid w:val="00C40C88"/>
    <w:rsid w:val="00C44CBE"/>
    <w:rsid w:val="00C45BFB"/>
    <w:rsid w:val="00C473E8"/>
    <w:rsid w:val="00C50E47"/>
    <w:rsid w:val="00C510C9"/>
    <w:rsid w:val="00C51565"/>
    <w:rsid w:val="00C5219E"/>
    <w:rsid w:val="00C53B1D"/>
    <w:rsid w:val="00C5615E"/>
    <w:rsid w:val="00C564C1"/>
    <w:rsid w:val="00C610A5"/>
    <w:rsid w:val="00C621E3"/>
    <w:rsid w:val="00C65C62"/>
    <w:rsid w:val="00C65EAD"/>
    <w:rsid w:val="00C66FA6"/>
    <w:rsid w:val="00C700C6"/>
    <w:rsid w:val="00C70613"/>
    <w:rsid w:val="00C71C78"/>
    <w:rsid w:val="00C733E3"/>
    <w:rsid w:val="00C75759"/>
    <w:rsid w:val="00C766D0"/>
    <w:rsid w:val="00C7688F"/>
    <w:rsid w:val="00C80329"/>
    <w:rsid w:val="00C80573"/>
    <w:rsid w:val="00C80BBD"/>
    <w:rsid w:val="00C811B4"/>
    <w:rsid w:val="00C813F2"/>
    <w:rsid w:val="00C82666"/>
    <w:rsid w:val="00C8402E"/>
    <w:rsid w:val="00C855A7"/>
    <w:rsid w:val="00C85667"/>
    <w:rsid w:val="00C86F42"/>
    <w:rsid w:val="00C93640"/>
    <w:rsid w:val="00C938F9"/>
    <w:rsid w:val="00C943D8"/>
    <w:rsid w:val="00C95C84"/>
    <w:rsid w:val="00C964C5"/>
    <w:rsid w:val="00C968A5"/>
    <w:rsid w:val="00CA0BC2"/>
    <w:rsid w:val="00CA38AD"/>
    <w:rsid w:val="00CA4D4F"/>
    <w:rsid w:val="00CA5AB5"/>
    <w:rsid w:val="00CA6C1B"/>
    <w:rsid w:val="00CA7295"/>
    <w:rsid w:val="00CA77F1"/>
    <w:rsid w:val="00CB0D9A"/>
    <w:rsid w:val="00CB2CA0"/>
    <w:rsid w:val="00CB3250"/>
    <w:rsid w:val="00CB75C4"/>
    <w:rsid w:val="00CB799F"/>
    <w:rsid w:val="00CC1471"/>
    <w:rsid w:val="00CC4750"/>
    <w:rsid w:val="00CC5159"/>
    <w:rsid w:val="00CC6EF7"/>
    <w:rsid w:val="00CC71E2"/>
    <w:rsid w:val="00CD04F0"/>
    <w:rsid w:val="00CD2C42"/>
    <w:rsid w:val="00CD33B3"/>
    <w:rsid w:val="00CD66FD"/>
    <w:rsid w:val="00CD7F07"/>
    <w:rsid w:val="00CE0439"/>
    <w:rsid w:val="00CE1336"/>
    <w:rsid w:val="00CE21A3"/>
    <w:rsid w:val="00CE3FFE"/>
    <w:rsid w:val="00CE7313"/>
    <w:rsid w:val="00CF0365"/>
    <w:rsid w:val="00CF0B91"/>
    <w:rsid w:val="00CF3A2A"/>
    <w:rsid w:val="00CF5F2A"/>
    <w:rsid w:val="00CF6DBE"/>
    <w:rsid w:val="00D05C18"/>
    <w:rsid w:val="00D064E0"/>
    <w:rsid w:val="00D12682"/>
    <w:rsid w:val="00D1364E"/>
    <w:rsid w:val="00D138C0"/>
    <w:rsid w:val="00D14BB3"/>
    <w:rsid w:val="00D21034"/>
    <w:rsid w:val="00D220FC"/>
    <w:rsid w:val="00D25376"/>
    <w:rsid w:val="00D25BC4"/>
    <w:rsid w:val="00D30348"/>
    <w:rsid w:val="00D303BA"/>
    <w:rsid w:val="00D30D8F"/>
    <w:rsid w:val="00D31098"/>
    <w:rsid w:val="00D3135C"/>
    <w:rsid w:val="00D313B8"/>
    <w:rsid w:val="00D32E23"/>
    <w:rsid w:val="00D349FF"/>
    <w:rsid w:val="00D34E1C"/>
    <w:rsid w:val="00D36D69"/>
    <w:rsid w:val="00D40B8D"/>
    <w:rsid w:val="00D44292"/>
    <w:rsid w:val="00D44D3F"/>
    <w:rsid w:val="00D46367"/>
    <w:rsid w:val="00D510F3"/>
    <w:rsid w:val="00D5485F"/>
    <w:rsid w:val="00D5501E"/>
    <w:rsid w:val="00D5675D"/>
    <w:rsid w:val="00D611AA"/>
    <w:rsid w:val="00D730C1"/>
    <w:rsid w:val="00D800D9"/>
    <w:rsid w:val="00D8092B"/>
    <w:rsid w:val="00D815EA"/>
    <w:rsid w:val="00D822C0"/>
    <w:rsid w:val="00D833C3"/>
    <w:rsid w:val="00D839A5"/>
    <w:rsid w:val="00D83D4A"/>
    <w:rsid w:val="00D87487"/>
    <w:rsid w:val="00D92DF9"/>
    <w:rsid w:val="00D931F7"/>
    <w:rsid w:val="00D95436"/>
    <w:rsid w:val="00D956F8"/>
    <w:rsid w:val="00D96D4A"/>
    <w:rsid w:val="00D976BF"/>
    <w:rsid w:val="00DA3BB8"/>
    <w:rsid w:val="00DA4CE5"/>
    <w:rsid w:val="00DA78A1"/>
    <w:rsid w:val="00DB5DC8"/>
    <w:rsid w:val="00DB6649"/>
    <w:rsid w:val="00DC148C"/>
    <w:rsid w:val="00DC2E12"/>
    <w:rsid w:val="00DC3F94"/>
    <w:rsid w:val="00DC54DA"/>
    <w:rsid w:val="00DC5802"/>
    <w:rsid w:val="00DC6FB0"/>
    <w:rsid w:val="00DD2AC1"/>
    <w:rsid w:val="00DD386E"/>
    <w:rsid w:val="00DD466B"/>
    <w:rsid w:val="00DD6BC5"/>
    <w:rsid w:val="00DD7687"/>
    <w:rsid w:val="00DE0D31"/>
    <w:rsid w:val="00DE5AF1"/>
    <w:rsid w:val="00DE653B"/>
    <w:rsid w:val="00DE6B7D"/>
    <w:rsid w:val="00DE75BE"/>
    <w:rsid w:val="00DF0318"/>
    <w:rsid w:val="00DF247A"/>
    <w:rsid w:val="00DF27C3"/>
    <w:rsid w:val="00DF3C8B"/>
    <w:rsid w:val="00DF3E5A"/>
    <w:rsid w:val="00DF4C1B"/>
    <w:rsid w:val="00DF5743"/>
    <w:rsid w:val="00E00981"/>
    <w:rsid w:val="00E00E48"/>
    <w:rsid w:val="00E00F84"/>
    <w:rsid w:val="00E059B8"/>
    <w:rsid w:val="00E05A9C"/>
    <w:rsid w:val="00E0680F"/>
    <w:rsid w:val="00E07C3C"/>
    <w:rsid w:val="00E10600"/>
    <w:rsid w:val="00E1514D"/>
    <w:rsid w:val="00E15985"/>
    <w:rsid w:val="00E162BC"/>
    <w:rsid w:val="00E177E2"/>
    <w:rsid w:val="00E17D6B"/>
    <w:rsid w:val="00E20F82"/>
    <w:rsid w:val="00E22AE6"/>
    <w:rsid w:val="00E25DE7"/>
    <w:rsid w:val="00E26EE8"/>
    <w:rsid w:val="00E27457"/>
    <w:rsid w:val="00E302D5"/>
    <w:rsid w:val="00E3415C"/>
    <w:rsid w:val="00E34F93"/>
    <w:rsid w:val="00E34FDA"/>
    <w:rsid w:val="00E35031"/>
    <w:rsid w:val="00E4030F"/>
    <w:rsid w:val="00E404FA"/>
    <w:rsid w:val="00E41B7D"/>
    <w:rsid w:val="00E44271"/>
    <w:rsid w:val="00E442AA"/>
    <w:rsid w:val="00E50C0C"/>
    <w:rsid w:val="00E518BE"/>
    <w:rsid w:val="00E51DF1"/>
    <w:rsid w:val="00E52DDF"/>
    <w:rsid w:val="00E53451"/>
    <w:rsid w:val="00E55D1B"/>
    <w:rsid w:val="00E6228C"/>
    <w:rsid w:val="00E66107"/>
    <w:rsid w:val="00E67661"/>
    <w:rsid w:val="00E727B6"/>
    <w:rsid w:val="00E7318F"/>
    <w:rsid w:val="00E77AF9"/>
    <w:rsid w:val="00E8041C"/>
    <w:rsid w:val="00E804A8"/>
    <w:rsid w:val="00E8404B"/>
    <w:rsid w:val="00E84E49"/>
    <w:rsid w:val="00E85A4F"/>
    <w:rsid w:val="00E91F3A"/>
    <w:rsid w:val="00E92F13"/>
    <w:rsid w:val="00E93370"/>
    <w:rsid w:val="00E93939"/>
    <w:rsid w:val="00E94BEA"/>
    <w:rsid w:val="00E95C54"/>
    <w:rsid w:val="00E9634D"/>
    <w:rsid w:val="00E96D52"/>
    <w:rsid w:val="00E977C0"/>
    <w:rsid w:val="00EA5C0A"/>
    <w:rsid w:val="00EB160A"/>
    <w:rsid w:val="00EB5630"/>
    <w:rsid w:val="00EC16D5"/>
    <w:rsid w:val="00EC23E6"/>
    <w:rsid w:val="00ED1F5D"/>
    <w:rsid w:val="00ED40A1"/>
    <w:rsid w:val="00ED5D1F"/>
    <w:rsid w:val="00ED615A"/>
    <w:rsid w:val="00EE02E3"/>
    <w:rsid w:val="00EE2E8C"/>
    <w:rsid w:val="00EE38B1"/>
    <w:rsid w:val="00EE4F64"/>
    <w:rsid w:val="00EE61AF"/>
    <w:rsid w:val="00EE6208"/>
    <w:rsid w:val="00EF0452"/>
    <w:rsid w:val="00EF2DD0"/>
    <w:rsid w:val="00EF739B"/>
    <w:rsid w:val="00F00B80"/>
    <w:rsid w:val="00F025C4"/>
    <w:rsid w:val="00F028FC"/>
    <w:rsid w:val="00F02C3C"/>
    <w:rsid w:val="00F0364B"/>
    <w:rsid w:val="00F03F4D"/>
    <w:rsid w:val="00F10517"/>
    <w:rsid w:val="00F11FA3"/>
    <w:rsid w:val="00F1248B"/>
    <w:rsid w:val="00F137C0"/>
    <w:rsid w:val="00F22BF0"/>
    <w:rsid w:val="00F23513"/>
    <w:rsid w:val="00F2362E"/>
    <w:rsid w:val="00F25CB3"/>
    <w:rsid w:val="00F267C7"/>
    <w:rsid w:val="00F26ED7"/>
    <w:rsid w:val="00F32EE7"/>
    <w:rsid w:val="00F35751"/>
    <w:rsid w:val="00F36A62"/>
    <w:rsid w:val="00F4169A"/>
    <w:rsid w:val="00F42C95"/>
    <w:rsid w:val="00F445BC"/>
    <w:rsid w:val="00F452CF"/>
    <w:rsid w:val="00F45AE9"/>
    <w:rsid w:val="00F45F71"/>
    <w:rsid w:val="00F465E8"/>
    <w:rsid w:val="00F51B43"/>
    <w:rsid w:val="00F53FCD"/>
    <w:rsid w:val="00F54EA7"/>
    <w:rsid w:val="00F62B00"/>
    <w:rsid w:val="00F6317F"/>
    <w:rsid w:val="00F64966"/>
    <w:rsid w:val="00F64D44"/>
    <w:rsid w:val="00F6527F"/>
    <w:rsid w:val="00F67332"/>
    <w:rsid w:val="00F703A1"/>
    <w:rsid w:val="00F7087B"/>
    <w:rsid w:val="00F70D73"/>
    <w:rsid w:val="00F746EF"/>
    <w:rsid w:val="00F74936"/>
    <w:rsid w:val="00F77F1A"/>
    <w:rsid w:val="00F80DB0"/>
    <w:rsid w:val="00F80DD2"/>
    <w:rsid w:val="00F82678"/>
    <w:rsid w:val="00F83296"/>
    <w:rsid w:val="00F8372F"/>
    <w:rsid w:val="00F83B36"/>
    <w:rsid w:val="00F83FED"/>
    <w:rsid w:val="00F87464"/>
    <w:rsid w:val="00F938A7"/>
    <w:rsid w:val="00F9533C"/>
    <w:rsid w:val="00FA15DB"/>
    <w:rsid w:val="00FB18CA"/>
    <w:rsid w:val="00FB71E5"/>
    <w:rsid w:val="00FB7D9E"/>
    <w:rsid w:val="00FC0F86"/>
    <w:rsid w:val="00FC1F05"/>
    <w:rsid w:val="00FC2437"/>
    <w:rsid w:val="00FC5217"/>
    <w:rsid w:val="00FC79F7"/>
    <w:rsid w:val="00FC7C24"/>
    <w:rsid w:val="00FD12B8"/>
    <w:rsid w:val="00FD15FF"/>
    <w:rsid w:val="00FD3369"/>
    <w:rsid w:val="00FD3AB3"/>
    <w:rsid w:val="00FD644B"/>
    <w:rsid w:val="00FE22AF"/>
    <w:rsid w:val="00FE24F9"/>
    <w:rsid w:val="00FE38FE"/>
    <w:rsid w:val="00FE4E46"/>
    <w:rsid w:val="00FE5791"/>
    <w:rsid w:val="00FE66BD"/>
    <w:rsid w:val="00FF14FC"/>
    <w:rsid w:val="00FF630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page number" w:uiPriority="99"/>
    <w:lsdException w:name="macro" w:semiHidden="0" w:unhideWhenUsed="0"/>
    <w:lsdException w:name="List" w:uiPriority="99"/>
    <w:lsdException w:name="List Bullet" w:semiHidden="0" w:unhideWhenUsed="0"/>
    <w:lsdException w:name="List Number" w:semiHidden="0" w:unhideWhenUsed="0"/>
    <w:lsdException w:name="Title" w:semiHidden="0" w:unhideWhenUsed="0" w:qFormat="1"/>
    <w:lsdException w:name="Signature" w:uiPriority="99"/>
    <w:lsdException w:name="Body Text" w:uiPriority="99"/>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99" w:unhideWhenUsed="0" w:qFormat="1"/>
    <w:lsdException w:name="Emphasis" w:semiHidden="0" w:unhideWhenUsed="0" w:qFormat="1"/>
    <w:lsdException w:name="Plain Text" w:uiPriority="99"/>
    <w:lsdException w:name="Normal (Web)" w:uiPriority="99"/>
    <w:lsdException w:name="HTML Variable"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16E2"/>
    <w:pPr>
      <w:suppressAutoHyphens/>
    </w:pPr>
    <w:rPr>
      <w:rFonts w:ascii="Arial" w:hAnsi="Arial" w:cs="Arial"/>
      <w:sz w:val="22"/>
      <w:szCs w:val="22"/>
      <w:lang w:eastAsia="ar-SA"/>
    </w:rPr>
  </w:style>
  <w:style w:type="paragraph" w:styleId="Nadpis1">
    <w:name w:val="heading 1"/>
    <w:basedOn w:val="Nadpis"/>
    <w:next w:val="Nadpis2"/>
    <w:link w:val="Nadpis1Char"/>
    <w:autoRedefine/>
    <w:uiPriority w:val="99"/>
    <w:qFormat/>
    <w:rsid w:val="00AF74AC"/>
    <w:pPr>
      <w:keepLines/>
      <w:numPr>
        <w:numId w:val="45"/>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uiPriority w:val="99"/>
    <w:qFormat/>
    <w:rsid w:val="000017D2"/>
    <w:pPr>
      <w:numPr>
        <w:numId w:val="6"/>
      </w:numPr>
      <w:spacing w:after="120"/>
      <w:outlineLvl w:val="1"/>
    </w:pPr>
    <w:rPr>
      <w:sz w:val="24"/>
    </w:rPr>
  </w:style>
  <w:style w:type="paragraph" w:styleId="Nadpis3">
    <w:name w:val="heading 3"/>
    <w:aliases w:val="3Nadpis,Kurzíva,Titul1"/>
    <w:basedOn w:val="Normln"/>
    <w:next w:val="Normln"/>
    <w:link w:val="Nadpis3Char"/>
    <w:uiPriority w:val="99"/>
    <w:qFormat/>
    <w:rsid w:val="000977CC"/>
    <w:pPr>
      <w:keepNext/>
      <w:spacing w:before="240" w:after="60"/>
      <w:outlineLvl w:val="2"/>
    </w:pPr>
    <w:rPr>
      <w:b/>
      <w:bCs/>
      <w:szCs w:val="26"/>
    </w:rPr>
  </w:style>
  <w:style w:type="paragraph" w:styleId="Nadpis4">
    <w:name w:val="heading 4"/>
    <w:basedOn w:val="Normln"/>
    <w:next w:val="Normln"/>
    <w:link w:val="Nadpis4Char"/>
    <w:uiPriority w:val="99"/>
    <w:unhideWhenUsed/>
    <w:qFormat/>
    <w:rsid w:val="00E177E2"/>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iPriority w:val="99"/>
    <w:unhideWhenUsed/>
    <w:qFormat/>
    <w:rsid w:val="00E177E2"/>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uiPriority w:val="99"/>
    <w:qFormat/>
    <w:rsid w:val="002C54F8"/>
    <w:pPr>
      <w:numPr>
        <w:numId w:val="7"/>
      </w:numPr>
      <w:spacing w:before="240" w:after="60"/>
      <w:outlineLvl w:val="5"/>
    </w:pPr>
    <w:rPr>
      <w:b/>
      <w:bCs/>
    </w:rPr>
  </w:style>
  <w:style w:type="paragraph" w:styleId="Nadpis7">
    <w:name w:val="heading 7"/>
    <w:basedOn w:val="Normln"/>
    <w:next w:val="Normln"/>
    <w:link w:val="Nadpis7Char"/>
    <w:uiPriority w:val="99"/>
    <w:qFormat/>
    <w:rsid w:val="00F746EF"/>
    <w:pPr>
      <w:tabs>
        <w:tab w:val="num" w:pos="1296"/>
      </w:tabs>
      <w:suppressAutoHyphens w:val="0"/>
      <w:spacing w:before="240" w:after="60"/>
      <w:ind w:left="1296" w:hanging="1296"/>
      <w:outlineLvl w:val="6"/>
    </w:pPr>
    <w:rPr>
      <w:rFonts w:ascii="Times New Roman" w:hAnsi="Times New Roman" w:cs="Times New Roman"/>
      <w:sz w:val="24"/>
      <w:szCs w:val="24"/>
    </w:rPr>
  </w:style>
  <w:style w:type="paragraph" w:styleId="Nadpis8">
    <w:name w:val="heading 8"/>
    <w:basedOn w:val="Normln"/>
    <w:next w:val="Normln"/>
    <w:link w:val="Nadpis8Char"/>
    <w:uiPriority w:val="99"/>
    <w:qFormat/>
    <w:rsid w:val="00FD3AB3"/>
    <w:pPr>
      <w:spacing w:before="240" w:after="60"/>
      <w:outlineLvl w:val="7"/>
    </w:pPr>
    <w:rPr>
      <w:rFonts w:ascii="Times New Roman" w:hAnsi="Times New Roman"/>
      <w:i/>
      <w:iCs/>
      <w:sz w:val="24"/>
      <w:szCs w:val="24"/>
    </w:rPr>
  </w:style>
  <w:style w:type="paragraph" w:styleId="Nadpis9">
    <w:name w:val="heading 9"/>
    <w:basedOn w:val="Normln"/>
    <w:next w:val="Normln"/>
    <w:link w:val="Nadpis9Char"/>
    <w:uiPriority w:val="99"/>
    <w:rsid w:val="00F746EF"/>
    <w:pPr>
      <w:tabs>
        <w:tab w:val="num" w:pos="1584"/>
      </w:tabs>
      <w:suppressAutoHyphens w:val="0"/>
      <w:spacing w:before="240" w:after="60"/>
      <w:ind w:left="1584" w:hanging="1584"/>
      <w:outlineLvl w:val="8"/>
    </w:pPr>
    <w:rPr>
      <w:rFonts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FD3AB3"/>
    <w:rPr>
      <w:rFonts w:ascii="Wingdings" w:hAnsi="Wingdings" w:cs="Wingdings"/>
    </w:rPr>
  </w:style>
  <w:style w:type="character" w:customStyle="1" w:styleId="WW8Num9z0">
    <w:name w:val="WW8Num9z0"/>
    <w:uiPriority w:val="99"/>
    <w:rsid w:val="00FD3AB3"/>
    <w:rPr>
      <w:rFonts w:ascii="Arial" w:hAnsi="Arial"/>
      <w:b/>
      <w:i w:val="0"/>
      <w:sz w:val="24"/>
      <w:szCs w:val="24"/>
    </w:rPr>
  </w:style>
  <w:style w:type="character" w:customStyle="1" w:styleId="WW8Num10z0">
    <w:name w:val="WW8Num10z0"/>
    <w:uiPriority w:val="99"/>
    <w:rsid w:val="00FD3AB3"/>
    <w:rPr>
      <w:rFonts w:ascii="Wingdings" w:hAnsi="Wingdings"/>
    </w:rPr>
  </w:style>
  <w:style w:type="character" w:customStyle="1" w:styleId="WW8Num10z1">
    <w:name w:val="WW8Num10z1"/>
    <w:uiPriority w:val="99"/>
    <w:rsid w:val="00FD3AB3"/>
    <w:rPr>
      <w:rFonts w:ascii="Courier New" w:hAnsi="Courier New"/>
    </w:rPr>
  </w:style>
  <w:style w:type="character" w:customStyle="1" w:styleId="WW8Num10z3">
    <w:name w:val="WW8Num10z3"/>
    <w:uiPriority w:val="99"/>
    <w:rsid w:val="00FD3AB3"/>
    <w:rPr>
      <w:rFonts w:ascii="Symbol" w:hAnsi="Symbol"/>
    </w:rPr>
  </w:style>
  <w:style w:type="character" w:customStyle="1" w:styleId="WW8Num12z0">
    <w:name w:val="WW8Num12z0"/>
    <w:uiPriority w:val="99"/>
    <w:rsid w:val="00FD3AB3"/>
    <w:rPr>
      <w:rFonts w:ascii="Arial" w:eastAsia="Times New Roman" w:hAnsi="Arial" w:cs="Arial"/>
    </w:rPr>
  </w:style>
  <w:style w:type="character" w:customStyle="1" w:styleId="WW8Num12z1">
    <w:name w:val="WW8Num12z1"/>
    <w:uiPriority w:val="99"/>
    <w:rsid w:val="00FD3AB3"/>
    <w:rPr>
      <w:rFonts w:ascii="Courier New" w:hAnsi="Courier New" w:cs="Courier New"/>
    </w:rPr>
  </w:style>
  <w:style w:type="character" w:customStyle="1" w:styleId="WW8Num12z2">
    <w:name w:val="WW8Num12z2"/>
    <w:uiPriority w:val="99"/>
    <w:rsid w:val="00FD3AB3"/>
    <w:rPr>
      <w:rFonts w:ascii="Wingdings" w:hAnsi="Wingdings"/>
    </w:rPr>
  </w:style>
  <w:style w:type="character" w:customStyle="1" w:styleId="WW8Num12z3">
    <w:name w:val="WW8Num12z3"/>
    <w:uiPriority w:val="99"/>
    <w:rsid w:val="00FD3AB3"/>
    <w:rPr>
      <w:rFonts w:ascii="Symbol" w:hAnsi="Symbol"/>
    </w:rPr>
  </w:style>
  <w:style w:type="character" w:customStyle="1" w:styleId="WW8Num15z0">
    <w:name w:val="WW8Num15z0"/>
    <w:uiPriority w:val="99"/>
    <w:rsid w:val="00FD3AB3"/>
    <w:rPr>
      <w:rFonts w:ascii="Times New Roman" w:hAnsi="Times New Roman" w:cs="Times New Roman"/>
    </w:rPr>
  </w:style>
  <w:style w:type="character" w:customStyle="1" w:styleId="WW8Num17z0">
    <w:name w:val="WW8Num17z0"/>
    <w:uiPriority w:val="99"/>
    <w:rsid w:val="00FD3AB3"/>
    <w:rPr>
      <w:rFonts w:ascii="Arial" w:eastAsia="Times New Roman" w:hAnsi="Arial" w:cs="Arial"/>
    </w:rPr>
  </w:style>
  <w:style w:type="character" w:customStyle="1" w:styleId="WW8Num17z1">
    <w:name w:val="WW8Num17z1"/>
    <w:uiPriority w:val="99"/>
    <w:rsid w:val="00FD3AB3"/>
    <w:rPr>
      <w:rFonts w:ascii="Courier New" w:hAnsi="Courier New" w:cs="Courier New"/>
    </w:rPr>
  </w:style>
  <w:style w:type="character" w:customStyle="1" w:styleId="WW8Num17z2">
    <w:name w:val="WW8Num17z2"/>
    <w:uiPriority w:val="99"/>
    <w:rsid w:val="00FD3AB3"/>
    <w:rPr>
      <w:rFonts w:ascii="Wingdings" w:hAnsi="Wingdings"/>
    </w:rPr>
  </w:style>
  <w:style w:type="character" w:customStyle="1" w:styleId="WW8Num17z3">
    <w:name w:val="WW8Num17z3"/>
    <w:uiPriority w:val="99"/>
    <w:rsid w:val="00FD3AB3"/>
    <w:rPr>
      <w:rFonts w:ascii="Symbol" w:hAnsi="Symbol"/>
    </w:rPr>
  </w:style>
  <w:style w:type="character" w:customStyle="1" w:styleId="WW8Num19z0">
    <w:name w:val="WW8Num19z0"/>
    <w:uiPriority w:val="99"/>
    <w:rsid w:val="00FD3AB3"/>
    <w:rPr>
      <w:rFonts w:ascii="Symbol" w:hAnsi="Symbol"/>
    </w:rPr>
  </w:style>
  <w:style w:type="character" w:customStyle="1" w:styleId="Standardnpsmoodstavce1">
    <w:name w:val="Standardní písmo odstavce1"/>
    <w:uiPriority w:val="99"/>
    <w:rsid w:val="00FD3AB3"/>
  </w:style>
  <w:style w:type="character" w:customStyle="1" w:styleId="termoChar1">
    <w:name w:val="termo Char1"/>
    <w:uiPriority w:val="99"/>
    <w:rsid w:val="00FD3AB3"/>
    <w:rPr>
      <w:color w:val="000000"/>
      <w:sz w:val="24"/>
      <w:lang w:val="cs-CZ" w:eastAsia="ar-SA" w:bidi="ar-SA"/>
    </w:rPr>
  </w:style>
  <w:style w:type="character" w:styleId="slostrnky">
    <w:name w:val="page number"/>
    <w:basedOn w:val="Standardnpsmoodstavce1"/>
    <w:uiPriority w:val="99"/>
    <w:rsid w:val="00FD3AB3"/>
  </w:style>
  <w:style w:type="character" w:styleId="Hypertextovodkaz">
    <w:name w:val="Hyperlink"/>
    <w:uiPriority w:val="99"/>
    <w:rsid w:val="00FD3AB3"/>
    <w:rPr>
      <w:color w:val="0000FF"/>
      <w:u w:val="single"/>
    </w:rPr>
  </w:style>
  <w:style w:type="character" w:customStyle="1" w:styleId="Znakypropoznmkupodarou">
    <w:name w:val="Znaky pro poznámku pod čarou"/>
    <w:uiPriority w:val="99"/>
    <w:rsid w:val="00FD3AB3"/>
    <w:rPr>
      <w:vertAlign w:val="superscript"/>
    </w:rPr>
  </w:style>
  <w:style w:type="character" w:customStyle="1" w:styleId="platne1">
    <w:name w:val="platne1"/>
    <w:basedOn w:val="Standardnpsmoodstavce1"/>
    <w:uiPriority w:val="99"/>
    <w:rsid w:val="00FD3AB3"/>
  </w:style>
  <w:style w:type="character" w:customStyle="1" w:styleId="CharChar1">
    <w:name w:val="Char Char1"/>
    <w:rsid w:val="00FD3AB3"/>
    <w:rPr>
      <w:rFonts w:ascii="Arial" w:hAnsi="Arial"/>
      <w:sz w:val="22"/>
      <w:lang w:val="cs-CZ" w:eastAsia="ar-SA" w:bidi="ar-SA"/>
    </w:rPr>
  </w:style>
  <w:style w:type="character" w:customStyle="1" w:styleId="StudieChar">
    <w:name w:val="Studie Char"/>
    <w:uiPriority w:val="99"/>
    <w:rsid w:val="00FD3AB3"/>
    <w:rPr>
      <w:sz w:val="22"/>
      <w:szCs w:val="24"/>
    </w:rPr>
  </w:style>
  <w:style w:type="character" w:customStyle="1" w:styleId="apple-converted-space">
    <w:name w:val="apple-converted-space"/>
    <w:uiPriority w:val="99"/>
    <w:rsid w:val="00FD3AB3"/>
  </w:style>
  <w:style w:type="character" w:styleId="PromnnHTML">
    <w:name w:val="HTML Variable"/>
    <w:uiPriority w:val="99"/>
    <w:rsid w:val="00FD3AB3"/>
    <w:rPr>
      <w:b/>
      <w:bCs/>
      <w:i w:val="0"/>
      <w:iCs w:val="0"/>
    </w:rPr>
  </w:style>
  <w:style w:type="character" w:customStyle="1" w:styleId="textzpravyChar">
    <w:name w:val="text zpravy Char"/>
    <w:uiPriority w:val="99"/>
    <w:rsid w:val="00FD3AB3"/>
    <w:rPr>
      <w:rFonts w:cs="Times New Roman"/>
      <w:sz w:val="24"/>
      <w:szCs w:val="22"/>
    </w:rPr>
  </w:style>
  <w:style w:type="character" w:customStyle="1" w:styleId="CharChar">
    <w:name w:val="Char Char"/>
    <w:rsid w:val="00FD3AB3"/>
    <w:rPr>
      <w:rFonts w:ascii="Courier New" w:hAnsi="Courier New" w:cs="Times New Roman"/>
      <w:color w:val="008000"/>
    </w:rPr>
  </w:style>
  <w:style w:type="character" w:customStyle="1" w:styleId="Zkladntext1">
    <w:name w:val="Základní text1"/>
    <w:uiPriority w:val="99"/>
    <w:rsid w:val="00FD3AB3"/>
    <w:rPr>
      <w:rFonts w:ascii="Tms Rmn" w:hAnsi="Tms Rmn"/>
      <w:color w:val="000000"/>
      <w:sz w:val="24"/>
      <w:lang w:val="cs-CZ" w:eastAsia="ar-SA" w:bidi="ar-SA"/>
    </w:rPr>
  </w:style>
  <w:style w:type="paragraph" w:customStyle="1" w:styleId="Nadpis">
    <w:name w:val="Nadpis"/>
    <w:basedOn w:val="Normln"/>
    <w:next w:val="Zkladntext"/>
    <w:uiPriority w:val="99"/>
    <w:rsid w:val="00FD3AB3"/>
    <w:pPr>
      <w:keepNext/>
      <w:spacing w:before="240" w:after="120"/>
    </w:pPr>
    <w:rPr>
      <w:rFonts w:eastAsia="Lucida Sans Unicode" w:cs="Tahoma"/>
      <w:sz w:val="28"/>
      <w:szCs w:val="28"/>
    </w:rPr>
  </w:style>
  <w:style w:type="paragraph" w:styleId="Zkladntext">
    <w:name w:val="Body Text"/>
    <w:basedOn w:val="Normln"/>
    <w:link w:val="ZkladntextChar"/>
    <w:uiPriority w:val="99"/>
    <w:rsid w:val="00FD3AB3"/>
    <w:rPr>
      <w:rFonts w:cs="Times New Roman"/>
      <w:color w:val="000000"/>
      <w:sz w:val="24"/>
    </w:rPr>
  </w:style>
  <w:style w:type="paragraph" w:styleId="Seznam">
    <w:name w:val="List"/>
    <w:basedOn w:val="Zkladntext"/>
    <w:uiPriority w:val="99"/>
    <w:rsid w:val="00FD3AB3"/>
    <w:rPr>
      <w:rFonts w:cs="Tahoma"/>
    </w:rPr>
  </w:style>
  <w:style w:type="paragraph" w:customStyle="1" w:styleId="Popisek">
    <w:name w:val="Popisek"/>
    <w:basedOn w:val="Normln"/>
    <w:uiPriority w:val="99"/>
    <w:rsid w:val="00FD3AB3"/>
    <w:pPr>
      <w:suppressLineNumbers/>
      <w:spacing w:before="120" w:after="120"/>
    </w:pPr>
    <w:rPr>
      <w:rFonts w:cs="Tahoma"/>
      <w:i/>
      <w:iCs/>
      <w:sz w:val="24"/>
      <w:szCs w:val="24"/>
    </w:rPr>
  </w:style>
  <w:style w:type="paragraph" w:customStyle="1" w:styleId="Rejstk">
    <w:name w:val="Rejstřík"/>
    <w:basedOn w:val="Normln"/>
    <w:uiPriority w:val="99"/>
    <w:rsid w:val="00FD3AB3"/>
    <w:pPr>
      <w:suppressLineNumbers/>
    </w:pPr>
    <w:rPr>
      <w:rFonts w:cs="Tahoma"/>
    </w:rPr>
  </w:style>
  <w:style w:type="paragraph" w:customStyle="1" w:styleId="TPOOdstavec">
    <w:name w:val="TPO Odstavec"/>
    <w:basedOn w:val="Normln"/>
    <w:link w:val="TPOOdstavecChar"/>
    <w:qFormat/>
    <w:rsid w:val="00FD3AB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StylNadpis1Arial11bTunZarovnatdoblokuPed6b">
    <w:name w:val="Styl Nadpis 1 + Arial 11 b. Tučné Zarovnat do bloku Před:  6 b."/>
    <w:basedOn w:val="Nadpis1"/>
    <w:uiPriority w:val="99"/>
    <w:rsid w:val="00FD3AB3"/>
    <w:pPr>
      <w:spacing w:before="360"/>
    </w:pPr>
    <w:rPr>
      <w:rFonts w:cs="Times New Roman"/>
      <w:kern w:val="1"/>
      <w:sz w:val="22"/>
      <w:szCs w:val="20"/>
    </w:rPr>
  </w:style>
  <w:style w:type="paragraph" w:customStyle="1" w:styleId="StylNadpis1Arial11b">
    <w:name w:val="Styl Nadpis 1 + Arial 11 b."/>
    <w:basedOn w:val="Nadpis1"/>
    <w:uiPriority w:val="99"/>
    <w:rsid w:val="00FD3AB3"/>
    <w:rPr>
      <w:rFonts w:cs="Times New Roman"/>
      <w:kern w:val="1"/>
      <w:sz w:val="22"/>
      <w:szCs w:val="20"/>
    </w:rPr>
  </w:style>
  <w:style w:type="paragraph" w:customStyle="1" w:styleId="TPOZhlav">
    <w:name w:val="TPO Záhlaví"/>
    <w:basedOn w:val="Normln"/>
    <w:uiPriority w:val="99"/>
    <w:rsid w:val="00FD3AB3"/>
    <w:pPr>
      <w:tabs>
        <w:tab w:val="center" w:pos="4536"/>
        <w:tab w:val="right" w:pos="9639"/>
      </w:tabs>
      <w:jc w:val="both"/>
    </w:pPr>
    <w:rPr>
      <w:sz w:val="24"/>
    </w:rPr>
  </w:style>
  <w:style w:type="paragraph" w:styleId="Zhlav">
    <w:name w:val="header"/>
    <w:aliases w:val="záhlaví"/>
    <w:basedOn w:val="Normln"/>
    <w:link w:val="ZhlavChar"/>
    <w:rsid w:val="00FD3AB3"/>
    <w:pPr>
      <w:tabs>
        <w:tab w:val="center" w:pos="4536"/>
        <w:tab w:val="right" w:pos="9072"/>
      </w:tabs>
    </w:pPr>
    <w:rPr>
      <w:rFonts w:cs="Times New Roman"/>
    </w:rPr>
  </w:style>
  <w:style w:type="paragraph" w:styleId="Zpat">
    <w:name w:val="footer"/>
    <w:basedOn w:val="Normln"/>
    <w:link w:val="ZpatChar"/>
    <w:uiPriority w:val="99"/>
    <w:rsid w:val="00FD3AB3"/>
    <w:pPr>
      <w:tabs>
        <w:tab w:val="center" w:pos="4536"/>
        <w:tab w:val="right" w:pos="9072"/>
      </w:tabs>
    </w:pPr>
  </w:style>
  <w:style w:type="paragraph" w:styleId="Zkladntextodsazen">
    <w:name w:val="Body Text Indent"/>
    <w:basedOn w:val="Normln"/>
    <w:link w:val="ZkladntextodsazenChar"/>
    <w:uiPriority w:val="99"/>
    <w:rsid w:val="00FD3AB3"/>
    <w:pPr>
      <w:ind w:firstLine="720"/>
      <w:jc w:val="both"/>
    </w:pPr>
    <w:rPr>
      <w:sz w:val="24"/>
    </w:rPr>
  </w:style>
  <w:style w:type="paragraph" w:customStyle="1" w:styleId="Titulek1">
    <w:name w:val="Titulek1"/>
    <w:basedOn w:val="Normln"/>
    <w:next w:val="Normln"/>
    <w:uiPriority w:val="99"/>
    <w:rsid w:val="00FD3AB3"/>
    <w:pPr>
      <w:spacing w:before="240" w:line="360" w:lineRule="auto"/>
      <w:jc w:val="both"/>
    </w:pPr>
    <w:rPr>
      <w:b/>
      <w:caps/>
      <w:sz w:val="28"/>
    </w:rPr>
  </w:style>
  <w:style w:type="paragraph" w:styleId="Obsah1">
    <w:name w:val="toc 1"/>
    <w:basedOn w:val="Normln"/>
    <w:next w:val="Normln"/>
    <w:autoRedefine/>
    <w:uiPriority w:val="39"/>
    <w:qFormat/>
    <w:rsid w:val="00AA0A9E"/>
    <w:pPr>
      <w:spacing w:before="120"/>
    </w:pPr>
    <w:rPr>
      <w:b/>
      <w:bCs/>
      <w:szCs w:val="20"/>
    </w:rPr>
  </w:style>
  <w:style w:type="paragraph" w:styleId="Obsah2">
    <w:name w:val="toc 2"/>
    <w:basedOn w:val="Normln"/>
    <w:next w:val="Normln"/>
    <w:uiPriority w:val="39"/>
    <w:qFormat/>
    <w:rsid w:val="00DD7687"/>
    <w:pPr>
      <w:spacing w:before="120"/>
      <w:ind w:left="709" w:hanging="709"/>
    </w:pPr>
    <w:rPr>
      <w:iCs/>
      <w:szCs w:val="20"/>
    </w:rPr>
  </w:style>
  <w:style w:type="paragraph" w:customStyle="1" w:styleId="Zkladntext31">
    <w:name w:val="Základní text 31"/>
    <w:basedOn w:val="Normln"/>
    <w:rsid w:val="00FD3AB3"/>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FD3AB3"/>
    <w:pPr>
      <w:spacing w:line="240" w:lineRule="exact"/>
      <w:jc w:val="both"/>
    </w:pPr>
  </w:style>
  <w:style w:type="paragraph" w:customStyle="1" w:styleId="text">
    <w:name w:val="text"/>
    <w:basedOn w:val="Normln"/>
    <w:uiPriority w:val="99"/>
    <w:rsid w:val="00FD3AB3"/>
    <w:pPr>
      <w:jc w:val="both"/>
    </w:pPr>
  </w:style>
  <w:style w:type="paragraph" w:customStyle="1" w:styleId="dka">
    <w:name w:val="Řádka"/>
    <w:rsid w:val="00FD3AB3"/>
    <w:pPr>
      <w:suppressAutoHyphens/>
      <w:jc w:val="both"/>
    </w:pPr>
    <w:rPr>
      <w:rFonts w:ascii="Arial" w:eastAsia="Arial" w:hAnsi="Arial" w:cs="Arial"/>
      <w:color w:val="000000"/>
      <w:sz w:val="24"/>
      <w:szCs w:val="22"/>
      <w:lang w:eastAsia="ar-SA"/>
    </w:rPr>
  </w:style>
  <w:style w:type="paragraph" w:customStyle="1" w:styleId="Nzevtabulky">
    <w:name w:val="Název tabulky"/>
    <w:next w:val="dka"/>
    <w:uiPriority w:val="99"/>
    <w:rsid w:val="00FD3AB3"/>
    <w:pPr>
      <w:keepNext/>
      <w:keepLines/>
      <w:numPr>
        <w:numId w:val="2"/>
      </w:numPr>
      <w:tabs>
        <w:tab w:val="left" w:pos="1701"/>
        <w:tab w:val="left" w:pos="2268"/>
        <w:tab w:val="left" w:pos="2835"/>
        <w:tab w:val="left" w:pos="3402"/>
        <w:tab w:val="left" w:pos="3969"/>
        <w:tab w:val="left" w:pos="4536"/>
      </w:tabs>
      <w:suppressAutoHyphens/>
      <w:spacing w:before="60" w:after="120"/>
      <w:ind w:left="1701" w:hanging="1701"/>
      <w:jc w:val="both"/>
    </w:pPr>
    <w:rPr>
      <w:rFonts w:ascii="Arial" w:eastAsia="Arial" w:hAnsi="Arial" w:cs="Arial"/>
      <w:b/>
      <w:i/>
      <w:color w:val="000000"/>
      <w:sz w:val="24"/>
      <w:szCs w:val="22"/>
      <w:lang w:eastAsia="ar-SA"/>
    </w:rPr>
  </w:style>
  <w:style w:type="paragraph" w:customStyle="1" w:styleId="Znaka1">
    <w:name w:val="Značka 1"/>
    <w:basedOn w:val="dka"/>
    <w:uiPriority w:val="99"/>
    <w:rsid w:val="00FD3AB3"/>
    <w:pPr>
      <w:numPr>
        <w:numId w:val="5"/>
      </w:numPr>
      <w:tabs>
        <w:tab w:val="left" w:pos="284"/>
      </w:tabs>
    </w:pPr>
  </w:style>
  <w:style w:type="paragraph" w:customStyle="1" w:styleId="Znaka2">
    <w:name w:val="Značka 2"/>
    <w:basedOn w:val="Znaka1"/>
    <w:uiPriority w:val="99"/>
    <w:rsid w:val="00FD3AB3"/>
    <w:pPr>
      <w:numPr>
        <w:numId w:val="4"/>
      </w:numPr>
      <w:tabs>
        <w:tab w:val="left" w:pos="852"/>
      </w:tabs>
      <w:ind w:left="568" w:hanging="284"/>
    </w:pPr>
  </w:style>
  <w:style w:type="paragraph" w:customStyle="1" w:styleId="StylNadpis2">
    <w:name w:val="Styl Nadpis 2"/>
    <w:basedOn w:val="Nadpis2"/>
    <w:rsid w:val="00FD3AB3"/>
    <w:rPr>
      <w:sz w:val="22"/>
    </w:rPr>
  </w:style>
  <w:style w:type="paragraph" w:customStyle="1" w:styleId="StylPed6b">
    <w:name w:val="Styl Před:  6 b."/>
    <w:basedOn w:val="Normln"/>
    <w:qFormat/>
    <w:rsid w:val="00FD3AB3"/>
    <w:pPr>
      <w:spacing w:before="120"/>
      <w:jc w:val="both"/>
    </w:pPr>
  </w:style>
  <w:style w:type="paragraph" w:customStyle="1" w:styleId="StylPodtrenPed6bZa6b">
    <w:name w:val="Styl Podtržení Před:  6 b. Za:  6 b."/>
    <w:basedOn w:val="Normln"/>
    <w:rsid w:val="00FD3AB3"/>
    <w:pPr>
      <w:keepNext/>
      <w:spacing w:before="240" w:after="120"/>
    </w:pPr>
    <w:rPr>
      <w:u w:val="single"/>
    </w:rPr>
  </w:style>
  <w:style w:type="paragraph" w:customStyle="1" w:styleId="StylZnaka1Arial11bdkovn15dku">
    <w:name w:val="Styl Značka 1 + Arial 11 b. Řádkování:  15 řádku"/>
    <w:basedOn w:val="Znaka1"/>
    <w:uiPriority w:val="99"/>
    <w:rsid w:val="00FD3AB3"/>
    <w:rPr>
      <w:sz w:val="22"/>
    </w:rPr>
  </w:style>
  <w:style w:type="paragraph" w:customStyle="1" w:styleId="Zkladntext21">
    <w:name w:val="Základní text 21"/>
    <w:basedOn w:val="Normln"/>
    <w:uiPriority w:val="99"/>
    <w:qFormat/>
    <w:rsid w:val="00FD3AB3"/>
    <w:pPr>
      <w:spacing w:after="120" w:line="480" w:lineRule="auto"/>
    </w:pPr>
  </w:style>
  <w:style w:type="paragraph" w:customStyle="1" w:styleId="Textparagrafu">
    <w:name w:val="Text paragrafu"/>
    <w:basedOn w:val="Normln"/>
    <w:uiPriority w:val="99"/>
    <w:rsid w:val="00FD3AB3"/>
    <w:pPr>
      <w:spacing w:before="240"/>
      <w:ind w:firstLine="425"/>
      <w:jc w:val="both"/>
    </w:pPr>
    <w:rPr>
      <w:rFonts w:ascii="Times New Roman" w:hAnsi="Times New Roman"/>
      <w:sz w:val="24"/>
    </w:rPr>
  </w:style>
  <w:style w:type="paragraph" w:customStyle="1" w:styleId="Textodstavce">
    <w:name w:val="Text odstavce"/>
    <w:basedOn w:val="Normln"/>
    <w:uiPriority w:val="99"/>
    <w:rsid w:val="00FD3AB3"/>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FD3AB3"/>
    <w:pPr>
      <w:numPr>
        <w:ilvl w:val="8"/>
        <w:numId w:val="1"/>
      </w:numPr>
      <w:jc w:val="both"/>
      <w:outlineLvl w:val="8"/>
    </w:pPr>
    <w:rPr>
      <w:rFonts w:ascii="Times New Roman" w:hAnsi="Times New Roman"/>
      <w:sz w:val="24"/>
    </w:rPr>
  </w:style>
  <w:style w:type="paragraph" w:customStyle="1" w:styleId="Textpsmene">
    <w:name w:val="Text písmene"/>
    <w:basedOn w:val="Normln"/>
    <w:uiPriority w:val="99"/>
    <w:rsid w:val="00FD3AB3"/>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uiPriority w:val="99"/>
    <w:rsid w:val="00FD3AB3"/>
    <w:pPr>
      <w:tabs>
        <w:tab w:val="left" w:pos="850"/>
      </w:tabs>
      <w:ind w:left="425" w:hanging="425"/>
      <w:jc w:val="both"/>
    </w:pPr>
    <w:rPr>
      <w:rFonts w:ascii="Times New Roman" w:hAnsi="Times New Roman"/>
      <w:sz w:val="20"/>
    </w:rPr>
  </w:style>
  <w:style w:type="paragraph" w:customStyle="1" w:styleId="Zkladntext32">
    <w:name w:val="Základní text 32"/>
    <w:basedOn w:val="Normln"/>
    <w:rsid w:val="00FD3AB3"/>
    <w:pPr>
      <w:spacing w:after="120"/>
    </w:pPr>
    <w:rPr>
      <w:sz w:val="16"/>
      <w:szCs w:val="16"/>
    </w:rPr>
  </w:style>
  <w:style w:type="paragraph" w:styleId="Podpis">
    <w:name w:val="Signature"/>
    <w:basedOn w:val="Normln"/>
    <w:link w:val="PodpisChar"/>
    <w:uiPriority w:val="99"/>
    <w:rsid w:val="00FD3AB3"/>
    <w:pPr>
      <w:ind w:left="4252"/>
    </w:pPr>
  </w:style>
  <w:style w:type="paragraph" w:customStyle="1" w:styleId="Podpis-jmno">
    <w:name w:val="Podpis - jméno"/>
    <w:basedOn w:val="Podpis"/>
    <w:next w:val="Normln"/>
    <w:uiPriority w:val="99"/>
    <w:rsid w:val="00FD3AB3"/>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FD3AB3"/>
    <w:pPr>
      <w:ind w:left="426" w:right="865"/>
    </w:pPr>
  </w:style>
  <w:style w:type="paragraph" w:customStyle="1" w:styleId="Zkladntextodsazen21">
    <w:name w:val="Základní text odsazený 21"/>
    <w:basedOn w:val="Normln"/>
    <w:uiPriority w:val="99"/>
    <w:rsid w:val="00FD3AB3"/>
    <w:pPr>
      <w:spacing w:after="120" w:line="480" w:lineRule="auto"/>
      <w:ind w:left="283"/>
    </w:pPr>
  </w:style>
  <w:style w:type="paragraph" w:customStyle="1" w:styleId="Zkladntextodsazen31">
    <w:name w:val="Základní text odsazený 31"/>
    <w:basedOn w:val="Normln"/>
    <w:uiPriority w:val="99"/>
    <w:rsid w:val="00FD3AB3"/>
    <w:pPr>
      <w:spacing w:after="120"/>
      <w:ind w:left="283"/>
    </w:pPr>
    <w:rPr>
      <w:sz w:val="16"/>
      <w:szCs w:val="16"/>
    </w:rPr>
  </w:style>
  <w:style w:type="paragraph" w:customStyle="1" w:styleId="Zkladntext0">
    <w:name w:val="Základní text["/>
    <w:basedOn w:val="Normln"/>
    <w:uiPriority w:val="99"/>
    <w:rsid w:val="00FD3AB3"/>
    <w:pPr>
      <w:widowControl w:val="0"/>
      <w:spacing w:after="160" w:line="360" w:lineRule="auto"/>
    </w:pPr>
    <w:rPr>
      <w:rFonts w:ascii="Times New Roman" w:hAnsi="Times New Roman"/>
    </w:rPr>
  </w:style>
  <w:style w:type="paragraph" w:customStyle="1" w:styleId="NormlnBlok">
    <w:name w:val="Normální+Blok"/>
    <w:basedOn w:val="Normln"/>
    <w:uiPriority w:val="99"/>
    <w:rsid w:val="00FD3AB3"/>
    <w:pPr>
      <w:jc w:val="both"/>
    </w:pPr>
    <w:rPr>
      <w:rFonts w:ascii="Times New Roman" w:hAnsi="Times New Roman"/>
      <w:sz w:val="24"/>
    </w:rPr>
  </w:style>
  <w:style w:type="paragraph" w:customStyle="1" w:styleId="Nadpis1petr">
    <w:name w:val="Nadpis 1 petr"/>
    <w:basedOn w:val="Nadpis1"/>
    <w:uiPriority w:val="99"/>
    <w:rsid w:val="00FD3AB3"/>
    <w:pPr>
      <w:numPr>
        <w:numId w:val="3"/>
      </w:numPr>
      <w:spacing w:before="0" w:after="0"/>
    </w:pPr>
    <w:rPr>
      <w:caps/>
      <w:kern w:val="1"/>
      <w:sz w:val="24"/>
      <w:szCs w:val="22"/>
    </w:rPr>
  </w:style>
  <w:style w:type="paragraph" w:customStyle="1" w:styleId="Zkladntext-prvnodsazen1">
    <w:name w:val="Základní text - první odsazený1"/>
    <w:basedOn w:val="Zkladntext"/>
    <w:uiPriority w:val="99"/>
    <w:rsid w:val="00FD3AB3"/>
    <w:pPr>
      <w:spacing w:after="120"/>
      <w:ind w:firstLine="210"/>
    </w:pPr>
    <w:rPr>
      <w:color w:val="auto"/>
      <w:sz w:val="22"/>
    </w:rPr>
  </w:style>
  <w:style w:type="paragraph" w:styleId="Textbubliny">
    <w:name w:val="Balloon Text"/>
    <w:basedOn w:val="Normln"/>
    <w:link w:val="TextbublinyChar"/>
    <w:uiPriority w:val="99"/>
    <w:rsid w:val="00FD3AB3"/>
    <w:rPr>
      <w:rFonts w:ascii="Tahoma" w:hAnsi="Tahoma" w:cs="Tahoma"/>
      <w:sz w:val="16"/>
      <w:szCs w:val="16"/>
    </w:rPr>
  </w:style>
  <w:style w:type="paragraph" w:customStyle="1" w:styleId="Standard">
    <w:name w:val="Standard"/>
    <w:uiPriority w:val="99"/>
    <w:rsid w:val="00FD3AB3"/>
    <w:pPr>
      <w:widowControl w:val="0"/>
      <w:suppressAutoHyphens/>
      <w:textAlignment w:val="baseline"/>
    </w:pPr>
    <w:rPr>
      <w:rFonts w:eastAsia="Arial"/>
      <w:kern w:val="1"/>
      <w:sz w:val="24"/>
      <w:lang w:eastAsia="ar-SA"/>
    </w:rPr>
  </w:style>
  <w:style w:type="paragraph" w:customStyle="1" w:styleId="Zkladntext310">
    <w:name w:val="Základní text 31"/>
    <w:basedOn w:val="Normln"/>
    <w:uiPriority w:val="99"/>
    <w:rsid w:val="00FD3AB3"/>
    <w:pPr>
      <w:tabs>
        <w:tab w:val="left" w:pos="851"/>
      </w:tabs>
      <w:ind w:firstLine="567"/>
      <w:jc w:val="both"/>
    </w:pPr>
    <w:rPr>
      <w:rFonts w:cs="Times New Roman"/>
      <w:sz w:val="24"/>
      <w:szCs w:val="20"/>
    </w:rPr>
  </w:style>
  <w:style w:type="paragraph" w:customStyle="1" w:styleId="textzpravyCharChar">
    <w:name w:val="text zpravy Char Char"/>
    <w:basedOn w:val="Normln"/>
    <w:rsid w:val="00FD3AB3"/>
    <w:pPr>
      <w:spacing w:line="240" w:lineRule="exact"/>
      <w:jc w:val="both"/>
    </w:pPr>
    <w:rPr>
      <w:rFonts w:cs="Times New Roman"/>
      <w:sz w:val="20"/>
    </w:rPr>
  </w:style>
  <w:style w:type="paragraph" w:customStyle="1" w:styleId="TPOPodnadpis">
    <w:name w:val="TPO Podnadpis"/>
    <w:basedOn w:val="Normln"/>
    <w:next w:val="TPOOdstavec"/>
    <w:uiPriority w:val="99"/>
    <w:rsid w:val="00FD3AB3"/>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FD3AB3"/>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FD3AB3"/>
    <w:pPr>
      <w:ind w:left="708"/>
    </w:pPr>
  </w:style>
  <w:style w:type="paragraph" w:customStyle="1" w:styleId="Studie">
    <w:name w:val="Studie"/>
    <w:basedOn w:val="Zkladntext"/>
    <w:uiPriority w:val="99"/>
    <w:rsid w:val="00FD3AB3"/>
    <w:pPr>
      <w:tabs>
        <w:tab w:val="left" w:pos="567"/>
      </w:tabs>
      <w:spacing w:before="120" w:after="120"/>
    </w:pPr>
    <w:rPr>
      <w:color w:val="auto"/>
      <w:sz w:val="22"/>
      <w:szCs w:val="24"/>
    </w:rPr>
  </w:style>
  <w:style w:type="paragraph" w:customStyle="1" w:styleId="Normln1">
    <w:name w:val="Normální1"/>
    <w:basedOn w:val="Normln"/>
    <w:uiPriority w:val="99"/>
    <w:rsid w:val="00FD3AB3"/>
    <w:pPr>
      <w:widowControl w:val="0"/>
    </w:pPr>
    <w:rPr>
      <w:rFonts w:ascii="Times New Roman" w:hAnsi="Times New Roman" w:cs="Times New Roman"/>
      <w:sz w:val="20"/>
      <w:szCs w:val="20"/>
    </w:rPr>
  </w:style>
  <w:style w:type="paragraph" w:customStyle="1" w:styleId="Zkladntext22">
    <w:name w:val="Základní text 22"/>
    <w:basedOn w:val="Normln"/>
    <w:uiPriority w:val="99"/>
    <w:rsid w:val="00FD3AB3"/>
    <w:pPr>
      <w:jc w:val="both"/>
    </w:pPr>
    <w:rPr>
      <w:rFonts w:ascii="Times New Roman" w:hAnsi="Times New Roman" w:cs="Times New Roman"/>
      <w:sz w:val="24"/>
      <w:szCs w:val="20"/>
    </w:rPr>
  </w:style>
  <w:style w:type="paragraph" w:customStyle="1" w:styleId="textzpravy">
    <w:name w:val="text zpravy"/>
    <w:basedOn w:val="Normln"/>
    <w:rsid w:val="00FD3AB3"/>
    <w:pPr>
      <w:spacing w:line="240" w:lineRule="exact"/>
      <w:jc w:val="both"/>
    </w:pPr>
    <w:rPr>
      <w:rFonts w:cs="Times New Roman"/>
      <w:sz w:val="24"/>
    </w:rPr>
  </w:style>
  <w:style w:type="paragraph" w:customStyle="1" w:styleId="Odka">
    <w:name w:val="Oádka"/>
    <w:uiPriority w:val="99"/>
    <w:rsid w:val="00FD3AB3"/>
    <w:pPr>
      <w:suppressAutoHyphens/>
    </w:pPr>
    <w:rPr>
      <w:rFonts w:eastAsia="Arial"/>
      <w:color w:val="000000"/>
      <w:sz w:val="24"/>
      <w:lang w:eastAsia="ar-SA"/>
    </w:rPr>
  </w:style>
  <w:style w:type="paragraph" w:customStyle="1" w:styleId="Prosttext1">
    <w:name w:val="Prostý text1"/>
    <w:basedOn w:val="Normln"/>
    <w:uiPriority w:val="99"/>
    <w:rsid w:val="00FD3AB3"/>
    <w:rPr>
      <w:rFonts w:ascii="Courier New" w:hAnsi="Courier New" w:cs="Times New Roman"/>
      <w:color w:val="008000"/>
      <w:sz w:val="20"/>
      <w:szCs w:val="20"/>
    </w:rPr>
  </w:style>
  <w:style w:type="paragraph" w:customStyle="1" w:styleId="podpis-jmno0">
    <w:name w:val="podpis-jmno"/>
    <w:basedOn w:val="Normln"/>
    <w:rsid w:val="00FD3AB3"/>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FD3AB3"/>
    <w:pPr>
      <w:spacing w:line="240" w:lineRule="atLeast"/>
      <w:jc w:val="both"/>
    </w:pPr>
    <w:rPr>
      <w:rFonts w:eastAsia="Calibri"/>
      <w:sz w:val="20"/>
      <w:szCs w:val="20"/>
    </w:rPr>
  </w:style>
  <w:style w:type="paragraph" w:customStyle="1" w:styleId="styltextzpravycharcharpodtren1">
    <w:name w:val="styltextzpravycharcharpodtren1"/>
    <w:basedOn w:val="Normln"/>
    <w:rsid w:val="00FD3AB3"/>
    <w:pPr>
      <w:spacing w:line="240" w:lineRule="atLeast"/>
      <w:jc w:val="both"/>
    </w:pPr>
    <w:rPr>
      <w:rFonts w:eastAsia="Calibri"/>
      <w:b/>
      <w:bCs/>
      <w:sz w:val="20"/>
      <w:szCs w:val="20"/>
      <w:u w:val="single"/>
    </w:rPr>
  </w:style>
  <w:style w:type="paragraph" w:customStyle="1" w:styleId="Obsahtabulky">
    <w:name w:val="Obsah tabulky"/>
    <w:basedOn w:val="Normln"/>
    <w:uiPriority w:val="99"/>
    <w:rsid w:val="00FD3AB3"/>
    <w:pPr>
      <w:suppressLineNumbers/>
    </w:pPr>
  </w:style>
  <w:style w:type="paragraph" w:customStyle="1" w:styleId="Nadpistabulky">
    <w:name w:val="Nadpis tabulky"/>
    <w:basedOn w:val="Obsahtabulky"/>
    <w:uiPriority w:val="99"/>
    <w:rsid w:val="00FD3AB3"/>
    <w:pPr>
      <w:jc w:val="center"/>
    </w:pPr>
    <w:rPr>
      <w:b/>
      <w:bCs/>
    </w:rPr>
  </w:style>
  <w:style w:type="paragraph" w:styleId="Obsah3">
    <w:name w:val="toc 3"/>
    <w:basedOn w:val="Rejstk"/>
    <w:uiPriority w:val="39"/>
    <w:qFormat/>
    <w:rsid w:val="00DD7687"/>
    <w:pPr>
      <w:suppressLineNumbers w:val="0"/>
      <w:ind w:left="709" w:hanging="709"/>
    </w:pPr>
    <w:rPr>
      <w:rFonts w:cs="Arial"/>
      <w:szCs w:val="20"/>
    </w:rPr>
  </w:style>
  <w:style w:type="paragraph" w:styleId="Obsah4">
    <w:name w:val="toc 4"/>
    <w:basedOn w:val="Rejstk"/>
    <w:uiPriority w:val="39"/>
    <w:rsid w:val="00FD3AB3"/>
    <w:pPr>
      <w:suppressLineNumbers w:val="0"/>
      <w:ind w:left="660"/>
    </w:pPr>
    <w:rPr>
      <w:rFonts w:ascii="Calibri" w:hAnsi="Calibri" w:cs="Arial"/>
      <w:sz w:val="20"/>
      <w:szCs w:val="20"/>
    </w:rPr>
  </w:style>
  <w:style w:type="paragraph" w:styleId="Obsah5">
    <w:name w:val="toc 5"/>
    <w:basedOn w:val="Rejstk"/>
    <w:uiPriority w:val="39"/>
    <w:rsid w:val="00FD3AB3"/>
    <w:pPr>
      <w:suppressLineNumbers w:val="0"/>
      <w:ind w:left="880"/>
    </w:pPr>
    <w:rPr>
      <w:rFonts w:ascii="Calibri" w:hAnsi="Calibri" w:cs="Arial"/>
      <w:sz w:val="20"/>
      <w:szCs w:val="20"/>
    </w:rPr>
  </w:style>
  <w:style w:type="paragraph" w:styleId="Obsah6">
    <w:name w:val="toc 6"/>
    <w:basedOn w:val="Rejstk"/>
    <w:uiPriority w:val="39"/>
    <w:rsid w:val="00FD3AB3"/>
    <w:pPr>
      <w:suppressLineNumbers w:val="0"/>
      <w:ind w:left="1100"/>
    </w:pPr>
    <w:rPr>
      <w:rFonts w:ascii="Calibri" w:hAnsi="Calibri" w:cs="Arial"/>
      <w:sz w:val="20"/>
      <w:szCs w:val="20"/>
    </w:rPr>
  </w:style>
  <w:style w:type="paragraph" w:styleId="Obsah7">
    <w:name w:val="toc 7"/>
    <w:basedOn w:val="Rejstk"/>
    <w:uiPriority w:val="39"/>
    <w:rsid w:val="00FD3AB3"/>
    <w:pPr>
      <w:suppressLineNumbers w:val="0"/>
      <w:ind w:left="1320"/>
    </w:pPr>
    <w:rPr>
      <w:rFonts w:ascii="Calibri" w:hAnsi="Calibri" w:cs="Arial"/>
      <w:sz w:val="20"/>
      <w:szCs w:val="20"/>
    </w:rPr>
  </w:style>
  <w:style w:type="paragraph" w:styleId="Obsah8">
    <w:name w:val="toc 8"/>
    <w:basedOn w:val="Rejstk"/>
    <w:uiPriority w:val="39"/>
    <w:rsid w:val="00FD3AB3"/>
    <w:pPr>
      <w:suppressLineNumbers w:val="0"/>
      <w:ind w:left="1540"/>
    </w:pPr>
    <w:rPr>
      <w:rFonts w:ascii="Calibri" w:hAnsi="Calibri" w:cs="Arial"/>
      <w:sz w:val="20"/>
      <w:szCs w:val="20"/>
    </w:rPr>
  </w:style>
  <w:style w:type="paragraph" w:styleId="Obsah9">
    <w:name w:val="toc 9"/>
    <w:basedOn w:val="Rejstk"/>
    <w:uiPriority w:val="39"/>
    <w:rsid w:val="00FD3AB3"/>
    <w:pPr>
      <w:suppressLineNumbers w:val="0"/>
      <w:ind w:left="1760"/>
    </w:pPr>
    <w:rPr>
      <w:rFonts w:ascii="Calibri" w:hAnsi="Calibri" w:cs="Arial"/>
      <w:sz w:val="20"/>
      <w:szCs w:val="20"/>
    </w:rPr>
  </w:style>
  <w:style w:type="paragraph" w:customStyle="1" w:styleId="Obsah10">
    <w:name w:val="Obsah 10"/>
    <w:basedOn w:val="Rejstk"/>
    <w:uiPriority w:val="99"/>
    <w:rsid w:val="00FD3AB3"/>
    <w:pPr>
      <w:tabs>
        <w:tab w:val="right" w:leader="dot" w:pos="9637"/>
      </w:tabs>
      <w:ind w:left="2547"/>
    </w:pPr>
  </w:style>
  <w:style w:type="paragraph" w:styleId="Zkladntext3">
    <w:name w:val="Body Text 3"/>
    <w:basedOn w:val="Normln"/>
    <w:link w:val="Zkladntext3Char"/>
    <w:uiPriority w:val="99"/>
    <w:rsid w:val="004C6F87"/>
    <w:pPr>
      <w:suppressAutoHyphens w:val="0"/>
      <w:spacing w:after="120"/>
    </w:pPr>
    <w:rPr>
      <w:rFonts w:cs="Times New Roman"/>
      <w:sz w:val="16"/>
      <w:szCs w:val="16"/>
    </w:rPr>
  </w:style>
  <w:style w:type="character" w:customStyle="1" w:styleId="Zkladntext3Char">
    <w:name w:val="Základní text 3 Char"/>
    <w:link w:val="Zkladntext3"/>
    <w:uiPriority w:val="99"/>
    <w:rsid w:val="004C6F87"/>
    <w:rPr>
      <w:rFonts w:ascii="Arial" w:hAnsi="Arial" w:cs="Arial"/>
      <w:sz w:val="16"/>
      <w:szCs w:val="16"/>
    </w:rPr>
  </w:style>
  <w:style w:type="character" w:customStyle="1" w:styleId="ZhlavChar">
    <w:name w:val="Záhlaví Char"/>
    <w:aliases w:val="záhlaví Char"/>
    <w:link w:val="Zhlav"/>
    <w:locked/>
    <w:rsid w:val="004C6F87"/>
    <w:rPr>
      <w:rFonts w:ascii="Arial" w:hAnsi="Arial" w:cs="Arial"/>
      <w:sz w:val="22"/>
      <w:szCs w:val="22"/>
      <w:lang w:eastAsia="ar-SA"/>
    </w:rPr>
  </w:style>
  <w:style w:type="character" w:styleId="Siln">
    <w:name w:val="Strong"/>
    <w:uiPriority w:val="99"/>
    <w:qFormat/>
    <w:rsid w:val="00226D33"/>
    <w:rPr>
      <w:b/>
      <w:bCs/>
    </w:rPr>
  </w:style>
  <w:style w:type="paragraph" w:styleId="Nzev">
    <w:name w:val="Title"/>
    <w:aliases w:val="Nadpisy_B1"/>
    <w:basedOn w:val="Normln"/>
    <w:next w:val="Normln"/>
    <w:link w:val="NzevChar"/>
    <w:qFormat/>
    <w:rsid w:val="000017D2"/>
    <w:pPr>
      <w:spacing w:before="240" w:after="60"/>
      <w:jc w:val="center"/>
      <w:outlineLvl w:val="0"/>
    </w:pPr>
    <w:rPr>
      <w:rFonts w:ascii="Cambria" w:hAnsi="Cambria" w:cs="Times New Roman"/>
      <w:b/>
      <w:bCs/>
      <w:kern w:val="28"/>
      <w:sz w:val="32"/>
      <w:szCs w:val="32"/>
    </w:rPr>
  </w:style>
  <w:style w:type="character" w:customStyle="1" w:styleId="NzevChar">
    <w:name w:val="Název Char"/>
    <w:aliases w:val="Nadpisy_B1 Char"/>
    <w:link w:val="Nzev"/>
    <w:qFormat/>
    <w:rsid w:val="000017D2"/>
    <w:rPr>
      <w:rFonts w:ascii="Cambria" w:eastAsia="Times New Roman" w:hAnsi="Cambria" w:cs="Times New Roman"/>
      <w:b/>
      <w:bCs/>
      <w:kern w:val="28"/>
      <w:sz w:val="32"/>
      <w:szCs w:val="32"/>
      <w:lang w:eastAsia="ar-SA"/>
    </w:rPr>
  </w:style>
  <w:style w:type="paragraph" w:styleId="Zkladntext2">
    <w:name w:val="Body Text 2"/>
    <w:basedOn w:val="Normln"/>
    <w:link w:val="Zkladntext2Char"/>
    <w:uiPriority w:val="99"/>
    <w:rsid w:val="00C1795D"/>
    <w:pPr>
      <w:suppressAutoHyphens w:val="0"/>
      <w:spacing w:after="120" w:line="480" w:lineRule="auto"/>
    </w:pPr>
    <w:rPr>
      <w:rFonts w:cs="Times New Roman"/>
    </w:rPr>
  </w:style>
  <w:style w:type="character" w:customStyle="1" w:styleId="Zkladntext2Char">
    <w:name w:val="Základní text 2 Char"/>
    <w:link w:val="Zkladntext2"/>
    <w:uiPriority w:val="99"/>
    <w:rsid w:val="00C1795D"/>
    <w:rPr>
      <w:rFonts w:ascii="Arial" w:hAnsi="Arial" w:cs="Arial"/>
      <w:sz w:val="22"/>
      <w:szCs w:val="22"/>
    </w:rPr>
  </w:style>
  <w:style w:type="paragraph" w:styleId="Nadpisobsahu">
    <w:name w:val="TOC Heading"/>
    <w:basedOn w:val="Nadpis1"/>
    <w:next w:val="Normln"/>
    <w:uiPriority w:val="39"/>
    <w:unhideWhenUsed/>
    <w:qFormat/>
    <w:rsid w:val="00AA0A9E"/>
    <w:pPr>
      <w:numPr>
        <w:numId w:val="0"/>
      </w:numPr>
      <w:spacing w:after="0" w:line="276" w:lineRule="auto"/>
      <w:outlineLvl w:val="9"/>
    </w:pPr>
    <w:rPr>
      <w:rFonts w:ascii="Cambria" w:eastAsia="Times New Roman" w:hAnsi="Cambria" w:cs="Times New Roman"/>
      <w:color w:val="365F91"/>
      <w:kern w:val="0"/>
      <w:sz w:val="28"/>
      <w:szCs w:val="28"/>
      <w:lang w:eastAsia="en-US"/>
    </w:rPr>
  </w:style>
  <w:style w:type="character" w:customStyle="1" w:styleId="Nadpis5Char">
    <w:name w:val="Nadpis 5 Char"/>
    <w:link w:val="Nadpis5"/>
    <w:uiPriority w:val="99"/>
    <w:rsid w:val="00E177E2"/>
    <w:rPr>
      <w:rFonts w:ascii="Calibri" w:eastAsia="Times New Roman" w:hAnsi="Calibri" w:cs="Times New Roman"/>
      <w:b/>
      <w:bCs/>
      <w:i/>
      <w:iCs/>
      <w:sz w:val="26"/>
      <w:szCs w:val="26"/>
      <w:lang w:eastAsia="ar-SA"/>
    </w:rPr>
  </w:style>
  <w:style w:type="character" w:customStyle="1" w:styleId="Nadpis4Char">
    <w:name w:val="Nadpis 4 Char"/>
    <w:link w:val="Nadpis4"/>
    <w:uiPriority w:val="99"/>
    <w:rsid w:val="00E177E2"/>
    <w:rPr>
      <w:rFonts w:ascii="Calibri" w:eastAsia="Times New Roman" w:hAnsi="Calibri" w:cs="Times New Roman"/>
      <w:b/>
      <w:bCs/>
      <w:sz w:val="28"/>
      <w:szCs w:val="28"/>
      <w:lang w:eastAsia="ar-SA"/>
    </w:rPr>
  </w:style>
  <w:style w:type="paragraph" w:styleId="Podtitul">
    <w:name w:val="Subtitle"/>
    <w:aliases w:val="Nadpisy B11"/>
    <w:basedOn w:val="StylPed6b"/>
    <w:next w:val="Normln"/>
    <w:link w:val="PodtitulChar"/>
    <w:qFormat/>
    <w:rsid w:val="00DE5AF1"/>
    <w:pPr>
      <w:numPr>
        <w:numId w:val="8"/>
      </w:numPr>
    </w:pPr>
    <w:rPr>
      <w:rFonts w:cs="Times New Roman"/>
      <w:b/>
    </w:rPr>
  </w:style>
  <w:style w:type="character" w:customStyle="1" w:styleId="PodtitulChar">
    <w:name w:val="Podtitul Char"/>
    <w:aliases w:val="Nadpisy B11 Char1"/>
    <w:link w:val="Podtitul"/>
    <w:rsid w:val="00DE5AF1"/>
    <w:rPr>
      <w:rFonts w:ascii="Arial" w:hAnsi="Arial"/>
      <w:b/>
      <w:sz w:val="22"/>
      <w:szCs w:val="22"/>
      <w:lang w:eastAsia="ar-SA"/>
    </w:rPr>
  </w:style>
  <w:style w:type="paragraph" w:styleId="Normlnweb">
    <w:name w:val="Normal (Web)"/>
    <w:basedOn w:val="Normln"/>
    <w:uiPriority w:val="99"/>
    <w:unhideWhenUsed/>
    <w:rsid w:val="0064667E"/>
    <w:pPr>
      <w:suppressAutoHyphens w:val="0"/>
      <w:spacing w:before="100" w:beforeAutospacing="1" w:after="100" w:afterAutospacing="1"/>
    </w:pPr>
    <w:rPr>
      <w:rFonts w:ascii="Times New Roman" w:hAnsi="Times New Roman" w:cs="Times New Roman"/>
      <w:sz w:val="24"/>
      <w:szCs w:val="24"/>
      <w:lang w:eastAsia="cs-CZ"/>
    </w:rPr>
  </w:style>
  <w:style w:type="paragraph" w:customStyle="1" w:styleId="Char">
    <w:name w:val="Char"/>
    <w:basedOn w:val="Normln"/>
    <w:rsid w:val="00BA6956"/>
    <w:pPr>
      <w:suppressAutoHyphens w:val="0"/>
      <w:spacing w:after="160" w:line="240" w:lineRule="exact"/>
      <w:jc w:val="both"/>
    </w:pPr>
    <w:rPr>
      <w:rFonts w:ascii="Times New Roman Bold" w:hAnsi="Times New Roman Bold" w:cs="Times New Roman"/>
      <w:szCs w:val="26"/>
      <w:lang w:val="sk-SK" w:eastAsia="en-US"/>
    </w:rPr>
  </w:style>
  <w:style w:type="character" w:customStyle="1" w:styleId="ZkladntextChar">
    <w:name w:val="Základní text Char"/>
    <w:link w:val="Zkladntext"/>
    <w:uiPriority w:val="99"/>
    <w:rsid w:val="00197118"/>
    <w:rPr>
      <w:rFonts w:ascii="Arial" w:hAnsi="Arial" w:cs="Arial"/>
      <w:color w:val="000000"/>
      <w:sz w:val="24"/>
      <w:szCs w:val="22"/>
      <w:lang w:eastAsia="ar-SA"/>
    </w:rPr>
  </w:style>
  <w:style w:type="table" w:styleId="Mkatabulky">
    <w:name w:val="Table Grid"/>
    <w:basedOn w:val="Normlntabulka"/>
    <w:rsid w:val="001437BB"/>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Zvraznn">
    <w:name w:val="Emphasis"/>
    <w:qFormat/>
    <w:rsid w:val="007C436A"/>
    <w:rPr>
      <w:i/>
      <w:iCs/>
    </w:rPr>
  </w:style>
  <w:style w:type="paragraph" w:customStyle="1" w:styleId="Neslovannadpis">
    <w:name w:val="Nečíslovaný nadpis"/>
    <w:basedOn w:val="Normln"/>
    <w:rsid w:val="00393BC4"/>
    <w:pPr>
      <w:suppressAutoHyphens w:val="0"/>
      <w:spacing w:before="40" w:after="40"/>
      <w:ind w:firstLine="340"/>
    </w:pPr>
    <w:rPr>
      <w:rFonts w:cs="Times New Roman"/>
      <w:b/>
      <w:bCs/>
      <w:i/>
      <w:sz w:val="24"/>
      <w:szCs w:val="24"/>
      <w:lang w:eastAsia="cs-CZ"/>
    </w:rPr>
  </w:style>
  <w:style w:type="paragraph" w:customStyle="1" w:styleId="4textChar">
    <w:name w:val="4 text Char"/>
    <w:basedOn w:val="Normln"/>
    <w:rsid w:val="00393BC4"/>
    <w:pPr>
      <w:suppressAutoHyphens w:val="0"/>
      <w:spacing w:before="40" w:after="40"/>
      <w:ind w:left="340" w:firstLine="340"/>
      <w:contextualSpacing/>
      <w:jc w:val="both"/>
    </w:pPr>
    <w:rPr>
      <w:rFonts w:cs="Times New Roman"/>
      <w:sz w:val="20"/>
      <w:szCs w:val="20"/>
      <w:lang w:eastAsia="cs-CZ"/>
    </w:rPr>
  </w:style>
  <w:style w:type="character" w:customStyle="1" w:styleId="CharChar10">
    <w:name w:val="Char Char1"/>
    <w:uiPriority w:val="99"/>
    <w:rsid w:val="00AD2DC9"/>
    <w:rPr>
      <w:rFonts w:ascii="Arial" w:hAnsi="Arial"/>
      <w:sz w:val="22"/>
      <w:lang w:val="cs-CZ" w:eastAsia="ar-SA" w:bidi="ar-SA"/>
    </w:rPr>
  </w:style>
  <w:style w:type="character" w:customStyle="1" w:styleId="CharChar0">
    <w:name w:val="Char Char"/>
    <w:uiPriority w:val="99"/>
    <w:rsid w:val="00AD2DC9"/>
    <w:rPr>
      <w:rFonts w:ascii="Courier New" w:hAnsi="Courier New" w:cs="Times New Roman"/>
      <w:color w:val="008000"/>
    </w:rPr>
  </w:style>
  <w:style w:type="paragraph" w:customStyle="1" w:styleId="Zkladntext33">
    <w:name w:val="Základní text 33"/>
    <w:basedOn w:val="Normln"/>
    <w:rsid w:val="00AD2DC9"/>
    <w:pPr>
      <w:overflowPunct w:val="0"/>
      <w:autoSpaceDE w:val="0"/>
      <w:spacing w:line="360" w:lineRule="auto"/>
      <w:jc w:val="both"/>
      <w:textAlignment w:val="baseline"/>
    </w:pPr>
    <w:rPr>
      <w:sz w:val="24"/>
    </w:rPr>
  </w:style>
  <w:style w:type="paragraph" w:customStyle="1" w:styleId="Normln2">
    <w:name w:val="Normální2"/>
    <w:basedOn w:val="Normln"/>
    <w:rsid w:val="00AD2DC9"/>
    <w:pPr>
      <w:widowControl w:val="0"/>
    </w:pPr>
    <w:rPr>
      <w:rFonts w:ascii="Times New Roman" w:hAnsi="Times New Roman" w:cs="Times New Roman"/>
      <w:sz w:val="20"/>
      <w:szCs w:val="20"/>
    </w:rPr>
  </w:style>
  <w:style w:type="paragraph" w:customStyle="1" w:styleId="Zkladntext23">
    <w:name w:val="Základní text 23"/>
    <w:basedOn w:val="Normln"/>
    <w:rsid w:val="00AD2DC9"/>
    <w:pPr>
      <w:jc w:val="both"/>
    </w:pPr>
    <w:rPr>
      <w:rFonts w:ascii="Times New Roman" w:hAnsi="Times New Roman" w:cs="Times New Roman"/>
      <w:sz w:val="24"/>
      <w:szCs w:val="20"/>
    </w:rPr>
  </w:style>
  <w:style w:type="paragraph" w:customStyle="1" w:styleId="Char0">
    <w:name w:val="Char"/>
    <w:basedOn w:val="Normln"/>
    <w:rsid w:val="00AD2DC9"/>
    <w:pPr>
      <w:suppressAutoHyphens w:val="0"/>
      <w:spacing w:after="160" w:line="240" w:lineRule="exact"/>
      <w:jc w:val="both"/>
    </w:pPr>
    <w:rPr>
      <w:rFonts w:ascii="Times New Roman Bold" w:hAnsi="Times New Roman Bold" w:cs="Times New Roman"/>
      <w:szCs w:val="26"/>
      <w:lang w:val="sk-SK" w:eastAsia="en-US"/>
    </w:rPr>
  </w:style>
  <w:style w:type="paragraph" w:customStyle="1" w:styleId="Default">
    <w:name w:val="Default"/>
    <w:rsid w:val="00ED40A1"/>
    <w:pPr>
      <w:autoSpaceDE w:val="0"/>
      <w:autoSpaceDN w:val="0"/>
      <w:adjustRightInd w:val="0"/>
    </w:pPr>
    <w:rPr>
      <w:color w:val="000000"/>
      <w:sz w:val="24"/>
      <w:szCs w:val="24"/>
    </w:rPr>
  </w:style>
  <w:style w:type="paragraph" w:customStyle="1" w:styleId="TechUdaje">
    <w:name w:val="TechUdaje"/>
    <w:basedOn w:val="Normln"/>
    <w:rsid w:val="00A541E8"/>
    <w:pPr>
      <w:suppressAutoHyphens w:val="0"/>
      <w:ind w:left="709"/>
    </w:pPr>
    <w:rPr>
      <w:rFonts w:ascii="Times New Roman" w:eastAsiaTheme="minorHAnsi" w:hAnsi="Times New Roman" w:cs="Times New Roman"/>
      <w:sz w:val="20"/>
      <w:szCs w:val="20"/>
      <w:lang w:eastAsia="cs-CZ"/>
    </w:rPr>
  </w:style>
  <w:style w:type="character" w:customStyle="1" w:styleId="Nadpis7Char">
    <w:name w:val="Nadpis 7 Char"/>
    <w:basedOn w:val="Standardnpsmoodstavce"/>
    <w:link w:val="Nadpis7"/>
    <w:uiPriority w:val="99"/>
    <w:rsid w:val="00F746EF"/>
    <w:rPr>
      <w:sz w:val="24"/>
      <w:szCs w:val="24"/>
      <w:lang w:eastAsia="ar-SA"/>
    </w:rPr>
  </w:style>
  <w:style w:type="character" w:customStyle="1" w:styleId="Nadpis9Char">
    <w:name w:val="Nadpis 9 Char"/>
    <w:basedOn w:val="Standardnpsmoodstavce"/>
    <w:link w:val="Nadpis9"/>
    <w:uiPriority w:val="99"/>
    <w:rsid w:val="00F746EF"/>
    <w:rPr>
      <w:rFonts w:ascii="Arial" w:hAnsi="Arial"/>
      <w:lang w:eastAsia="ar-SA"/>
    </w:rPr>
  </w:style>
  <w:style w:type="character" w:customStyle="1" w:styleId="Nadpis1Char">
    <w:name w:val="Nadpis 1 Char"/>
    <w:basedOn w:val="Standardnpsmoodstavce"/>
    <w:link w:val="Nadpis1"/>
    <w:uiPriority w:val="99"/>
    <w:rsid w:val="00AF74AC"/>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uiPriority w:val="99"/>
    <w:rsid w:val="00F746EF"/>
    <w:rPr>
      <w:rFonts w:ascii="Arial" w:eastAsia="Lucida Sans Unicode" w:hAnsi="Arial" w:cs="Tahoma"/>
      <w:b/>
      <w:bCs/>
      <w:kern w:val="32"/>
      <w:sz w:val="24"/>
      <w:szCs w:val="32"/>
      <w:lang w:eastAsia="ar-SA"/>
    </w:rPr>
  </w:style>
  <w:style w:type="character" w:customStyle="1" w:styleId="Nadpis3Char">
    <w:name w:val="Nadpis 3 Char"/>
    <w:aliases w:val="3Nadpis Char,Kurzíva Char,Titul1 Char"/>
    <w:basedOn w:val="Standardnpsmoodstavce"/>
    <w:link w:val="Nadpis3"/>
    <w:uiPriority w:val="99"/>
    <w:rsid w:val="00F746EF"/>
    <w:rPr>
      <w:rFonts w:ascii="Arial" w:hAnsi="Arial" w:cs="Arial"/>
      <w:b/>
      <w:bCs/>
      <w:sz w:val="22"/>
      <w:szCs w:val="26"/>
      <w:lang w:eastAsia="ar-SA"/>
    </w:rPr>
  </w:style>
  <w:style w:type="character" w:customStyle="1" w:styleId="Nadpis6Char">
    <w:name w:val="Nadpis 6 Char"/>
    <w:basedOn w:val="Standardnpsmoodstavce"/>
    <w:link w:val="Nadpis6"/>
    <w:uiPriority w:val="99"/>
    <w:rsid w:val="00F746EF"/>
    <w:rPr>
      <w:rFonts w:ascii="Arial" w:hAnsi="Arial" w:cs="Arial"/>
      <w:b/>
      <w:bCs/>
      <w:sz w:val="22"/>
      <w:szCs w:val="22"/>
      <w:lang w:eastAsia="ar-SA"/>
    </w:rPr>
  </w:style>
  <w:style w:type="character" w:customStyle="1" w:styleId="Nadpis8Char">
    <w:name w:val="Nadpis 8 Char"/>
    <w:basedOn w:val="Standardnpsmoodstavce"/>
    <w:link w:val="Nadpis8"/>
    <w:uiPriority w:val="99"/>
    <w:rsid w:val="00F746EF"/>
    <w:rPr>
      <w:rFonts w:cs="Arial"/>
      <w:i/>
      <w:iCs/>
      <w:sz w:val="24"/>
      <w:szCs w:val="24"/>
      <w:lang w:eastAsia="ar-SA"/>
    </w:rPr>
  </w:style>
  <w:style w:type="character" w:customStyle="1" w:styleId="ZpatChar">
    <w:name w:val="Zápatí Char"/>
    <w:basedOn w:val="Standardnpsmoodstavce"/>
    <w:link w:val="Zpat"/>
    <w:uiPriority w:val="99"/>
    <w:rsid w:val="00F746EF"/>
    <w:rPr>
      <w:rFonts w:ascii="Arial" w:hAnsi="Arial" w:cs="Arial"/>
      <w:sz w:val="22"/>
      <w:szCs w:val="22"/>
      <w:lang w:eastAsia="ar-SA"/>
    </w:rPr>
  </w:style>
  <w:style w:type="character" w:customStyle="1" w:styleId="ZkladntextodsazenChar">
    <w:name w:val="Základní text odsazený Char"/>
    <w:basedOn w:val="Standardnpsmoodstavce"/>
    <w:link w:val="Zkladntextodsazen"/>
    <w:uiPriority w:val="99"/>
    <w:rsid w:val="00F746EF"/>
    <w:rPr>
      <w:rFonts w:ascii="Arial" w:hAnsi="Arial" w:cs="Arial"/>
      <w:sz w:val="24"/>
      <w:szCs w:val="22"/>
      <w:lang w:eastAsia="ar-SA"/>
    </w:rPr>
  </w:style>
  <w:style w:type="character" w:customStyle="1" w:styleId="TextpoznpodarouChar">
    <w:name w:val="Text pozn. pod čarou Char"/>
    <w:basedOn w:val="Standardnpsmoodstavce"/>
    <w:link w:val="Textpoznpodarou"/>
    <w:uiPriority w:val="99"/>
    <w:rsid w:val="00F746EF"/>
    <w:rPr>
      <w:rFonts w:cs="Arial"/>
      <w:szCs w:val="22"/>
      <w:lang w:eastAsia="ar-SA"/>
    </w:rPr>
  </w:style>
  <w:style w:type="character" w:customStyle="1" w:styleId="PodpisChar">
    <w:name w:val="Podpis Char"/>
    <w:basedOn w:val="Standardnpsmoodstavce"/>
    <w:link w:val="Podpis"/>
    <w:uiPriority w:val="99"/>
    <w:rsid w:val="00F746EF"/>
    <w:rPr>
      <w:rFonts w:ascii="Arial" w:hAnsi="Arial" w:cs="Arial"/>
      <w:sz w:val="22"/>
      <w:szCs w:val="22"/>
      <w:lang w:eastAsia="ar-SA"/>
    </w:rPr>
  </w:style>
  <w:style w:type="character" w:customStyle="1" w:styleId="TextbublinyChar">
    <w:name w:val="Text bubliny Char"/>
    <w:basedOn w:val="Standardnpsmoodstavce"/>
    <w:link w:val="Textbubliny"/>
    <w:uiPriority w:val="99"/>
    <w:rsid w:val="00F746EF"/>
    <w:rPr>
      <w:rFonts w:ascii="Tahoma" w:hAnsi="Tahoma" w:cs="Tahoma"/>
      <w:sz w:val="16"/>
      <w:szCs w:val="16"/>
      <w:lang w:eastAsia="ar-SA"/>
    </w:rPr>
  </w:style>
  <w:style w:type="character" w:customStyle="1" w:styleId="PodnadpisChar1">
    <w:name w:val="Podnadpis Char1"/>
    <w:aliases w:val="Nadpisy B11 Char"/>
    <w:basedOn w:val="Standardnpsmoodstavce"/>
    <w:qFormat/>
    <w:rsid w:val="00F746EF"/>
    <w:rPr>
      <w:rFonts w:ascii="Arial" w:hAnsi="Arial"/>
      <w:b/>
      <w:sz w:val="22"/>
      <w:szCs w:val="22"/>
      <w:lang w:eastAsia="ar-SA"/>
    </w:rPr>
  </w:style>
  <w:style w:type="paragraph" w:customStyle="1" w:styleId="Zkladntext311">
    <w:name w:val="Základní text 311"/>
    <w:basedOn w:val="Normln"/>
    <w:uiPriority w:val="99"/>
    <w:rsid w:val="00F746EF"/>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F746EF"/>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styleId="Znakapoznpodarou">
    <w:name w:val="footnote reference"/>
    <w:uiPriority w:val="99"/>
    <w:rsid w:val="00F746EF"/>
    <w:rPr>
      <w:vertAlign w:val="superscript"/>
    </w:rPr>
  </w:style>
  <w:style w:type="character" w:customStyle="1" w:styleId="nadpis4Char0">
    <w:name w:val="nadpis 4 Char"/>
    <w:link w:val="nadpis40"/>
    <w:uiPriority w:val="99"/>
    <w:rsid w:val="00F746EF"/>
    <w:rPr>
      <w:rFonts w:ascii="Arial" w:hAnsi="Arial"/>
      <w:caps/>
      <w:spacing w:val="40"/>
      <w:sz w:val="18"/>
      <w:szCs w:val="18"/>
      <w:lang w:eastAsia="ar-SA"/>
    </w:rPr>
  </w:style>
  <w:style w:type="paragraph" w:customStyle="1" w:styleId="bnneodsaz">
    <w:name w:val="běžný neodsaz."/>
    <w:basedOn w:val="Normln"/>
    <w:rsid w:val="00F746EF"/>
    <w:pPr>
      <w:numPr>
        <w:numId w:val="11"/>
      </w:numPr>
      <w:suppressAutoHyphens w:val="0"/>
      <w:spacing w:before="48" w:after="48"/>
      <w:jc w:val="both"/>
    </w:pPr>
    <w:rPr>
      <w:rFonts w:ascii="Ganymed" w:hAnsi="Ganymed" w:cs="Times New Roman"/>
      <w:sz w:val="20"/>
      <w:szCs w:val="20"/>
      <w:lang w:eastAsia="cs-CZ"/>
    </w:rPr>
  </w:style>
  <w:style w:type="paragraph" w:customStyle="1" w:styleId="2aNadpis2Podnadpis">
    <w:name w:val="2.a) Nadpis 2.Podnadpis"/>
    <w:basedOn w:val="Normln"/>
    <w:next w:val="Normln"/>
    <w:rsid w:val="00F746EF"/>
    <w:pPr>
      <w:keepNext/>
      <w:numPr>
        <w:ilvl w:val="1"/>
        <w:numId w:val="11"/>
      </w:numPr>
      <w:suppressAutoHyphens w:val="0"/>
      <w:spacing w:after="120"/>
      <w:jc w:val="both"/>
      <w:outlineLvl w:val="1"/>
    </w:pPr>
    <w:rPr>
      <w:rFonts w:cs="Times New Roman"/>
      <w:b/>
      <w:szCs w:val="20"/>
      <w:lang w:eastAsia="cs-CZ"/>
    </w:rPr>
  </w:style>
  <w:style w:type="character" w:customStyle="1" w:styleId="googqs-tidbit1">
    <w:name w:val="goog_qs-tidbit1"/>
    <w:rsid w:val="00F746EF"/>
    <w:rPr>
      <w:vanish w:val="0"/>
      <w:webHidden w:val="0"/>
      <w:specVanish/>
    </w:rPr>
  </w:style>
  <w:style w:type="paragraph" w:styleId="Textvbloku">
    <w:name w:val="Block Text"/>
    <w:basedOn w:val="Normln"/>
    <w:rsid w:val="00F746EF"/>
    <w:pPr>
      <w:suppressAutoHyphens w:val="0"/>
      <w:ind w:left="1701" w:right="798" w:hanging="567"/>
    </w:pPr>
    <w:rPr>
      <w:rFonts w:cs="Times New Roman"/>
      <w:sz w:val="20"/>
      <w:szCs w:val="20"/>
      <w:lang w:eastAsia="cs-CZ"/>
    </w:rPr>
  </w:style>
  <w:style w:type="paragraph" w:customStyle="1" w:styleId="Nadpiszkladn">
    <w:name w:val="Nadpis základní"/>
    <w:basedOn w:val="Zkladntext"/>
    <w:next w:val="Zkladntext"/>
    <w:rsid w:val="00F746EF"/>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F746EF"/>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uiPriority w:val="1"/>
    <w:qFormat/>
    <w:rsid w:val="00F746EF"/>
    <w:pPr>
      <w:numPr>
        <w:numId w:val="0"/>
      </w:numPr>
    </w:pPr>
    <w:rPr>
      <w:rFonts w:eastAsia="Times New Roman" w:cs="Arial"/>
      <w:iCs/>
      <w:kern w:val="0"/>
      <w:szCs w:val="24"/>
    </w:rPr>
  </w:style>
  <w:style w:type="character" w:styleId="Zdraznnjemn">
    <w:name w:val="Subtle Emphasis"/>
    <w:uiPriority w:val="19"/>
    <w:qFormat/>
    <w:rsid w:val="00F746EF"/>
    <w:rPr>
      <w:color w:val="FF0000"/>
      <w:sz w:val="32"/>
      <w:szCs w:val="32"/>
    </w:rPr>
  </w:style>
  <w:style w:type="paragraph" w:customStyle="1" w:styleId="StyltextzpravyCharCharArialMT">
    <w:name w:val="Styl text zpravy Char Char + ArialMT"/>
    <w:basedOn w:val="Normln"/>
    <w:rsid w:val="00F746EF"/>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iPriority w:val="99"/>
    <w:unhideWhenUsed/>
    <w:rsid w:val="00F746E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F746EF"/>
    <w:rPr>
      <w:rFonts w:ascii="Arial" w:hAnsi="Arial" w:cs="Arial"/>
      <w:sz w:val="22"/>
      <w:szCs w:val="22"/>
      <w:lang w:eastAsia="ar-SA"/>
    </w:rPr>
  </w:style>
  <w:style w:type="paragraph" w:customStyle="1" w:styleId="Normln12t">
    <w:name w:val="Normální 12 t"/>
    <w:basedOn w:val="Normln"/>
    <w:rsid w:val="00F746EF"/>
    <w:pPr>
      <w:widowControl w:val="0"/>
      <w:suppressAutoHyphens w:val="0"/>
      <w:spacing w:before="60" w:after="60"/>
    </w:pPr>
    <w:rPr>
      <w:rFonts w:cs="Times New Roman"/>
      <w:b/>
      <w:sz w:val="24"/>
      <w:szCs w:val="24"/>
      <w:lang w:eastAsia="cs-CZ"/>
    </w:rPr>
  </w:style>
  <w:style w:type="paragraph" w:customStyle="1" w:styleId="Textnormy">
    <w:name w:val="Text normy"/>
    <w:rsid w:val="00F746EF"/>
    <w:pPr>
      <w:spacing w:after="120"/>
      <w:jc w:val="both"/>
    </w:pPr>
    <w:rPr>
      <w:rFonts w:ascii="Arial" w:hAnsi="Arial"/>
    </w:rPr>
  </w:style>
  <w:style w:type="character" w:styleId="Sledovanodkaz">
    <w:name w:val="FollowedHyperlink"/>
    <w:basedOn w:val="Standardnpsmoodstavce"/>
    <w:uiPriority w:val="99"/>
    <w:unhideWhenUsed/>
    <w:rsid w:val="00F746EF"/>
    <w:rPr>
      <w:color w:val="800080"/>
      <w:u w:val="single"/>
    </w:rPr>
  </w:style>
  <w:style w:type="character" w:customStyle="1" w:styleId="TPOOdstavecChar">
    <w:name w:val="TPO Odstavec Char"/>
    <w:basedOn w:val="Standardnpsmoodstavce"/>
    <w:link w:val="TPOOdstavec"/>
    <w:rsid w:val="00F746EF"/>
    <w:rPr>
      <w:rFonts w:ascii="Arial" w:hAnsi="Arial" w:cs="Arial"/>
      <w:sz w:val="24"/>
      <w:szCs w:val="22"/>
      <w:lang w:eastAsia="ar-SA"/>
    </w:rPr>
  </w:style>
  <w:style w:type="paragraph" w:customStyle="1" w:styleId="Odstavceods">
    <w:name w:val="Odstavce ods"/>
    <w:basedOn w:val="Normln"/>
    <w:link w:val="OdstavceodsChar"/>
    <w:rsid w:val="00F746EF"/>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F746EF"/>
    <w:rPr>
      <w:rFonts w:ascii="Palatino Linotype" w:hAnsi="Palatino Linotype"/>
      <w:sz w:val="22"/>
      <w:szCs w:val="22"/>
    </w:rPr>
  </w:style>
  <w:style w:type="paragraph" w:customStyle="1" w:styleId="font0">
    <w:name w:val="font0"/>
    <w:basedOn w:val="Normln"/>
    <w:rsid w:val="00F746EF"/>
    <w:pPr>
      <w:suppressAutoHyphens w:val="0"/>
      <w:spacing w:before="100" w:after="100"/>
    </w:pPr>
    <w:rPr>
      <w:sz w:val="20"/>
      <w:szCs w:val="20"/>
    </w:rPr>
  </w:style>
  <w:style w:type="paragraph" w:customStyle="1" w:styleId="text0">
    <w:name w:val="_text"/>
    <w:basedOn w:val="Zkladntext"/>
    <w:rsid w:val="00F746EF"/>
    <w:pPr>
      <w:suppressAutoHyphens w:val="0"/>
      <w:spacing w:after="240"/>
      <w:jc w:val="both"/>
    </w:pPr>
    <w:rPr>
      <w:rFonts w:ascii="Times New Roman" w:hAnsi="Times New Roman"/>
      <w:szCs w:val="20"/>
      <w:lang w:eastAsia="cs-CZ"/>
    </w:rPr>
  </w:style>
  <w:style w:type="paragraph" w:styleId="Prosttext">
    <w:name w:val="Plain Text"/>
    <w:basedOn w:val="Normln"/>
    <w:link w:val="ProsttextChar"/>
    <w:uiPriority w:val="99"/>
    <w:unhideWhenUsed/>
    <w:rsid w:val="00F746EF"/>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F746EF"/>
    <w:rPr>
      <w:rFonts w:ascii="Consolas" w:eastAsiaTheme="minorHAnsi" w:hAnsi="Consolas" w:cstheme="minorBidi"/>
      <w:sz w:val="21"/>
      <w:szCs w:val="21"/>
      <w:lang w:eastAsia="en-US"/>
    </w:rPr>
  </w:style>
  <w:style w:type="paragraph" w:customStyle="1" w:styleId="04Tahomanormal12obyejn">
    <w:name w:val="04 Tahoma normal (12 obyčejné)"/>
    <w:basedOn w:val="Normln"/>
    <w:rsid w:val="00D21034"/>
    <w:pPr>
      <w:suppressAutoHyphens w:val="0"/>
    </w:pPr>
    <w:rPr>
      <w:rFonts w:ascii="Tahoma" w:hAnsi="Tahoma" w:cs="Tahoma"/>
      <w:sz w:val="24"/>
      <w:szCs w:val="24"/>
      <w:lang w:eastAsia="cs-CZ"/>
    </w:rPr>
  </w:style>
  <w:style w:type="paragraph" w:customStyle="1" w:styleId="ccl2">
    <w:name w:val="cc l2"/>
    <w:basedOn w:val="Normln"/>
    <w:rsid w:val="00FE22AF"/>
    <w:pPr>
      <w:suppressAutoHyphens w:val="0"/>
      <w:spacing w:before="100" w:beforeAutospacing="1" w:after="100" w:afterAutospacing="1"/>
    </w:pPr>
    <w:rPr>
      <w:rFonts w:ascii="Times New Roman" w:hAnsi="Times New Roman" w:cs="Times New Roman"/>
      <w:sz w:val="24"/>
      <w:szCs w:val="24"/>
      <w:lang w:eastAsia="cs-CZ"/>
    </w:rPr>
  </w:style>
  <w:style w:type="paragraph" w:styleId="Normlnodsazen">
    <w:name w:val="Normal Indent"/>
    <w:aliases w:val="Char Char Char"/>
    <w:basedOn w:val="Normln"/>
    <w:link w:val="NormlnodsazenChar"/>
    <w:autoRedefine/>
    <w:rsid w:val="00097DD6"/>
    <w:pPr>
      <w:suppressAutoHyphens w:val="0"/>
      <w:spacing w:before="160" w:line="360" w:lineRule="auto"/>
      <w:ind w:left="709"/>
      <w:jc w:val="both"/>
    </w:pPr>
    <w:rPr>
      <w:rFonts w:cs="Times New Roman"/>
      <w:sz w:val="20"/>
      <w:szCs w:val="20"/>
    </w:rPr>
  </w:style>
  <w:style w:type="character" w:customStyle="1" w:styleId="NormlnodsazenChar">
    <w:name w:val="Normální odsazený Char"/>
    <w:aliases w:val="Char Char Char Char"/>
    <w:link w:val="Normlnodsazen"/>
    <w:rsid w:val="00097DD6"/>
    <w:rPr>
      <w:rFonts w:ascii="Arial" w:hAnsi="Arial"/>
    </w:rPr>
  </w:style>
  <w:style w:type="paragraph" w:customStyle="1" w:styleId="05Tahomanormal11obyejn">
    <w:name w:val="05 Tahoma normal (11 obyčejné)"/>
    <w:basedOn w:val="Normln"/>
    <w:rsid w:val="00097DD6"/>
    <w:pPr>
      <w:suppressAutoHyphens w:val="0"/>
    </w:pPr>
    <w:rPr>
      <w:rFonts w:ascii="Tahoma" w:hAnsi="Tahoma" w:cs="Tahoma"/>
      <w:szCs w:val="24"/>
      <w:lang w:eastAsia="cs-CZ"/>
    </w:rPr>
  </w:style>
  <w:style w:type="paragraph" w:customStyle="1" w:styleId="Odsavec">
    <w:name w:val="Odsavec"/>
    <w:basedOn w:val="Normln"/>
    <w:qFormat/>
    <w:rsid w:val="00DC5802"/>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DC5802"/>
    <w:pPr>
      <w:ind w:firstLine="0"/>
    </w:pPr>
  </w:style>
  <w:style w:type="paragraph" w:customStyle="1" w:styleId="Normal">
    <w:name w:val="[Normal]"/>
    <w:qFormat/>
    <w:rsid w:val="009B3E6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Arial" w:hAnsi="Arial"/>
      <w:sz w:val="24"/>
    </w:rPr>
  </w:style>
  <w:style w:type="paragraph" w:customStyle="1" w:styleId="elnek">
    <w:name w:val="elánek"/>
    <w:basedOn w:val="Normln"/>
    <w:rsid w:val="009B3E66"/>
    <w:pPr>
      <w:widowControl w:val="0"/>
      <w:tabs>
        <w:tab w:val="left" w:pos="1276"/>
      </w:tabs>
      <w:suppressAutoHyphens w:val="0"/>
      <w:autoSpaceDE w:val="0"/>
      <w:autoSpaceDN w:val="0"/>
      <w:adjustRightInd w:val="0"/>
    </w:pPr>
    <w:rPr>
      <w:rFonts w:ascii="Times New Roman" w:hAnsi="Times New Roman" w:cs="Times New Roman"/>
      <w:b/>
      <w:bCs/>
      <w:sz w:val="24"/>
      <w:szCs w:val="24"/>
      <w:u w:val="single"/>
      <w:lang w:eastAsia="cs-CZ"/>
    </w:rPr>
  </w:style>
</w:styles>
</file>

<file path=word/webSettings.xml><?xml version="1.0" encoding="utf-8"?>
<w:webSettings xmlns:r="http://schemas.openxmlformats.org/officeDocument/2006/relationships" xmlns:w="http://schemas.openxmlformats.org/wordprocessingml/2006/main">
  <w:divs>
    <w:div w:id="10841790">
      <w:bodyDiv w:val="1"/>
      <w:marLeft w:val="0"/>
      <w:marRight w:val="0"/>
      <w:marTop w:val="0"/>
      <w:marBottom w:val="0"/>
      <w:divBdr>
        <w:top w:val="none" w:sz="0" w:space="0" w:color="auto"/>
        <w:left w:val="none" w:sz="0" w:space="0" w:color="auto"/>
        <w:bottom w:val="none" w:sz="0" w:space="0" w:color="auto"/>
        <w:right w:val="none" w:sz="0" w:space="0" w:color="auto"/>
      </w:divBdr>
    </w:div>
    <w:div w:id="11349128">
      <w:bodyDiv w:val="1"/>
      <w:marLeft w:val="0"/>
      <w:marRight w:val="0"/>
      <w:marTop w:val="0"/>
      <w:marBottom w:val="0"/>
      <w:divBdr>
        <w:top w:val="none" w:sz="0" w:space="0" w:color="auto"/>
        <w:left w:val="none" w:sz="0" w:space="0" w:color="auto"/>
        <w:bottom w:val="none" w:sz="0" w:space="0" w:color="auto"/>
        <w:right w:val="none" w:sz="0" w:space="0" w:color="auto"/>
      </w:divBdr>
      <w:divsChild>
        <w:div w:id="1625230213">
          <w:marLeft w:val="0"/>
          <w:marRight w:val="0"/>
          <w:marTop w:val="0"/>
          <w:marBottom w:val="0"/>
          <w:divBdr>
            <w:top w:val="none" w:sz="0" w:space="0" w:color="auto"/>
            <w:left w:val="none" w:sz="0" w:space="0" w:color="auto"/>
            <w:bottom w:val="none" w:sz="0" w:space="0" w:color="auto"/>
            <w:right w:val="none" w:sz="0" w:space="0" w:color="auto"/>
          </w:divBdr>
        </w:div>
        <w:div w:id="124351465">
          <w:marLeft w:val="0"/>
          <w:marRight w:val="0"/>
          <w:marTop w:val="0"/>
          <w:marBottom w:val="0"/>
          <w:divBdr>
            <w:top w:val="none" w:sz="0" w:space="0" w:color="auto"/>
            <w:left w:val="none" w:sz="0" w:space="0" w:color="auto"/>
            <w:bottom w:val="none" w:sz="0" w:space="0" w:color="auto"/>
            <w:right w:val="none" w:sz="0" w:space="0" w:color="auto"/>
          </w:divBdr>
        </w:div>
        <w:div w:id="1405565919">
          <w:marLeft w:val="0"/>
          <w:marRight w:val="0"/>
          <w:marTop w:val="0"/>
          <w:marBottom w:val="0"/>
          <w:divBdr>
            <w:top w:val="none" w:sz="0" w:space="0" w:color="auto"/>
            <w:left w:val="none" w:sz="0" w:space="0" w:color="auto"/>
            <w:bottom w:val="none" w:sz="0" w:space="0" w:color="auto"/>
            <w:right w:val="none" w:sz="0" w:space="0" w:color="auto"/>
          </w:divBdr>
        </w:div>
        <w:div w:id="1870797272">
          <w:marLeft w:val="0"/>
          <w:marRight w:val="0"/>
          <w:marTop w:val="0"/>
          <w:marBottom w:val="0"/>
          <w:divBdr>
            <w:top w:val="none" w:sz="0" w:space="0" w:color="auto"/>
            <w:left w:val="none" w:sz="0" w:space="0" w:color="auto"/>
            <w:bottom w:val="none" w:sz="0" w:space="0" w:color="auto"/>
            <w:right w:val="none" w:sz="0" w:space="0" w:color="auto"/>
          </w:divBdr>
        </w:div>
        <w:div w:id="351804727">
          <w:marLeft w:val="0"/>
          <w:marRight w:val="0"/>
          <w:marTop w:val="0"/>
          <w:marBottom w:val="0"/>
          <w:divBdr>
            <w:top w:val="none" w:sz="0" w:space="0" w:color="auto"/>
            <w:left w:val="none" w:sz="0" w:space="0" w:color="auto"/>
            <w:bottom w:val="none" w:sz="0" w:space="0" w:color="auto"/>
            <w:right w:val="none" w:sz="0" w:space="0" w:color="auto"/>
          </w:divBdr>
        </w:div>
        <w:div w:id="1703625646">
          <w:marLeft w:val="0"/>
          <w:marRight w:val="0"/>
          <w:marTop w:val="0"/>
          <w:marBottom w:val="0"/>
          <w:divBdr>
            <w:top w:val="none" w:sz="0" w:space="0" w:color="auto"/>
            <w:left w:val="none" w:sz="0" w:space="0" w:color="auto"/>
            <w:bottom w:val="none" w:sz="0" w:space="0" w:color="auto"/>
            <w:right w:val="none" w:sz="0" w:space="0" w:color="auto"/>
          </w:divBdr>
        </w:div>
        <w:div w:id="160657105">
          <w:marLeft w:val="0"/>
          <w:marRight w:val="0"/>
          <w:marTop w:val="0"/>
          <w:marBottom w:val="0"/>
          <w:divBdr>
            <w:top w:val="none" w:sz="0" w:space="0" w:color="auto"/>
            <w:left w:val="none" w:sz="0" w:space="0" w:color="auto"/>
            <w:bottom w:val="none" w:sz="0" w:space="0" w:color="auto"/>
            <w:right w:val="none" w:sz="0" w:space="0" w:color="auto"/>
          </w:divBdr>
        </w:div>
        <w:div w:id="1842432272">
          <w:marLeft w:val="0"/>
          <w:marRight w:val="0"/>
          <w:marTop w:val="0"/>
          <w:marBottom w:val="0"/>
          <w:divBdr>
            <w:top w:val="none" w:sz="0" w:space="0" w:color="auto"/>
            <w:left w:val="none" w:sz="0" w:space="0" w:color="auto"/>
            <w:bottom w:val="none" w:sz="0" w:space="0" w:color="auto"/>
            <w:right w:val="none" w:sz="0" w:space="0" w:color="auto"/>
          </w:divBdr>
        </w:div>
        <w:div w:id="232129275">
          <w:marLeft w:val="0"/>
          <w:marRight w:val="0"/>
          <w:marTop w:val="0"/>
          <w:marBottom w:val="0"/>
          <w:divBdr>
            <w:top w:val="none" w:sz="0" w:space="0" w:color="auto"/>
            <w:left w:val="none" w:sz="0" w:space="0" w:color="auto"/>
            <w:bottom w:val="none" w:sz="0" w:space="0" w:color="auto"/>
            <w:right w:val="none" w:sz="0" w:space="0" w:color="auto"/>
          </w:divBdr>
        </w:div>
        <w:div w:id="1783453018">
          <w:marLeft w:val="0"/>
          <w:marRight w:val="0"/>
          <w:marTop w:val="0"/>
          <w:marBottom w:val="0"/>
          <w:divBdr>
            <w:top w:val="none" w:sz="0" w:space="0" w:color="auto"/>
            <w:left w:val="none" w:sz="0" w:space="0" w:color="auto"/>
            <w:bottom w:val="none" w:sz="0" w:space="0" w:color="auto"/>
            <w:right w:val="none" w:sz="0" w:space="0" w:color="auto"/>
          </w:divBdr>
        </w:div>
        <w:div w:id="2041851659">
          <w:marLeft w:val="0"/>
          <w:marRight w:val="0"/>
          <w:marTop w:val="0"/>
          <w:marBottom w:val="0"/>
          <w:divBdr>
            <w:top w:val="none" w:sz="0" w:space="0" w:color="auto"/>
            <w:left w:val="none" w:sz="0" w:space="0" w:color="auto"/>
            <w:bottom w:val="none" w:sz="0" w:space="0" w:color="auto"/>
            <w:right w:val="none" w:sz="0" w:space="0" w:color="auto"/>
          </w:divBdr>
        </w:div>
        <w:div w:id="1041512970">
          <w:marLeft w:val="0"/>
          <w:marRight w:val="0"/>
          <w:marTop w:val="0"/>
          <w:marBottom w:val="0"/>
          <w:divBdr>
            <w:top w:val="none" w:sz="0" w:space="0" w:color="auto"/>
            <w:left w:val="none" w:sz="0" w:space="0" w:color="auto"/>
            <w:bottom w:val="none" w:sz="0" w:space="0" w:color="auto"/>
            <w:right w:val="none" w:sz="0" w:space="0" w:color="auto"/>
          </w:divBdr>
        </w:div>
        <w:div w:id="1041320708">
          <w:marLeft w:val="0"/>
          <w:marRight w:val="0"/>
          <w:marTop w:val="0"/>
          <w:marBottom w:val="0"/>
          <w:divBdr>
            <w:top w:val="none" w:sz="0" w:space="0" w:color="auto"/>
            <w:left w:val="none" w:sz="0" w:space="0" w:color="auto"/>
            <w:bottom w:val="none" w:sz="0" w:space="0" w:color="auto"/>
            <w:right w:val="none" w:sz="0" w:space="0" w:color="auto"/>
          </w:divBdr>
        </w:div>
      </w:divsChild>
    </w:div>
    <w:div w:id="33118350">
      <w:bodyDiv w:val="1"/>
      <w:marLeft w:val="0"/>
      <w:marRight w:val="0"/>
      <w:marTop w:val="0"/>
      <w:marBottom w:val="0"/>
      <w:divBdr>
        <w:top w:val="none" w:sz="0" w:space="0" w:color="auto"/>
        <w:left w:val="none" w:sz="0" w:space="0" w:color="auto"/>
        <w:bottom w:val="none" w:sz="0" w:space="0" w:color="auto"/>
        <w:right w:val="none" w:sz="0" w:space="0" w:color="auto"/>
      </w:divBdr>
    </w:div>
    <w:div w:id="106048552">
      <w:bodyDiv w:val="1"/>
      <w:marLeft w:val="0"/>
      <w:marRight w:val="0"/>
      <w:marTop w:val="0"/>
      <w:marBottom w:val="0"/>
      <w:divBdr>
        <w:top w:val="none" w:sz="0" w:space="0" w:color="auto"/>
        <w:left w:val="none" w:sz="0" w:space="0" w:color="auto"/>
        <w:bottom w:val="none" w:sz="0" w:space="0" w:color="auto"/>
        <w:right w:val="none" w:sz="0" w:space="0" w:color="auto"/>
      </w:divBdr>
    </w:div>
    <w:div w:id="137653959">
      <w:bodyDiv w:val="1"/>
      <w:marLeft w:val="0"/>
      <w:marRight w:val="0"/>
      <w:marTop w:val="0"/>
      <w:marBottom w:val="0"/>
      <w:divBdr>
        <w:top w:val="none" w:sz="0" w:space="0" w:color="auto"/>
        <w:left w:val="none" w:sz="0" w:space="0" w:color="auto"/>
        <w:bottom w:val="none" w:sz="0" w:space="0" w:color="auto"/>
        <w:right w:val="none" w:sz="0" w:space="0" w:color="auto"/>
      </w:divBdr>
    </w:div>
    <w:div w:id="155654671">
      <w:bodyDiv w:val="1"/>
      <w:marLeft w:val="0"/>
      <w:marRight w:val="0"/>
      <w:marTop w:val="0"/>
      <w:marBottom w:val="0"/>
      <w:divBdr>
        <w:top w:val="none" w:sz="0" w:space="0" w:color="auto"/>
        <w:left w:val="none" w:sz="0" w:space="0" w:color="auto"/>
        <w:bottom w:val="none" w:sz="0" w:space="0" w:color="auto"/>
        <w:right w:val="none" w:sz="0" w:space="0" w:color="auto"/>
      </w:divBdr>
    </w:div>
    <w:div w:id="160970629">
      <w:bodyDiv w:val="1"/>
      <w:marLeft w:val="0"/>
      <w:marRight w:val="0"/>
      <w:marTop w:val="0"/>
      <w:marBottom w:val="0"/>
      <w:divBdr>
        <w:top w:val="none" w:sz="0" w:space="0" w:color="auto"/>
        <w:left w:val="none" w:sz="0" w:space="0" w:color="auto"/>
        <w:bottom w:val="none" w:sz="0" w:space="0" w:color="auto"/>
        <w:right w:val="none" w:sz="0" w:space="0" w:color="auto"/>
      </w:divBdr>
    </w:div>
    <w:div w:id="163668793">
      <w:bodyDiv w:val="1"/>
      <w:marLeft w:val="0"/>
      <w:marRight w:val="0"/>
      <w:marTop w:val="0"/>
      <w:marBottom w:val="0"/>
      <w:divBdr>
        <w:top w:val="none" w:sz="0" w:space="0" w:color="auto"/>
        <w:left w:val="none" w:sz="0" w:space="0" w:color="auto"/>
        <w:bottom w:val="none" w:sz="0" w:space="0" w:color="auto"/>
        <w:right w:val="none" w:sz="0" w:space="0" w:color="auto"/>
      </w:divBdr>
    </w:div>
    <w:div w:id="360788000">
      <w:bodyDiv w:val="1"/>
      <w:marLeft w:val="0"/>
      <w:marRight w:val="0"/>
      <w:marTop w:val="0"/>
      <w:marBottom w:val="0"/>
      <w:divBdr>
        <w:top w:val="none" w:sz="0" w:space="0" w:color="auto"/>
        <w:left w:val="none" w:sz="0" w:space="0" w:color="auto"/>
        <w:bottom w:val="none" w:sz="0" w:space="0" w:color="auto"/>
        <w:right w:val="none" w:sz="0" w:space="0" w:color="auto"/>
      </w:divBdr>
      <w:divsChild>
        <w:div w:id="37626442">
          <w:marLeft w:val="0"/>
          <w:marRight w:val="0"/>
          <w:marTop w:val="0"/>
          <w:marBottom w:val="0"/>
          <w:divBdr>
            <w:top w:val="none" w:sz="0" w:space="0" w:color="auto"/>
            <w:left w:val="none" w:sz="0" w:space="0" w:color="auto"/>
            <w:bottom w:val="none" w:sz="0" w:space="0" w:color="auto"/>
            <w:right w:val="none" w:sz="0" w:space="0" w:color="auto"/>
          </w:divBdr>
        </w:div>
        <w:div w:id="46102885">
          <w:marLeft w:val="0"/>
          <w:marRight w:val="0"/>
          <w:marTop w:val="0"/>
          <w:marBottom w:val="0"/>
          <w:divBdr>
            <w:top w:val="none" w:sz="0" w:space="0" w:color="auto"/>
            <w:left w:val="none" w:sz="0" w:space="0" w:color="auto"/>
            <w:bottom w:val="none" w:sz="0" w:space="0" w:color="auto"/>
            <w:right w:val="none" w:sz="0" w:space="0" w:color="auto"/>
          </w:divBdr>
        </w:div>
        <w:div w:id="64912828">
          <w:marLeft w:val="0"/>
          <w:marRight w:val="0"/>
          <w:marTop w:val="0"/>
          <w:marBottom w:val="0"/>
          <w:divBdr>
            <w:top w:val="none" w:sz="0" w:space="0" w:color="auto"/>
            <w:left w:val="none" w:sz="0" w:space="0" w:color="auto"/>
            <w:bottom w:val="none" w:sz="0" w:space="0" w:color="auto"/>
            <w:right w:val="none" w:sz="0" w:space="0" w:color="auto"/>
          </w:divBdr>
        </w:div>
        <w:div w:id="120421199">
          <w:marLeft w:val="0"/>
          <w:marRight w:val="0"/>
          <w:marTop w:val="0"/>
          <w:marBottom w:val="0"/>
          <w:divBdr>
            <w:top w:val="none" w:sz="0" w:space="0" w:color="auto"/>
            <w:left w:val="none" w:sz="0" w:space="0" w:color="auto"/>
            <w:bottom w:val="none" w:sz="0" w:space="0" w:color="auto"/>
            <w:right w:val="none" w:sz="0" w:space="0" w:color="auto"/>
          </w:divBdr>
        </w:div>
        <w:div w:id="124735617">
          <w:marLeft w:val="0"/>
          <w:marRight w:val="0"/>
          <w:marTop w:val="0"/>
          <w:marBottom w:val="0"/>
          <w:divBdr>
            <w:top w:val="none" w:sz="0" w:space="0" w:color="auto"/>
            <w:left w:val="none" w:sz="0" w:space="0" w:color="auto"/>
            <w:bottom w:val="none" w:sz="0" w:space="0" w:color="auto"/>
            <w:right w:val="none" w:sz="0" w:space="0" w:color="auto"/>
          </w:divBdr>
        </w:div>
        <w:div w:id="153187226">
          <w:marLeft w:val="0"/>
          <w:marRight w:val="0"/>
          <w:marTop w:val="0"/>
          <w:marBottom w:val="0"/>
          <w:divBdr>
            <w:top w:val="none" w:sz="0" w:space="0" w:color="auto"/>
            <w:left w:val="none" w:sz="0" w:space="0" w:color="auto"/>
            <w:bottom w:val="none" w:sz="0" w:space="0" w:color="auto"/>
            <w:right w:val="none" w:sz="0" w:space="0" w:color="auto"/>
          </w:divBdr>
        </w:div>
        <w:div w:id="167642564">
          <w:marLeft w:val="0"/>
          <w:marRight w:val="0"/>
          <w:marTop w:val="0"/>
          <w:marBottom w:val="0"/>
          <w:divBdr>
            <w:top w:val="none" w:sz="0" w:space="0" w:color="auto"/>
            <w:left w:val="none" w:sz="0" w:space="0" w:color="auto"/>
            <w:bottom w:val="none" w:sz="0" w:space="0" w:color="auto"/>
            <w:right w:val="none" w:sz="0" w:space="0" w:color="auto"/>
          </w:divBdr>
        </w:div>
        <w:div w:id="340816124">
          <w:marLeft w:val="0"/>
          <w:marRight w:val="0"/>
          <w:marTop w:val="0"/>
          <w:marBottom w:val="0"/>
          <w:divBdr>
            <w:top w:val="none" w:sz="0" w:space="0" w:color="auto"/>
            <w:left w:val="none" w:sz="0" w:space="0" w:color="auto"/>
            <w:bottom w:val="none" w:sz="0" w:space="0" w:color="auto"/>
            <w:right w:val="none" w:sz="0" w:space="0" w:color="auto"/>
          </w:divBdr>
        </w:div>
        <w:div w:id="356005420">
          <w:marLeft w:val="0"/>
          <w:marRight w:val="0"/>
          <w:marTop w:val="0"/>
          <w:marBottom w:val="0"/>
          <w:divBdr>
            <w:top w:val="none" w:sz="0" w:space="0" w:color="auto"/>
            <w:left w:val="none" w:sz="0" w:space="0" w:color="auto"/>
            <w:bottom w:val="none" w:sz="0" w:space="0" w:color="auto"/>
            <w:right w:val="none" w:sz="0" w:space="0" w:color="auto"/>
          </w:divBdr>
        </w:div>
        <w:div w:id="379284240">
          <w:marLeft w:val="0"/>
          <w:marRight w:val="0"/>
          <w:marTop w:val="0"/>
          <w:marBottom w:val="0"/>
          <w:divBdr>
            <w:top w:val="none" w:sz="0" w:space="0" w:color="auto"/>
            <w:left w:val="none" w:sz="0" w:space="0" w:color="auto"/>
            <w:bottom w:val="none" w:sz="0" w:space="0" w:color="auto"/>
            <w:right w:val="none" w:sz="0" w:space="0" w:color="auto"/>
          </w:divBdr>
        </w:div>
        <w:div w:id="420026264">
          <w:marLeft w:val="0"/>
          <w:marRight w:val="0"/>
          <w:marTop w:val="0"/>
          <w:marBottom w:val="0"/>
          <w:divBdr>
            <w:top w:val="none" w:sz="0" w:space="0" w:color="auto"/>
            <w:left w:val="none" w:sz="0" w:space="0" w:color="auto"/>
            <w:bottom w:val="none" w:sz="0" w:space="0" w:color="auto"/>
            <w:right w:val="none" w:sz="0" w:space="0" w:color="auto"/>
          </w:divBdr>
        </w:div>
        <w:div w:id="422844440">
          <w:marLeft w:val="0"/>
          <w:marRight w:val="0"/>
          <w:marTop w:val="0"/>
          <w:marBottom w:val="0"/>
          <w:divBdr>
            <w:top w:val="none" w:sz="0" w:space="0" w:color="auto"/>
            <w:left w:val="none" w:sz="0" w:space="0" w:color="auto"/>
            <w:bottom w:val="none" w:sz="0" w:space="0" w:color="auto"/>
            <w:right w:val="none" w:sz="0" w:space="0" w:color="auto"/>
          </w:divBdr>
        </w:div>
        <w:div w:id="438112146">
          <w:marLeft w:val="0"/>
          <w:marRight w:val="0"/>
          <w:marTop w:val="0"/>
          <w:marBottom w:val="0"/>
          <w:divBdr>
            <w:top w:val="none" w:sz="0" w:space="0" w:color="auto"/>
            <w:left w:val="none" w:sz="0" w:space="0" w:color="auto"/>
            <w:bottom w:val="none" w:sz="0" w:space="0" w:color="auto"/>
            <w:right w:val="none" w:sz="0" w:space="0" w:color="auto"/>
          </w:divBdr>
        </w:div>
        <w:div w:id="506408772">
          <w:marLeft w:val="0"/>
          <w:marRight w:val="0"/>
          <w:marTop w:val="0"/>
          <w:marBottom w:val="0"/>
          <w:divBdr>
            <w:top w:val="none" w:sz="0" w:space="0" w:color="auto"/>
            <w:left w:val="none" w:sz="0" w:space="0" w:color="auto"/>
            <w:bottom w:val="none" w:sz="0" w:space="0" w:color="auto"/>
            <w:right w:val="none" w:sz="0" w:space="0" w:color="auto"/>
          </w:divBdr>
        </w:div>
        <w:div w:id="557084657">
          <w:marLeft w:val="0"/>
          <w:marRight w:val="0"/>
          <w:marTop w:val="0"/>
          <w:marBottom w:val="0"/>
          <w:divBdr>
            <w:top w:val="none" w:sz="0" w:space="0" w:color="auto"/>
            <w:left w:val="none" w:sz="0" w:space="0" w:color="auto"/>
            <w:bottom w:val="none" w:sz="0" w:space="0" w:color="auto"/>
            <w:right w:val="none" w:sz="0" w:space="0" w:color="auto"/>
          </w:divBdr>
        </w:div>
        <w:div w:id="569079246">
          <w:marLeft w:val="0"/>
          <w:marRight w:val="0"/>
          <w:marTop w:val="0"/>
          <w:marBottom w:val="0"/>
          <w:divBdr>
            <w:top w:val="none" w:sz="0" w:space="0" w:color="auto"/>
            <w:left w:val="none" w:sz="0" w:space="0" w:color="auto"/>
            <w:bottom w:val="none" w:sz="0" w:space="0" w:color="auto"/>
            <w:right w:val="none" w:sz="0" w:space="0" w:color="auto"/>
          </w:divBdr>
        </w:div>
        <w:div w:id="646209531">
          <w:marLeft w:val="0"/>
          <w:marRight w:val="0"/>
          <w:marTop w:val="0"/>
          <w:marBottom w:val="0"/>
          <w:divBdr>
            <w:top w:val="none" w:sz="0" w:space="0" w:color="auto"/>
            <w:left w:val="none" w:sz="0" w:space="0" w:color="auto"/>
            <w:bottom w:val="none" w:sz="0" w:space="0" w:color="auto"/>
            <w:right w:val="none" w:sz="0" w:space="0" w:color="auto"/>
          </w:divBdr>
        </w:div>
        <w:div w:id="774637508">
          <w:marLeft w:val="0"/>
          <w:marRight w:val="0"/>
          <w:marTop w:val="0"/>
          <w:marBottom w:val="0"/>
          <w:divBdr>
            <w:top w:val="none" w:sz="0" w:space="0" w:color="auto"/>
            <w:left w:val="none" w:sz="0" w:space="0" w:color="auto"/>
            <w:bottom w:val="none" w:sz="0" w:space="0" w:color="auto"/>
            <w:right w:val="none" w:sz="0" w:space="0" w:color="auto"/>
          </w:divBdr>
        </w:div>
        <w:div w:id="819228905">
          <w:marLeft w:val="0"/>
          <w:marRight w:val="0"/>
          <w:marTop w:val="0"/>
          <w:marBottom w:val="0"/>
          <w:divBdr>
            <w:top w:val="none" w:sz="0" w:space="0" w:color="auto"/>
            <w:left w:val="none" w:sz="0" w:space="0" w:color="auto"/>
            <w:bottom w:val="none" w:sz="0" w:space="0" w:color="auto"/>
            <w:right w:val="none" w:sz="0" w:space="0" w:color="auto"/>
          </w:divBdr>
        </w:div>
        <w:div w:id="858393311">
          <w:marLeft w:val="0"/>
          <w:marRight w:val="0"/>
          <w:marTop w:val="0"/>
          <w:marBottom w:val="0"/>
          <w:divBdr>
            <w:top w:val="none" w:sz="0" w:space="0" w:color="auto"/>
            <w:left w:val="none" w:sz="0" w:space="0" w:color="auto"/>
            <w:bottom w:val="none" w:sz="0" w:space="0" w:color="auto"/>
            <w:right w:val="none" w:sz="0" w:space="0" w:color="auto"/>
          </w:divBdr>
        </w:div>
        <w:div w:id="943613429">
          <w:marLeft w:val="0"/>
          <w:marRight w:val="0"/>
          <w:marTop w:val="0"/>
          <w:marBottom w:val="0"/>
          <w:divBdr>
            <w:top w:val="none" w:sz="0" w:space="0" w:color="auto"/>
            <w:left w:val="none" w:sz="0" w:space="0" w:color="auto"/>
            <w:bottom w:val="none" w:sz="0" w:space="0" w:color="auto"/>
            <w:right w:val="none" w:sz="0" w:space="0" w:color="auto"/>
          </w:divBdr>
        </w:div>
        <w:div w:id="998458969">
          <w:marLeft w:val="0"/>
          <w:marRight w:val="0"/>
          <w:marTop w:val="0"/>
          <w:marBottom w:val="0"/>
          <w:divBdr>
            <w:top w:val="none" w:sz="0" w:space="0" w:color="auto"/>
            <w:left w:val="none" w:sz="0" w:space="0" w:color="auto"/>
            <w:bottom w:val="none" w:sz="0" w:space="0" w:color="auto"/>
            <w:right w:val="none" w:sz="0" w:space="0" w:color="auto"/>
          </w:divBdr>
        </w:div>
        <w:div w:id="1090545706">
          <w:marLeft w:val="0"/>
          <w:marRight w:val="0"/>
          <w:marTop w:val="0"/>
          <w:marBottom w:val="0"/>
          <w:divBdr>
            <w:top w:val="none" w:sz="0" w:space="0" w:color="auto"/>
            <w:left w:val="none" w:sz="0" w:space="0" w:color="auto"/>
            <w:bottom w:val="none" w:sz="0" w:space="0" w:color="auto"/>
            <w:right w:val="none" w:sz="0" w:space="0" w:color="auto"/>
          </w:divBdr>
        </w:div>
        <w:div w:id="1132484633">
          <w:marLeft w:val="0"/>
          <w:marRight w:val="0"/>
          <w:marTop w:val="0"/>
          <w:marBottom w:val="0"/>
          <w:divBdr>
            <w:top w:val="none" w:sz="0" w:space="0" w:color="auto"/>
            <w:left w:val="none" w:sz="0" w:space="0" w:color="auto"/>
            <w:bottom w:val="none" w:sz="0" w:space="0" w:color="auto"/>
            <w:right w:val="none" w:sz="0" w:space="0" w:color="auto"/>
          </w:divBdr>
        </w:div>
        <w:div w:id="1156847910">
          <w:marLeft w:val="0"/>
          <w:marRight w:val="0"/>
          <w:marTop w:val="0"/>
          <w:marBottom w:val="0"/>
          <w:divBdr>
            <w:top w:val="none" w:sz="0" w:space="0" w:color="auto"/>
            <w:left w:val="none" w:sz="0" w:space="0" w:color="auto"/>
            <w:bottom w:val="none" w:sz="0" w:space="0" w:color="auto"/>
            <w:right w:val="none" w:sz="0" w:space="0" w:color="auto"/>
          </w:divBdr>
        </w:div>
        <w:div w:id="1171291449">
          <w:marLeft w:val="0"/>
          <w:marRight w:val="0"/>
          <w:marTop w:val="0"/>
          <w:marBottom w:val="0"/>
          <w:divBdr>
            <w:top w:val="none" w:sz="0" w:space="0" w:color="auto"/>
            <w:left w:val="none" w:sz="0" w:space="0" w:color="auto"/>
            <w:bottom w:val="none" w:sz="0" w:space="0" w:color="auto"/>
            <w:right w:val="none" w:sz="0" w:space="0" w:color="auto"/>
          </w:divBdr>
        </w:div>
        <w:div w:id="1194727475">
          <w:marLeft w:val="0"/>
          <w:marRight w:val="0"/>
          <w:marTop w:val="0"/>
          <w:marBottom w:val="0"/>
          <w:divBdr>
            <w:top w:val="none" w:sz="0" w:space="0" w:color="auto"/>
            <w:left w:val="none" w:sz="0" w:space="0" w:color="auto"/>
            <w:bottom w:val="none" w:sz="0" w:space="0" w:color="auto"/>
            <w:right w:val="none" w:sz="0" w:space="0" w:color="auto"/>
          </w:divBdr>
        </w:div>
        <w:div w:id="1219780107">
          <w:marLeft w:val="0"/>
          <w:marRight w:val="0"/>
          <w:marTop w:val="0"/>
          <w:marBottom w:val="0"/>
          <w:divBdr>
            <w:top w:val="none" w:sz="0" w:space="0" w:color="auto"/>
            <w:left w:val="none" w:sz="0" w:space="0" w:color="auto"/>
            <w:bottom w:val="none" w:sz="0" w:space="0" w:color="auto"/>
            <w:right w:val="none" w:sz="0" w:space="0" w:color="auto"/>
          </w:divBdr>
        </w:div>
        <w:div w:id="1246919752">
          <w:marLeft w:val="0"/>
          <w:marRight w:val="0"/>
          <w:marTop w:val="0"/>
          <w:marBottom w:val="0"/>
          <w:divBdr>
            <w:top w:val="none" w:sz="0" w:space="0" w:color="auto"/>
            <w:left w:val="none" w:sz="0" w:space="0" w:color="auto"/>
            <w:bottom w:val="none" w:sz="0" w:space="0" w:color="auto"/>
            <w:right w:val="none" w:sz="0" w:space="0" w:color="auto"/>
          </w:divBdr>
        </w:div>
        <w:div w:id="1287078967">
          <w:marLeft w:val="0"/>
          <w:marRight w:val="0"/>
          <w:marTop w:val="0"/>
          <w:marBottom w:val="0"/>
          <w:divBdr>
            <w:top w:val="none" w:sz="0" w:space="0" w:color="auto"/>
            <w:left w:val="none" w:sz="0" w:space="0" w:color="auto"/>
            <w:bottom w:val="none" w:sz="0" w:space="0" w:color="auto"/>
            <w:right w:val="none" w:sz="0" w:space="0" w:color="auto"/>
          </w:divBdr>
        </w:div>
        <w:div w:id="1304311698">
          <w:marLeft w:val="0"/>
          <w:marRight w:val="0"/>
          <w:marTop w:val="0"/>
          <w:marBottom w:val="0"/>
          <w:divBdr>
            <w:top w:val="none" w:sz="0" w:space="0" w:color="auto"/>
            <w:left w:val="none" w:sz="0" w:space="0" w:color="auto"/>
            <w:bottom w:val="none" w:sz="0" w:space="0" w:color="auto"/>
            <w:right w:val="none" w:sz="0" w:space="0" w:color="auto"/>
          </w:divBdr>
        </w:div>
        <w:div w:id="1397775811">
          <w:marLeft w:val="0"/>
          <w:marRight w:val="0"/>
          <w:marTop w:val="0"/>
          <w:marBottom w:val="0"/>
          <w:divBdr>
            <w:top w:val="none" w:sz="0" w:space="0" w:color="auto"/>
            <w:left w:val="none" w:sz="0" w:space="0" w:color="auto"/>
            <w:bottom w:val="none" w:sz="0" w:space="0" w:color="auto"/>
            <w:right w:val="none" w:sz="0" w:space="0" w:color="auto"/>
          </w:divBdr>
        </w:div>
        <w:div w:id="1432316965">
          <w:marLeft w:val="0"/>
          <w:marRight w:val="0"/>
          <w:marTop w:val="0"/>
          <w:marBottom w:val="0"/>
          <w:divBdr>
            <w:top w:val="none" w:sz="0" w:space="0" w:color="auto"/>
            <w:left w:val="none" w:sz="0" w:space="0" w:color="auto"/>
            <w:bottom w:val="none" w:sz="0" w:space="0" w:color="auto"/>
            <w:right w:val="none" w:sz="0" w:space="0" w:color="auto"/>
          </w:divBdr>
        </w:div>
        <w:div w:id="1504466923">
          <w:marLeft w:val="0"/>
          <w:marRight w:val="0"/>
          <w:marTop w:val="0"/>
          <w:marBottom w:val="0"/>
          <w:divBdr>
            <w:top w:val="none" w:sz="0" w:space="0" w:color="auto"/>
            <w:left w:val="none" w:sz="0" w:space="0" w:color="auto"/>
            <w:bottom w:val="none" w:sz="0" w:space="0" w:color="auto"/>
            <w:right w:val="none" w:sz="0" w:space="0" w:color="auto"/>
          </w:divBdr>
        </w:div>
        <w:div w:id="1508205596">
          <w:marLeft w:val="0"/>
          <w:marRight w:val="0"/>
          <w:marTop w:val="0"/>
          <w:marBottom w:val="0"/>
          <w:divBdr>
            <w:top w:val="none" w:sz="0" w:space="0" w:color="auto"/>
            <w:left w:val="none" w:sz="0" w:space="0" w:color="auto"/>
            <w:bottom w:val="none" w:sz="0" w:space="0" w:color="auto"/>
            <w:right w:val="none" w:sz="0" w:space="0" w:color="auto"/>
          </w:divBdr>
        </w:div>
        <w:div w:id="1586260803">
          <w:marLeft w:val="0"/>
          <w:marRight w:val="0"/>
          <w:marTop w:val="0"/>
          <w:marBottom w:val="0"/>
          <w:divBdr>
            <w:top w:val="none" w:sz="0" w:space="0" w:color="auto"/>
            <w:left w:val="none" w:sz="0" w:space="0" w:color="auto"/>
            <w:bottom w:val="none" w:sz="0" w:space="0" w:color="auto"/>
            <w:right w:val="none" w:sz="0" w:space="0" w:color="auto"/>
          </w:divBdr>
        </w:div>
        <w:div w:id="1589969633">
          <w:marLeft w:val="0"/>
          <w:marRight w:val="0"/>
          <w:marTop w:val="0"/>
          <w:marBottom w:val="0"/>
          <w:divBdr>
            <w:top w:val="none" w:sz="0" w:space="0" w:color="auto"/>
            <w:left w:val="none" w:sz="0" w:space="0" w:color="auto"/>
            <w:bottom w:val="none" w:sz="0" w:space="0" w:color="auto"/>
            <w:right w:val="none" w:sz="0" w:space="0" w:color="auto"/>
          </w:divBdr>
        </w:div>
        <w:div w:id="1656256666">
          <w:marLeft w:val="0"/>
          <w:marRight w:val="0"/>
          <w:marTop w:val="0"/>
          <w:marBottom w:val="0"/>
          <w:divBdr>
            <w:top w:val="none" w:sz="0" w:space="0" w:color="auto"/>
            <w:left w:val="none" w:sz="0" w:space="0" w:color="auto"/>
            <w:bottom w:val="none" w:sz="0" w:space="0" w:color="auto"/>
            <w:right w:val="none" w:sz="0" w:space="0" w:color="auto"/>
          </w:divBdr>
        </w:div>
        <w:div w:id="1716662095">
          <w:marLeft w:val="0"/>
          <w:marRight w:val="0"/>
          <w:marTop w:val="0"/>
          <w:marBottom w:val="0"/>
          <w:divBdr>
            <w:top w:val="none" w:sz="0" w:space="0" w:color="auto"/>
            <w:left w:val="none" w:sz="0" w:space="0" w:color="auto"/>
            <w:bottom w:val="none" w:sz="0" w:space="0" w:color="auto"/>
            <w:right w:val="none" w:sz="0" w:space="0" w:color="auto"/>
          </w:divBdr>
        </w:div>
        <w:div w:id="1737698663">
          <w:marLeft w:val="0"/>
          <w:marRight w:val="0"/>
          <w:marTop w:val="0"/>
          <w:marBottom w:val="0"/>
          <w:divBdr>
            <w:top w:val="none" w:sz="0" w:space="0" w:color="auto"/>
            <w:left w:val="none" w:sz="0" w:space="0" w:color="auto"/>
            <w:bottom w:val="none" w:sz="0" w:space="0" w:color="auto"/>
            <w:right w:val="none" w:sz="0" w:space="0" w:color="auto"/>
          </w:divBdr>
        </w:div>
        <w:div w:id="1764689935">
          <w:marLeft w:val="0"/>
          <w:marRight w:val="0"/>
          <w:marTop w:val="0"/>
          <w:marBottom w:val="0"/>
          <w:divBdr>
            <w:top w:val="none" w:sz="0" w:space="0" w:color="auto"/>
            <w:left w:val="none" w:sz="0" w:space="0" w:color="auto"/>
            <w:bottom w:val="none" w:sz="0" w:space="0" w:color="auto"/>
            <w:right w:val="none" w:sz="0" w:space="0" w:color="auto"/>
          </w:divBdr>
        </w:div>
        <w:div w:id="1802336863">
          <w:marLeft w:val="0"/>
          <w:marRight w:val="0"/>
          <w:marTop w:val="0"/>
          <w:marBottom w:val="0"/>
          <w:divBdr>
            <w:top w:val="none" w:sz="0" w:space="0" w:color="auto"/>
            <w:left w:val="none" w:sz="0" w:space="0" w:color="auto"/>
            <w:bottom w:val="none" w:sz="0" w:space="0" w:color="auto"/>
            <w:right w:val="none" w:sz="0" w:space="0" w:color="auto"/>
          </w:divBdr>
        </w:div>
        <w:div w:id="1826118928">
          <w:marLeft w:val="0"/>
          <w:marRight w:val="0"/>
          <w:marTop w:val="0"/>
          <w:marBottom w:val="0"/>
          <w:divBdr>
            <w:top w:val="none" w:sz="0" w:space="0" w:color="auto"/>
            <w:left w:val="none" w:sz="0" w:space="0" w:color="auto"/>
            <w:bottom w:val="none" w:sz="0" w:space="0" w:color="auto"/>
            <w:right w:val="none" w:sz="0" w:space="0" w:color="auto"/>
          </w:divBdr>
        </w:div>
        <w:div w:id="1882281250">
          <w:marLeft w:val="0"/>
          <w:marRight w:val="0"/>
          <w:marTop w:val="0"/>
          <w:marBottom w:val="0"/>
          <w:divBdr>
            <w:top w:val="none" w:sz="0" w:space="0" w:color="auto"/>
            <w:left w:val="none" w:sz="0" w:space="0" w:color="auto"/>
            <w:bottom w:val="none" w:sz="0" w:space="0" w:color="auto"/>
            <w:right w:val="none" w:sz="0" w:space="0" w:color="auto"/>
          </w:divBdr>
        </w:div>
        <w:div w:id="1917083962">
          <w:marLeft w:val="0"/>
          <w:marRight w:val="0"/>
          <w:marTop w:val="0"/>
          <w:marBottom w:val="0"/>
          <w:divBdr>
            <w:top w:val="none" w:sz="0" w:space="0" w:color="auto"/>
            <w:left w:val="none" w:sz="0" w:space="0" w:color="auto"/>
            <w:bottom w:val="none" w:sz="0" w:space="0" w:color="auto"/>
            <w:right w:val="none" w:sz="0" w:space="0" w:color="auto"/>
          </w:divBdr>
        </w:div>
        <w:div w:id="1953971271">
          <w:marLeft w:val="0"/>
          <w:marRight w:val="0"/>
          <w:marTop w:val="0"/>
          <w:marBottom w:val="0"/>
          <w:divBdr>
            <w:top w:val="none" w:sz="0" w:space="0" w:color="auto"/>
            <w:left w:val="none" w:sz="0" w:space="0" w:color="auto"/>
            <w:bottom w:val="none" w:sz="0" w:space="0" w:color="auto"/>
            <w:right w:val="none" w:sz="0" w:space="0" w:color="auto"/>
          </w:divBdr>
        </w:div>
        <w:div w:id="1980498534">
          <w:marLeft w:val="0"/>
          <w:marRight w:val="0"/>
          <w:marTop w:val="0"/>
          <w:marBottom w:val="0"/>
          <w:divBdr>
            <w:top w:val="none" w:sz="0" w:space="0" w:color="auto"/>
            <w:left w:val="none" w:sz="0" w:space="0" w:color="auto"/>
            <w:bottom w:val="none" w:sz="0" w:space="0" w:color="auto"/>
            <w:right w:val="none" w:sz="0" w:space="0" w:color="auto"/>
          </w:divBdr>
        </w:div>
        <w:div w:id="2027710948">
          <w:marLeft w:val="0"/>
          <w:marRight w:val="0"/>
          <w:marTop w:val="0"/>
          <w:marBottom w:val="0"/>
          <w:divBdr>
            <w:top w:val="none" w:sz="0" w:space="0" w:color="auto"/>
            <w:left w:val="none" w:sz="0" w:space="0" w:color="auto"/>
            <w:bottom w:val="none" w:sz="0" w:space="0" w:color="auto"/>
            <w:right w:val="none" w:sz="0" w:space="0" w:color="auto"/>
          </w:divBdr>
        </w:div>
        <w:div w:id="2028166640">
          <w:marLeft w:val="0"/>
          <w:marRight w:val="0"/>
          <w:marTop w:val="0"/>
          <w:marBottom w:val="0"/>
          <w:divBdr>
            <w:top w:val="none" w:sz="0" w:space="0" w:color="auto"/>
            <w:left w:val="none" w:sz="0" w:space="0" w:color="auto"/>
            <w:bottom w:val="none" w:sz="0" w:space="0" w:color="auto"/>
            <w:right w:val="none" w:sz="0" w:space="0" w:color="auto"/>
          </w:divBdr>
        </w:div>
        <w:div w:id="2029136044">
          <w:marLeft w:val="0"/>
          <w:marRight w:val="0"/>
          <w:marTop w:val="0"/>
          <w:marBottom w:val="0"/>
          <w:divBdr>
            <w:top w:val="none" w:sz="0" w:space="0" w:color="auto"/>
            <w:left w:val="none" w:sz="0" w:space="0" w:color="auto"/>
            <w:bottom w:val="none" w:sz="0" w:space="0" w:color="auto"/>
            <w:right w:val="none" w:sz="0" w:space="0" w:color="auto"/>
          </w:divBdr>
        </w:div>
        <w:div w:id="2054033281">
          <w:marLeft w:val="0"/>
          <w:marRight w:val="0"/>
          <w:marTop w:val="0"/>
          <w:marBottom w:val="0"/>
          <w:divBdr>
            <w:top w:val="none" w:sz="0" w:space="0" w:color="auto"/>
            <w:left w:val="none" w:sz="0" w:space="0" w:color="auto"/>
            <w:bottom w:val="none" w:sz="0" w:space="0" w:color="auto"/>
            <w:right w:val="none" w:sz="0" w:space="0" w:color="auto"/>
          </w:divBdr>
        </w:div>
        <w:div w:id="2095542797">
          <w:marLeft w:val="0"/>
          <w:marRight w:val="0"/>
          <w:marTop w:val="0"/>
          <w:marBottom w:val="0"/>
          <w:divBdr>
            <w:top w:val="none" w:sz="0" w:space="0" w:color="auto"/>
            <w:left w:val="none" w:sz="0" w:space="0" w:color="auto"/>
            <w:bottom w:val="none" w:sz="0" w:space="0" w:color="auto"/>
            <w:right w:val="none" w:sz="0" w:space="0" w:color="auto"/>
          </w:divBdr>
        </w:div>
        <w:div w:id="2103791025">
          <w:marLeft w:val="0"/>
          <w:marRight w:val="0"/>
          <w:marTop w:val="0"/>
          <w:marBottom w:val="0"/>
          <w:divBdr>
            <w:top w:val="none" w:sz="0" w:space="0" w:color="auto"/>
            <w:left w:val="none" w:sz="0" w:space="0" w:color="auto"/>
            <w:bottom w:val="none" w:sz="0" w:space="0" w:color="auto"/>
            <w:right w:val="none" w:sz="0" w:space="0" w:color="auto"/>
          </w:divBdr>
        </w:div>
        <w:div w:id="2121950408">
          <w:marLeft w:val="0"/>
          <w:marRight w:val="0"/>
          <w:marTop w:val="0"/>
          <w:marBottom w:val="0"/>
          <w:divBdr>
            <w:top w:val="none" w:sz="0" w:space="0" w:color="auto"/>
            <w:left w:val="none" w:sz="0" w:space="0" w:color="auto"/>
            <w:bottom w:val="none" w:sz="0" w:space="0" w:color="auto"/>
            <w:right w:val="none" w:sz="0" w:space="0" w:color="auto"/>
          </w:divBdr>
        </w:div>
        <w:div w:id="2128887846">
          <w:marLeft w:val="0"/>
          <w:marRight w:val="0"/>
          <w:marTop w:val="0"/>
          <w:marBottom w:val="0"/>
          <w:divBdr>
            <w:top w:val="none" w:sz="0" w:space="0" w:color="auto"/>
            <w:left w:val="none" w:sz="0" w:space="0" w:color="auto"/>
            <w:bottom w:val="none" w:sz="0" w:space="0" w:color="auto"/>
            <w:right w:val="none" w:sz="0" w:space="0" w:color="auto"/>
          </w:divBdr>
        </w:div>
      </w:divsChild>
    </w:div>
    <w:div w:id="418916201">
      <w:bodyDiv w:val="1"/>
      <w:marLeft w:val="0"/>
      <w:marRight w:val="0"/>
      <w:marTop w:val="0"/>
      <w:marBottom w:val="0"/>
      <w:divBdr>
        <w:top w:val="none" w:sz="0" w:space="0" w:color="auto"/>
        <w:left w:val="none" w:sz="0" w:space="0" w:color="auto"/>
        <w:bottom w:val="none" w:sz="0" w:space="0" w:color="auto"/>
        <w:right w:val="none" w:sz="0" w:space="0" w:color="auto"/>
      </w:divBdr>
    </w:div>
    <w:div w:id="591085889">
      <w:bodyDiv w:val="1"/>
      <w:marLeft w:val="0"/>
      <w:marRight w:val="0"/>
      <w:marTop w:val="0"/>
      <w:marBottom w:val="0"/>
      <w:divBdr>
        <w:top w:val="none" w:sz="0" w:space="0" w:color="auto"/>
        <w:left w:val="none" w:sz="0" w:space="0" w:color="auto"/>
        <w:bottom w:val="none" w:sz="0" w:space="0" w:color="auto"/>
        <w:right w:val="none" w:sz="0" w:space="0" w:color="auto"/>
      </w:divBdr>
    </w:div>
    <w:div w:id="619844577">
      <w:bodyDiv w:val="1"/>
      <w:marLeft w:val="0"/>
      <w:marRight w:val="0"/>
      <w:marTop w:val="0"/>
      <w:marBottom w:val="0"/>
      <w:divBdr>
        <w:top w:val="none" w:sz="0" w:space="0" w:color="auto"/>
        <w:left w:val="none" w:sz="0" w:space="0" w:color="auto"/>
        <w:bottom w:val="none" w:sz="0" w:space="0" w:color="auto"/>
        <w:right w:val="none" w:sz="0" w:space="0" w:color="auto"/>
      </w:divBdr>
    </w:div>
    <w:div w:id="620500814">
      <w:bodyDiv w:val="1"/>
      <w:marLeft w:val="0"/>
      <w:marRight w:val="0"/>
      <w:marTop w:val="0"/>
      <w:marBottom w:val="0"/>
      <w:divBdr>
        <w:top w:val="none" w:sz="0" w:space="0" w:color="auto"/>
        <w:left w:val="none" w:sz="0" w:space="0" w:color="auto"/>
        <w:bottom w:val="none" w:sz="0" w:space="0" w:color="auto"/>
        <w:right w:val="none" w:sz="0" w:space="0" w:color="auto"/>
      </w:divBdr>
    </w:div>
    <w:div w:id="666401386">
      <w:bodyDiv w:val="1"/>
      <w:marLeft w:val="0"/>
      <w:marRight w:val="0"/>
      <w:marTop w:val="0"/>
      <w:marBottom w:val="0"/>
      <w:divBdr>
        <w:top w:val="none" w:sz="0" w:space="0" w:color="auto"/>
        <w:left w:val="none" w:sz="0" w:space="0" w:color="auto"/>
        <w:bottom w:val="none" w:sz="0" w:space="0" w:color="auto"/>
        <w:right w:val="none" w:sz="0" w:space="0" w:color="auto"/>
      </w:divBdr>
    </w:div>
    <w:div w:id="673799508">
      <w:bodyDiv w:val="1"/>
      <w:marLeft w:val="0"/>
      <w:marRight w:val="0"/>
      <w:marTop w:val="0"/>
      <w:marBottom w:val="0"/>
      <w:divBdr>
        <w:top w:val="none" w:sz="0" w:space="0" w:color="auto"/>
        <w:left w:val="none" w:sz="0" w:space="0" w:color="auto"/>
        <w:bottom w:val="none" w:sz="0" w:space="0" w:color="auto"/>
        <w:right w:val="none" w:sz="0" w:space="0" w:color="auto"/>
      </w:divBdr>
    </w:div>
    <w:div w:id="680015025">
      <w:bodyDiv w:val="1"/>
      <w:marLeft w:val="0"/>
      <w:marRight w:val="0"/>
      <w:marTop w:val="0"/>
      <w:marBottom w:val="0"/>
      <w:divBdr>
        <w:top w:val="none" w:sz="0" w:space="0" w:color="auto"/>
        <w:left w:val="none" w:sz="0" w:space="0" w:color="auto"/>
        <w:bottom w:val="none" w:sz="0" w:space="0" w:color="auto"/>
        <w:right w:val="none" w:sz="0" w:space="0" w:color="auto"/>
      </w:divBdr>
    </w:div>
    <w:div w:id="691030887">
      <w:bodyDiv w:val="1"/>
      <w:marLeft w:val="0"/>
      <w:marRight w:val="0"/>
      <w:marTop w:val="0"/>
      <w:marBottom w:val="0"/>
      <w:divBdr>
        <w:top w:val="none" w:sz="0" w:space="0" w:color="auto"/>
        <w:left w:val="none" w:sz="0" w:space="0" w:color="auto"/>
        <w:bottom w:val="none" w:sz="0" w:space="0" w:color="auto"/>
        <w:right w:val="none" w:sz="0" w:space="0" w:color="auto"/>
      </w:divBdr>
    </w:div>
    <w:div w:id="692878854">
      <w:bodyDiv w:val="1"/>
      <w:marLeft w:val="0"/>
      <w:marRight w:val="0"/>
      <w:marTop w:val="0"/>
      <w:marBottom w:val="0"/>
      <w:divBdr>
        <w:top w:val="none" w:sz="0" w:space="0" w:color="auto"/>
        <w:left w:val="none" w:sz="0" w:space="0" w:color="auto"/>
        <w:bottom w:val="none" w:sz="0" w:space="0" w:color="auto"/>
        <w:right w:val="none" w:sz="0" w:space="0" w:color="auto"/>
      </w:divBdr>
    </w:div>
    <w:div w:id="711150952">
      <w:bodyDiv w:val="1"/>
      <w:marLeft w:val="0"/>
      <w:marRight w:val="0"/>
      <w:marTop w:val="0"/>
      <w:marBottom w:val="0"/>
      <w:divBdr>
        <w:top w:val="none" w:sz="0" w:space="0" w:color="auto"/>
        <w:left w:val="none" w:sz="0" w:space="0" w:color="auto"/>
        <w:bottom w:val="none" w:sz="0" w:space="0" w:color="auto"/>
        <w:right w:val="none" w:sz="0" w:space="0" w:color="auto"/>
      </w:divBdr>
    </w:div>
    <w:div w:id="730545798">
      <w:bodyDiv w:val="1"/>
      <w:marLeft w:val="0"/>
      <w:marRight w:val="0"/>
      <w:marTop w:val="0"/>
      <w:marBottom w:val="0"/>
      <w:divBdr>
        <w:top w:val="none" w:sz="0" w:space="0" w:color="auto"/>
        <w:left w:val="none" w:sz="0" w:space="0" w:color="auto"/>
        <w:bottom w:val="none" w:sz="0" w:space="0" w:color="auto"/>
        <w:right w:val="none" w:sz="0" w:space="0" w:color="auto"/>
      </w:divBdr>
    </w:div>
    <w:div w:id="734667234">
      <w:bodyDiv w:val="1"/>
      <w:marLeft w:val="0"/>
      <w:marRight w:val="0"/>
      <w:marTop w:val="0"/>
      <w:marBottom w:val="0"/>
      <w:divBdr>
        <w:top w:val="none" w:sz="0" w:space="0" w:color="auto"/>
        <w:left w:val="none" w:sz="0" w:space="0" w:color="auto"/>
        <w:bottom w:val="none" w:sz="0" w:space="0" w:color="auto"/>
        <w:right w:val="none" w:sz="0" w:space="0" w:color="auto"/>
      </w:divBdr>
    </w:div>
    <w:div w:id="734932717">
      <w:bodyDiv w:val="1"/>
      <w:marLeft w:val="0"/>
      <w:marRight w:val="0"/>
      <w:marTop w:val="0"/>
      <w:marBottom w:val="0"/>
      <w:divBdr>
        <w:top w:val="none" w:sz="0" w:space="0" w:color="auto"/>
        <w:left w:val="none" w:sz="0" w:space="0" w:color="auto"/>
        <w:bottom w:val="none" w:sz="0" w:space="0" w:color="auto"/>
        <w:right w:val="none" w:sz="0" w:space="0" w:color="auto"/>
      </w:divBdr>
    </w:div>
    <w:div w:id="741951396">
      <w:bodyDiv w:val="1"/>
      <w:marLeft w:val="0"/>
      <w:marRight w:val="0"/>
      <w:marTop w:val="0"/>
      <w:marBottom w:val="0"/>
      <w:divBdr>
        <w:top w:val="none" w:sz="0" w:space="0" w:color="auto"/>
        <w:left w:val="none" w:sz="0" w:space="0" w:color="auto"/>
        <w:bottom w:val="none" w:sz="0" w:space="0" w:color="auto"/>
        <w:right w:val="none" w:sz="0" w:space="0" w:color="auto"/>
      </w:divBdr>
    </w:div>
    <w:div w:id="753547846">
      <w:bodyDiv w:val="1"/>
      <w:marLeft w:val="0"/>
      <w:marRight w:val="0"/>
      <w:marTop w:val="0"/>
      <w:marBottom w:val="0"/>
      <w:divBdr>
        <w:top w:val="none" w:sz="0" w:space="0" w:color="auto"/>
        <w:left w:val="none" w:sz="0" w:space="0" w:color="auto"/>
        <w:bottom w:val="none" w:sz="0" w:space="0" w:color="auto"/>
        <w:right w:val="none" w:sz="0" w:space="0" w:color="auto"/>
      </w:divBdr>
    </w:div>
    <w:div w:id="797381674">
      <w:bodyDiv w:val="1"/>
      <w:marLeft w:val="0"/>
      <w:marRight w:val="0"/>
      <w:marTop w:val="0"/>
      <w:marBottom w:val="0"/>
      <w:divBdr>
        <w:top w:val="none" w:sz="0" w:space="0" w:color="auto"/>
        <w:left w:val="none" w:sz="0" w:space="0" w:color="auto"/>
        <w:bottom w:val="none" w:sz="0" w:space="0" w:color="auto"/>
        <w:right w:val="none" w:sz="0" w:space="0" w:color="auto"/>
      </w:divBdr>
    </w:div>
    <w:div w:id="820925669">
      <w:bodyDiv w:val="1"/>
      <w:marLeft w:val="0"/>
      <w:marRight w:val="0"/>
      <w:marTop w:val="0"/>
      <w:marBottom w:val="0"/>
      <w:divBdr>
        <w:top w:val="none" w:sz="0" w:space="0" w:color="auto"/>
        <w:left w:val="none" w:sz="0" w:space="0" w:color="auto"/>
        <w:bottom w:val="none" w:sz="0" w:space="0" w:color="auto"/>
        <w:right w:val="none" w:sz="0" w:space="0" w:color="auto"/>
      </w:divBdr>
    </w:div>
    <w:div w:id="935599517">
      <w:bodyDiv w:val="1"/>
      <w:marLeft w:val="0"/>
      <w:marRight w:val="0"/>
      <w:marTop w:val="0"/>
      <w:marBottom w:val="0"/>
      <w:divBdr>
        <w:top w:val="none" w:sz="0" w:space="0" w:color="auto"/>
        <w:left w:val="none" w:sz="0" w:space="0" w:color="auto"/>
        <w:bottom w:val="none" w:sz="0" w:space="0" w:color="auto"/>
        <w:right w:val="none" w:sz="0" w:space="0" w:color="auto"/>
      </w:divBdr>
    </w:div>
    <w:div w:id="973371809">
      <w:bodyDiv w:val="1"/>
      <w:marLeft w:val="0"/>
      <w:marRight w:val="0"/>
      <w:marTop w:val="0"/>
      <w:marBottom w:val="0"/>
      <w:divBdr>
        <w:top w:val="none" w:sz="0" w:space="0" w:color="auto"/>
        <w:left w:val="none" w:sz="0" w:space="0" w:color="auto"/>
        <w:bottom w:val="none" w:sz="0" w:space="0" w:color="auto"/>
        <w:right w:val="none" w:sz="0" w:space="0" w:color="auto"/>
      </w:divBdr>
      <w:divsChild>
        <w:div w:id="183058901">
          <w:marLeft w:val="0"/>
          <w:marRight w:val="0"/>
          <w:marTop w:val="0"/>
          <w:marBottom w:val="0"/>
          <w:divBdr>
            <w:top w:val="none" w:sz="0" w:space="0" w:color="auto"/>
            <w:left w:val="none" w:sz="0" w:space="0" w:color="auto"/>
            <w:bottom w:val="none" w:sz="0" w:space="0" w:color="auto"/>
            <w:right w:val="none" w:sz="0" w:space="0" w:color="auto"/>
          </w:divBdr>
        </w:div>
        <w:div w:id="520827172">
          <w:marLeft w:val="0"/>
          <w:marRight w:val="0"/>
          <w:marTop w:val="0"/>
          <w:marBottom w:val="0"/>
          <w:divBdr>
            <w:top w:val="none" w:sz="0" w:space="0" w:color="auto"/>
            <w:left w:val="none" w:sz="0" w:space="0" w:color="auto"/>
            <w:bottom w:val="none" w:sz="0" w:space="0" w:color="auto"/>
            <w:right w:val="none" w:sz="0" w:space="0" w:color="auto"/>
          </w:divBdr>
        </w:div>
      </w:divsChild>
    </w:div>
    <w:div w:id="979960936">
      <w:bodyDiv w:val="1"/>
      <w:marLeft w:val="0"/>
      <w:marRight w:val="0"/>
      <w:marTop w:val="0"/>
      <w:marBottom w:val="0"/>
      <w:divBdr>
        <w:top w:val="none" w:sz="0" w:space="0" w:color="auto"/>
        <w:left w:val="none" w:sz="0" w:space="0" w:color="auto"/>
        <w:bottom w:val="none" w:sz="0" w:space="0" w:color="auto"/>
        <w:right w:val="none" w:sz="0" w:space="0" w:color="auto"/>
      </w:divBdr>
    </w:div>
    <w:div w:id="1004014779">
      <w:bodyDiv w:val="1"/>
      <w:marLeft w:val="0"/>
      <w:marRight w:val="0"/>
      <w:marTop w:val="0"/>
      <w:marBottom w:val="0"/>
      <w:divBdr>
        <w:top w:val="none" w:sz="0" w:space="0" w:color="auto"/>
        <w:left w:val="none" w:sz="0" w:space="0" w:color="auto"/>
        <w:bottom w:val="none" w:sz="0" w:space="0" w:color="auto"/>
        <w:right w:val="none" w:sz="0" w:space="0" w:color="auto"/>
      </w:divBdr>
    </w:div>
    <w:div w:id="1043406957">
      <w:bodyDiv w:val="1"/>
      <w:marLeft w:val="0"/>
      <w:marRight w:val="0"/>
      <w:marTop w:val="0"/>
      <w:marBottom w:val="0"/>
      <w:divBdr>
        <w:top w:val="none" w:sz="0" w:space="0" w:color="auto"/>
        <w:left w:val="none" w:sz="0" w:space="0" w:color="auto"/>
        <w:bottom w:val="none" w:sz="0" w:space="0" w:color="auto"/>
        <w:right w:val="none" w:sz="0" w:space="0" w:color="auto"/>
      </w:divBdr>
    </w:div>
    <w:div w:id="1049458584">
      <w:bodyDiv w:val="1"/>
      <w:marLeft w:val="0"/>
      <w:marRight w:val="0"/>
      <w:marTop w:val="0"/>
      <w:marBottom w:val="0"/>
      <w:divBdr>
        <w:top w:val="none" w:sz="0" w:space="0" w:color="auto"/>
        <w:left w:val="none" w:sz="0" w:space="0" w:color="auto"/>
        <w:bottom w:val="none" w:sz="0" w:space="0" w:color="auto"/>
        <w:right w:val="none" w:sz="0" w:space="0" w:color="auto"/>
      </w:divBdr>
    </w:div>
    <w:div w:id="1053040861">
      <w:bodyDiv w:val="1"/>
      <w:marLeft w:val="0"/>
      <w:marRight w:val="0"/>
      <w:marTop w:val="0"/>
      <w:marBottom w:val="0"/>
      <w:divBdr>
        <w:top w:val="none" w:sz="0" w:space="0" w:color="auto"/>
        <w:left w:val="none" w:sz="0" w:space="0" w:color="auto"/>
        <w:bottom w:val="none" w:sz="0" w:space="0" w:color="auto"/>
        <w:right w:val="none" w:sz="0" w:space="0" w:color="auto"/>
      </w:divBdr>
    </w:div>
    <w:div w:id="1119880368">
      <w:bodyDiv w:val="1"/>
      <w:marLeft w:val="0"/>
      <w:marRight w:val="0"/>
      <w:marTop w:val="0"/>
      <w:marBottom w:val="0"/>
      <w:divBdr>
        <w:top w:val="none" w:sz="0" w:space="0" w:color="auto"/>
        <w:left w:val="none" w:sz="0" w:space="0" w:color="auto"/>
        <w:bottom w:val="none" w:sz="0" w:space="0" w:color="auto"/>
        <w:right w:val="none" w:sz="0" w:space="0" w:color="auto"/>
      </w:divBdr>
    </w:div>
    <w:div w:id="1146554827">
      <w:bodyDiv w:val="1"/>
      <w:marLeft w:val="0"/>
      <w:marRight w:val="0"/>
      <w:marTop w:val="0"/>
      <w:marBottom w:val="0"/>
      <w:divBdr>
        <w:top w:val="none" w:sz="0" w:space="0" w:color="auto"/>
        <w:left w:val="none" w:sz="0" w:space="0" w:color="auto"/>
        <w:bottom w:val="none" w:sz="0" w:space="0" w:color="auto"/>
        <w:right w:val="none" w:sz="0" w:space="0" w:color="auto"/>
      </w:divBdr>
    </w:div>
    <w:div w:id="1148549136">
      <w:bodyDiv w:val="1"/>
      <w:marLeft w:val="0"/>
      <w:marRight w:val="0"/>
      <w:marTop w:val="0"/>
      <w:marBottom w:val="0"/>
      <w:divBdr>
        <w:top w:val="none" w:sz="0" w:space="0" w:color="auto"/>
        <w:left w:val="none" w:sz="0" w:space="0" w:color="auto"/>
        <w:bottom w:val="none" w:sz="0" w:space="0" w:color="auto"/>
        <w:right w:val="none" w:sz="0" w:space="0" w:color="auto"/>
      </w:divBdr>
      <w:divsChild>
        <w:div w:id="1756438592">
          <w:marLeft w:val="0"/>
          <w:marRight w:val="0"/>
          <w:marTop w:val="0"/>
          <w:marBottom w:val="0"/>
          <w:divBdr>
            <w:top w:val="none" w:sz="0" w:space="0" w:color="auto"/>
            <w:left w:val="none" w:sz="0" w:space="0" w:color="auto"/>
            <w:bottom w:val="none" w:sz="0" w:space="0" w:color="auto"/>
            <w:right w:val="none" w:sz="0" w:space="0" w:color="auto"/>
          </w:divBdr>
        </w:div>
      </w:divsChild>
    </w:div>
    <w:div w:id="1195120792">
      <w:bodyDiv w:val="1"/>
      <w:marLeft w:val="0"/>
      <w:marRight w:val="0"/>
      <w:marTop w:val="0"/>
      <w:marBottom w:val="0"/>
      <w:divBdr>
        <w:top w:val="none" w:sz="0" w:space="0" w:color="auto"/>
        <w:left w:val="none" w:sz="0" w:space="0" w:color="auto"/>
        <w:bottom w:val="none" w:sz="0" w:space="0" w:color="auto"/>
        <w:right w:val="none" w:sz="0" w:space="0" w:color="auto"/>
      </w:divBdr>
    </w:div>
    <w:div w:id="1206062929">
      <w:bodyDiv w:val="1"/>
      <w:marLeft w:val="0"/>
      <w:marRight w:val="0"/>
      <w:marTop w:val="0"/>
      <w:marBottom w:val="0"/>
      <w:divBdr>
        <w:top w:val="none" w:sz="0" w:space="0" w:color="auto"/>
        <w:left w:val="none" w:sz="0" w:space="0" w:color="auto"/>
        <w:bottom w:val="none" w:sz="0" w:space="0" w:color="auto"/>
        <w:right w:val="none" w:sz="0" w:space="0" w:color="auto"/>
      </w:divBdr>
    </w:div>
    <w:div w:id="1259367295">
      <w:bodyDiv w:val="1"/>
      <w:marLeft w:val="0"/>
      <w:marRight w:val="0"/>
      <w:marTop w:val="0"/>
      <w:marBottom w:val="0"/>
      <w:divBdr>
        <w:top w:val="none" w:sz="0" w:space="0" w:color="auto"/>
        <w:left w:val="none" w:sz="0" w:space="0" w:color="auto"/>
        <w:bottom w:val="none" w:sz="0" w:space="0" w:color="auto"/>
        <w:right w:val="none" w:sz="0" w:space="0" w:color="auto"/>
      </w:divBdr>
    </w:div>
    <w:div w:id="1326663742">
      <w:bodyDiv w:val="1"/>
      <w:marLeft w:val="0"/>
      <w:marRight w:val="0"/>
      <w:marTop w:val="0"/>
      <w:marBottom w:val="0"/>
      <w:divBdr>
        <w:top w:val="none" w:sz="0" w:space="0" w:color="auto"/>
        <w:left w:val="none" w:sz="0" w:space="0" w:color="auto"/>
        <w:bottom w:val="none" w:sz="0" w:space="0" w:color="auto"/>
        <w:right w:val="none" w:sz="0" w:space="0" w:color="auto"/>
      </w:divBdr>
    </w:div>
    <w:div w:id="1340229431">
      <w:bodyDiv w:val="1"/>
      <w:marLeft w:val="0"/>
      <w:marRight w:val="0"/>
      <w:marTop w:val="0"/>
      <w:marBottom w:val="0"/>
      <w:divBdr>
        <w:top w:val="none" w:sz="0" w:space="0" w:color="auto"/>
        <w:left w:val="none" w:sz="0" w:space="0" w:color="auto"/>
        <w:bottom w:val="none" w:sz="0" w:space="0" w:color="auto"/>
        <w:right w:val="none" w:sz="0" w:space="0" w:color="auto"/>
      </w:divBdr>
      <w:divsChild>
        <w:div w:id="787168056">
          <w:marLeft w:val="0"/>
          <w:marRight w:val="0"/>
          <w:marTop w:val="0"/>
          <w:marBottom w:val="0"/>
          <w:divBdr>
            <w:top w:val="none" w:sz="0" w:space="0" w:color="auto"/>
            <w:left w:val="none" w:sz="0" w:space="0" w:color="auto"/>
            <w:bottom w:val="none" w:sz="0" w:space="0" w:color="auto"/>
            <w:right w:val="none" w:sz="0" w:space="0" w:color="auto"/>
          </w:divBdr>
        </w:div>
        <w:div w:id="1792506065">
          <w:marLeft w:val="0"/>
          <w:marRight w:val="0"/>
          <w:marTop w:val="0"/>
          <w:marBottom w:val="0"/>
          <w:divBdr>
            <w:top w:val="none" w:sz="0" w:space="0" w:color="auto"/>
            <w:left w:val="none" w:sz="0" w:space="0" w:color="auto"/>
            <w:bottom w:val="none" w:sz="0" w:space="0" w:color="auto"/>
            <w:right w:val="none" w:sz="0" w:space="0" w:color="auto"/>
          </w:divBdr>
        </w:div>
        <w:div w:id="269625162">
          <w:marLeft w:val="0"/>
          <w:marRight w:val="0"/>
          <w:marTop w:val="0"/>
          <w:marBottom w:val="0"/>
          <w:divBdr>
            <w:top w:val="none" w:sz="0" w:space="0" w:color="auto"/>
            <w:left w:val="none" w:sz="0" w:space="0" w:color="auto"/>
            <w:bottom w:val="none" w:sz="0" w:space="0" w:color="auto"/>
            <w:right w:val="none" w:sz="0" w:space="0" w:color="auto"/>
          </w:divBdr>
        </w:div>
        <w:div w:id="1301768926">
          <w:marLeft w:val="0"/>
          <w:marRight w:val="0"/>
          <w:marTop w:val="0"/>
          <w:marBottom w:val="0"/>
          <w:divBdr>
            <w:top w:val="none" w:sz="0" w:space="0" w:color="auto"/>
            <w:left w:val="none" w:sz="0" w:space="0" w:color="auto"/>
            <w:bottom w:val="none" w:sz="0" w:space="0" w:color="auto"/>
            <w:right w:val="none" w:sz="0" w:space="0" w:color="auto"/>
          </w:divBdr>
        </w:div>
        <w:div w:id="1812601279">
          <w:marLeft w:val="0"/>
          <w:marRight w:val="0"/>
          <w:marTop w:val="0"/>
          <w:marBottom w:val="0"/>
          <w:divBdr>
            <w:top w:val="none" w:sz="0" w:space="0" w:color="auto"/>
            <w:left w:val="none" w:sz="0" w:space="0" w:color="auto"/>
            <w:bottom w:val="none" w:sz="0" w:space="0" w:color="auto"/>
            <w:right w:val="none" w:sz="0" w:space="0" w:color="auto"/>
          </w:divBdr>
        </w:div>
      </w:divsChild>
    </w:div>
    <w:div w:id="1348949424">
      <w:bodyDiv w:val="1"/>
      <w:marLeft w:val="0"/>
      <w:marRight w:val="0"/>
      <w:marTop w:val="0"/>
      <w:marBottom w:val="0"/>
      <w:divBdr>
        <w:top w:val="none" w:sz="0" w:space="0" w:color="auto"/>
        <w:left w:val="none" w:sz="0" w:space="0" w:color="auto"/>
        <w:bottom w:val="none" w:sz="0" w:space="0" w:color="auto"/>
        <w:right w:val="none" w:sz="0" w:space="0" w:color="auto"/>
      </w:divBdr>
    </w:div>
    <w:div w:id="1368026657">
      <w:bodyDiv w:val="1"/>
      <w:marLeft w:val="0"/>
      <w:marRight w:val="0"/>
      <w:marTop w:val="0"/>
      <w:marBottom w:val="0"/>
      <w:divBdr>
        <w:top w:val="none" w:sz="0" w:space="0" w:color="auto"/>
        <w:left w:val="none" w:sz="0" w:space="0" w:color="auto"/>
        <w:bottom w:val="none" w:sz="0" w:space="0" w:color="auto"/>
        <w:right w:val="none" w:sz="0" w:space="0" w:color="auto"/>
      </w:divBdr>
      <w:divsChild>
        <w:div w:id="451099627">
          <w:marLeft w:val="0"/>
          <w:marRight w:val="0"/>
          <w:marTop w:val="0"/>
          <w:marBottom w:val="0"/>
          <w:divBdr>
            <w:top w:val="none" w:sz="0" w:space="0" w:color="auto"/>
            <w:left w:val="none" w:sz="0" w:space="0" w:color="auto"/>
            <w:bottom w:val="none" w:sz="0" w:space="0" w:color="auto"/>
            <w:right w:val="none" w:sz="0" w:space="0" w:color="auto"/>
          </w:divBdr>
          <w:divsChild>
            <w:div w:id="402685521">
              <w:marLeft w:val="72"/>
              <w:marRight w:val="0"/>
              <w:marTop w:val="0"/>
              <w:marBottom w:val="0"/>
              <w:divBdr>
                <w:top w:val="none" w:sz="0" w:space="0" w:color="auto"/>
                <w:left w:val="none" w:sz="0" w:space="0" w:color="auto"/>
                <w:bottom w:val="none" w:sz="0" w:space="0" w:color="auto"/>
                <w:right w:val="none" w:sz="0" w:space="0" w:color="auto"/>
              </w:divBdr>
              <w:divsChild>
                <w:div w:id="2061705959">
                  <w:marLeft w:val="0"/>
                  <w:marRight w:val="0"/>
                  <w:marTop w:val="0"/>
                  <w:marBottom w:val="120"/>
                  <w:divBdr>
                    <w:top w:val="none" w:sz="0" w:space="0" w:color="auto"/>
                    <w:left w:val="none" w:sz="0" w:space="0" w:color="auto"/>
                    <w:bottom w:val="none" w:sz="0" w:space="0" w:color="auto"/>
                    <w:right w:val="none" w:sz="0" w:space="0" w:color="auto"/>
                  </w:divBdr>
                  <w:divsChild>
                    <w:div w:id="1731658665">
                      <w:marLeft w:val="0"/>
                      <w:marRight w:val="0"/>
                      <w:marTop w:val="0"/>
                      <w:marBottom w:val="0"/>
                      <w:divBdr>
                        <w:top w:val="none" w:sz="0" w:space="0" w:color="auto"/>
                        <w:left w:val="none" w:sz="0" w:space="0" w:color="auto"/>
                        <w:bottom w:val="none" w:sz="0" w:space="0" w:color="auto"/>
                        <w:right w:val="none" w:sz="0" w:space="0" w:color="auto"/>
                      </w:divBdr>
                      <w:divsChild>
                        <w:div w:id="1488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552482">
      <w:bodyDiv w:val="1"/>
      <w:marLeft w:val="0"/>
      <w:marRight w:val="0"/>
      <w:marTop w:val="0"/>
      <w:marBottom w:val="0"/>
      <w:divBdr>
        <w:top w:val="none" w:sz="0" w:space="0" w:color="auto"/>
        <w:left w:val="none" w:sz="0" w:space="0" w:color="auto"/>
        <w:bottom w:val="none" w:sz="0" w:space="0" w:color="auto"/>
        <w:right w:val="none" w:sz="0" w:space="0" w:color="auto"/>
      </w:divBdr>
    </w:div>
    <w:div w:id="1398089858">
      <w:bodyDiv w:val="1"/>
      <w:marLeft w:val="0"/>
      <w:marRight w:val="0"/>
      <w:marTop w:val="0"/>
      <w:marBottom w:val="0"/>
      <w:divBdr>
        <w:top w:val="none" w:sz="0" w:space="0" w:color="auto"/>
        <w:left w:val="none" w:sz="0" w:space="0" w:color="auto"/>
        <w:bottom w:val="none" w:sz="0" w:space="0" w:color="auto"/>
        <w:right w:val="none" w:sz="0" w:space="0" w:color="auto"/>
      </w:divBdr>
    </w:div>
    <w:div w:id="1415322369">
      <w:bodyDiv w:val="1"/>
      <w:marLeft w:val="0"/>
      <w:marRight w:val="0"/>
      <w:marTop w:val="0"/>
      <w:marBottom w:val="0"/>
      <w:divBdr>
        <w:top w:val="none" w:sz="0" w:space="0" w:color="auto"/>
        <w:left w:val="none" w:sz="0" w:space="0" w:color="auto"/>
        <w:bottom w:val="none" w:sz="0" w:space="0" w:color="auto"/>
        <w:right w:val="none" w:sz="0" w:space="0" w:color="auto"/>
      </w:divBdr>
    </w:div>
    <w:div w:id="1430154627">
      <w:bodyDiv w:val="1"/>
      <w:marLeft w:val="0"/>
      <w:marRight w:val="0"/>
      <w:marTop w:val="0"/>
      <w:marBottom w:val="0"/>
      <w:divBdr>
        <w:top w:val="none" w:sz="0" w:space="0" w:color="auto"/>
        <w:left w:val="none" w:sz="0" w:space="0" w:color="auto"/>
        <w:bottom w:val="none" w:sz="0" w:space="0" w:color="auto"/>
        <w:right w:val="none" w:sz="0" w:space="0" w:color="auto"/>
      </w:divBdr>
    </w:div>
    <w:div w:id="1478692778">
      <w:bodyDiv w:val="1"/>
      <w:marLeft w:val="0"/>
      <w:marRight w:val="0"/>
      <w:marTop w:val="0"/>
      <w:marBottom w:val="0"/>
      <w:divBdr>
        <w:top w:val="none" w:sz="0" w:space="0" w:color="auto"/>
        <w:left w:val="none" w:sz="0" w:space="0" w:color="auto"/>
        <w:bottom w:val="none" w:sz="0" w:space="0" w:color="auto"/>
        <w:right w:val="none" w:sz="0" w:space="0" w:color="auto"/>
      </w:divBdr>
    </w:div>
    <w:div w:id="1508405848">
      <w:bodyDiv w:val="1"/>
      <w:marLeft w:val="0"/>
      <w:marRight w:val="0"/>
      <w:marTop w:val="0"/>
      <w:marBottom w:val="0"/>
      <w:divBdr>
        <w:top w:val="none" w:sz="0" w:space="0" w:color="auto"/>
        <w:left w:val="none" w:sz="0" w:space="0" w:color="auto"/>
        <w:bottom w:val="none" w:sz="0" w:space="0" w:color="auto"/>
        <w:right w:val="none" w:sz="0" w:space="0" w:color="auto"/>
      </w:divBdr>
    </w:div>
    <w:div w:id="1542092575">
      <w:bodyDiv w:val="1"/>
      <w:marLeft w:val="0"/>
      <w:marRight w:val="0"/>
      <w:marTop w:val="0"/>
      <w:marBottom w:val="0"/>
      <w:divBdr>
        <w:top w:val="none" w:sz="0" w:space="0" w:color="auto"/>
        <w:left w:val="none" w:sz="0" w:space="0" w:color="auto"/>
        <w:bottom w:val="none" w:sz="0" w:space="0" w:color="auto"/>
        <w:right w:val="none" w:sz="0" w:space="0" w:color="auto"/>
      </w:divBdr>
    </w:div>
    <w:div w:id="1568764830">
      <w:bodyDiv w:val="1"/>
      <w:marLeft w:val="0"/>
      <w:marRight w:val="0"/>
      <w:marTop w:val="0"/>
      <w:marBottom w:val="0"/>
      <w:divBdr>
        <w:top w:val="none" w:sz="0" w:space="0" w:color="auto"/>
        <w:left w:val="none" w:sz="0" w:space="0" w:color="auto"/>
        <w:bottom w:val="none" w:sz="0" w:space="0" w:color="auto"/>
        <w:right w:val="none" w:sz="0" w:space="0" w:color="auto"/>
      </w:divBdr>
    </w:div>
    <w:div w:id="1594506279">
      <w:bodyDiv w:val="1"/>
      <w:marLeft w:val="0"/>
      <w:marRight w:val="0"/>
      <w:marTop w:val="0"/>
      <w:marBottom w:val="0"/>
      <w:divBdr>
        <w:top w:val="none" w:sz="0" w:space="0" w:color="auto"/>
        <w:left w:val="none" w:sz="0" w:space="0" w:color="auto"/>
        <w:bottom w:val="none" w:sz="0" w:space="0" w:color="auto"/>
        <w:right w:val="none" w:sz="0" w:space="0" w:color="auto"/>
      </w:divBdr>
    </w:div>
    <w:div w:id="1709531463">
      <w:bodyDiv w:val="1"/>
      <w:marLeft w:val="0"/>
      <w:marRight w:val="0"/>
      <w:marTop w:val="0"/>
      <w:marBottom w:val="0"/>
      <w:divBdr>
        <w:top w:val="none" w:sz="0" w:space="0" w:color="auto"/>
        <w:left w:val="none" w:sz="0" w:space="0" w:color="auto"/>
        <w:bottom w:val="none" w:sz="0" w:space="0" w:color="auto"/>
        <w:right w:val="none" w:sz="0" w:space="0" w:color="auto"/>
      </w:divBdr>
    </w:div>
    <w:div w:id="1770349472">
      <w:bodyDiv w:val="1"/>
      <w:marLeft w:val="0"/>
      <w:marRight w:val="0"/>
      <w:marTop w:val="0"/>
      <w:marBottom w:val="0"/>
      <w:divBdr>
        <w:top w:val="none" w:sz="0" w:space="0" w:color="auto"/>
        <w:left w:val="none" w:sz="0" w:space="0" w:color="auto"/>
        <w:bottom w:val="none" w:sz="0" w:space="0" w:color="auto"/>
        <w:right w:val="none" w:sz="0" w:space="0" w:color="auto"/>
      </w:divBdr>
      <w:divsChild>
        <w:div w:id="1450666221">
          <w:marLeft w:val="0"/>
          <w:marRight w:val="0"/>
          <w:marTop w:val="0"/>
          <w:marBottom w:val="0"/>
          <w:divBdr>
            <w:top w:val="none" w:sz="0" w:space="0" w:color="auto"/>
            <w:left w:val="none" w:sz="0" w:space="0" w:color="auto"/>
            <w:bottom w:val="none" w:sz="0" w:space="0" w:color="auto"/>
            <w:right w:val="none" w:sz="0" w:space="0" w:color="auto"/>
          </w:divBdr>
          <w:divsChild>
            <w:div w:id="914634567">
              <w:marLeft w:val="0"/>
              <w:marRight w:val="0"/>
              <w:marTop w:val="0"/>
              <w:marBottom w:val="0"/>
              <w:divBdr>
                <w:top w:val="none" w:sz="0" w:space="0" w:color="auto"/>
                <w:left w:val="none" w:sz="0" w:space="0" w:color="auto"/>
                <w:bottom w:val="none" w:sz="0" w:space="0" w:color="auto"/>
                <w:right w:val="none" w:sz="0" w:space="0" w:color="auto"/>
              </w:divBdr>
            </w:div>
            <w:div w:id="1174144549">
              <w:marLeft w:val="0"/>
              <w:marRight w:val="0"/>
              <w:marTop w:val="0"/>
              <w:marBottom w:val="0"/>
              <w:divBdr>
                <w:top w:val="none" w:sz="0" w:space="0" w:color="auto"/>
                <w:left w:val="none" w:sz="0" w:space="0" w:color="auto"/>
                <w:bottom w:val="none" w:sz="0" w:space="0" w:color="auto"/>
                <w:right w:val="none" w:sz="0" w:space="0" w:color="auto"/>
              </w:divBdr>
            </w:div>
            <w:div w:id="986394322">
              <w:marLeft w:val="0"/>
              <w:marRight w:val="0"/>
              <w:marTop w:val="0"/>
              <w:marBottom w:val="0"/>
              <w:divBdr>
                <w:top w:val="none" w:sz="0" w:space="0" w:color="auto"/>
                <w:left w:val="none" w:sz="0" w:space="0" w:color="auto"/>
                <w:bottom w:val="none" w:sz="0" w:space="0" w:color="auto"/>
                <w:right w:val="none" w:sz="0" w:space="0" w:color="auto"/>
              </w:divBdr>
            </w:div>
            <w:div w:id="1114710353">
              <w:marLeft w:val="0"/>
              <w:marRight w:val="0"/>
              <w:marTop w:val="0"/>
              <w:marBottom w:val="0"/>
              <w:divBdr>
                <w:top w:val="none" w:sz="0" w:space="0" w:color="auto"/>
                <w:left w:val="none" w:sz="0" w:space="0" w:color="auto"/>
                <w:bottom w:val="none" w:sz="0" w:space="0" w:color="auto"/>
                <w:right w:val="none" w:sz="0" w:space="0" w:color="auto"/>
              </w:divBdr>
            </w:div>
            <w:div w:id="1017922604">
              <w:marLeft w:val="0"/>
              <w:marRight w:val="0"/>
              <w:marTop w:val="0"/>
              <w:marBottom w:val="0"/>
              <w:divBdr>
                <w:top w:val="none" w:sz="0" w:space="0" w:color="auto"/>
                <w:left w:val="none" w:sz="0" w:space="0" w:color="auto"/>
                <w:bottom w:val="none" w:sz="0" w:space="0" w:color="auto"/>
                <w:right w:val="none" w:sz="0" w:space="0" w:color="auto"/>
              </w:divBdr>
            </w:div>
            <w:div w:id="1609464315">
              <w:marLeft w:val="0"/>
              <w:marRight w:val="0"/>
              <w:marTop w:val="0"/>
              <w:marBottom w:val="0"/>
              <w:divBdr>
                <w:top w:val="none" w:sz="0" w:space="0" w:color="auto"/>
                <w:left w:val="none" w:sz="0" w:space="0" w:color="auto"/>
                <w:bottom w:val="none" w:sz="0" w:space="0" w:color="auto"/>
                <w:right w:val="none" w:sz="0" w:space="0" w:color="auto"/>
              </w:divBdr>
            </w:div>
            <w:div w:id="821772976">
              <w:marLeft w:val="0"/>
              <w:marRight w:val="0"/>
              <w:marTop w:val="0"/>
              <w:marBottom w:val="0"/>
              <w:divBdr>
                <w:top w:val="none" w:sz="0" w:space="0" w:color="auto"/>
                <w:left w:val="none" w:sz="0" w:space="0" w:color="auto"/>
                <w:bottom w:val="none" w:sz="0" w:space="0" w:color="auto"/>
                <w:right w:val="none" w:sz="0" w:space="0" w:color="auto"/>
              </w:divBdr>
            </w:div>
            <w:div w:id="2006585975">
              <w:marLeft w:val="0"/>
              <w:marRight w:val="0"/>
              <w:marTop w:val="0"/>
              <w:marBottom w:val="0"/>
              <w:divBdr>
                <w:top w:val="none" w:sz="0" w:space="0" w:color="auto"/>
                <w:left w:val="none" w:sz="0" w:space="0" w:color="auto"/>
                <w:bottom w:val="none" w:sz="0" w:space="0" w:color="auto"/>
                <w:right w:val="none" w:sz="0" w:space="0" w:color="auto"/>
              </w:divBdr>
            </w:div>
            <w:div w:id="1875344079">
              <w:marLeft w:val="0"/>
              <w:marRight w:val="0"/>
              <w:marTop w:val="0"/>
              <w:marBottom w:val="0"/>
              <w:divBdr>
                <w:top w:val="none" w:sz="0" w:space="0" w:color="auto"/>
                <w:left w:val="none" w:sz="0" w:space="0" w:color="auto"/>
                <w:bottom w:val="none" w:sz="0" w:space="0" w:color="auto"/>
                <w:right w:val="none" w:sz="0" w:space="0" w:color="auto"/>
              </w:divBdr>
            </w:div>
            <w:div w:id="48504144">
              <w:marLeft w:val="0"/>
              <w:marRight w:val="0"/>
              <w:marTop w:val="0"/>
              <w:marBottom w:val="0"/>
              <w:divBdr>
                <w:top w:val="none" w:sz="0" w:space="0" w:color="auto"/>
                <w:left w:val="none" w:sz="0" w:space="0" w:color="auto"/>
                <w:bottom w:val="none" w:sz="0" w:space="0" w:color="auto"/>
                <w:right w:val="none" w:sz="0" w:space="0" w:color="auto"/>
              </w:divBdr>
            </w:div>
            <w:div w:id="265234194">
              <w:marLeft w:val="0"/>
              <w:marRight w:val="0"/>
              <w:marTop w:val="0"/>
              <w:marBottom w:val="0"/>
              <w:divBdr>
                <w:top w:val="none" w:sz="0" w:space="0" w:color="auto"/>
                <w:left w:val="none" w:sz="0" w:space="0" w:color="auto"/>
                <w:bottom w:val="none" w:sz="0" w:space="0" w:color="auto"/>
                <w:right w:val="none" w:sz="0" w:space="0" w:color="auto"/>
              </w:divBdr>
            </w:div>
            <w:div w:id="2084374908">
              <w:marLeft w:val="0"/>
              <w:marRight w:val="0"/>
              <w:marTop w:val="0"/>
              <w:marBottom w:val="0"/>
              <w:divBdr>
                <w:top w:val="none" w:sz="0" w:space="0" w:color="auto"/>
                <w:left w:val="none" w:sz="0" w:space="0" w:color="auto"/>
                <w:bottom w:val="none" w:sz="0" w:space="0" w:color="auto"/>
                <w:right w:val="none" w:sz="0" w:space="0" w:color="auto"/>
              </w:divBdr>
            </w:div>
            <w:div w:id="1791774999">
              <w:marLeft w:val="0"/>
              <w:marRight w:val="0"/>
              <w:marTop w:val="0"/>
              <w:marBottom w:val="0"/>
              <w:divBdr>
                <w:top w:val="none" w:sz="0" w:space="0" w:color="auto"/>
                <w:left w:val="none" w:sz="0" w:space="0" w:color="auto"/>
                <w:bottom w:val="none" w:sz="0" w:space="0" w:color="auto"/>
                <w:right w:val="none" w:sz="0" w:space="0" w:color="auto"/>
              </w:divBdr>
            </w:div>
            <w:div w:id="2076705587">
              <w:marLeft w:val="0"/>
              <w:marRight w:val="0"/>
              <w:marTop w:val="0"/>
              <w:marBottom w:val="0"/>
              <w:divBdr>
                <w:top w:val="none" w:sz="0" w:space="0" w:color="auto"/>
                <w:left w:val="none" w:sz="0" w:space="0" w:color="auto"/>
                <w:bottom w:val="none" w:sz="0" w:space="0" w:color="auto"/>
                <w:right w:val="none" w:sz="0" w:space="0" w:color="auto"/>
              </w:divBdr>
            </w:div>
            <w:div w:id="912617232">
              <w:marLeft w:val="0"/>
              <w:marRight w:val="0"/>
              <w:marTop w:val="0"/>
              <w:marBottom w:val="0"/>
              <w:divBdr>
                <w:top w:val="none" w:sz="0" w:space="0" w:color="auto"/>
                <w:left w:val="none" w:sz="0" w:space="0" w:color="auto"/>
                <w:bottom w:val="none" w:sz="0" w:space="0" w:color="auto"/>
                <w:right w:val="none" w:sz="0" w:space="0" w:color="auto"/>
              </w:divBdr>
            </w:div>
            <w:div w:id="1869642836">
              <w:marLeft w:val="0"/>
              <w:marRight w:val="0"/>
              <w:marTop w:val="0"/>
              <w:marBottom w:val="0"/>
              <w:divBdr>
                <w:top w:val="none" w:sz="0" w:space="0" w:color="auto"/>
                <w:left w:val="none" w:sz="0" w:space="0" w:color="auto"/>
                <w:bottom w:val="none" w:sz="0" w:space="0" w:color="auto"/>
                <w:right w:val="none" w:sz="0" w:space="0" w:color="auto"/>
              </w:divBdr>
            </w:div>
            <w:div w:id="1390688268">
              <w:marLeft w:val="0"/>
              <w:marRight w:val="0"/>
              <w:marTop w:val="0"/>
              <w:marBottom w:val="0"/>
              <w:divBdr>
                <w:top w:val="none" w:sz="0" w:space="0" w:color="auto"/>
                <w:left w:val="none" w:sz="0" w:space="0" w:color="auto"/>
                <w:bottom w:val="none" w:sz="0" w:space="0" w:color="auto"/>
                <w:right w:val="none" w:sz="0" w:space="0" w:color="auto"/>
              </w:divBdr>
            </w:div>
            <w:div w:id="1126583181">
              <w:marLeft w:val="0"/>
              <w:marRight w:val="0"/>
              <w:marTop w:val="0"/>
              <w:marBottom w:val="0"/>
              <w:divBdr>
                <w:top w:val="none" w:sz="0" w:space="0" w:color="auto"/>
                <w:left w:val="none" w:sz="0" w:space="0" w:color="auto"/>
                <w:bottom w:val="none" w:sz="0" w:space="0" w:color="auto"/>
                <w:right w:val="none" w:sz="0" w:space="0" w:color="auto"/>
              </w:divBdr>
            </w:div>
            <w:div w:id="1858616804">
              <w:marLeft w:val="0"/>
              <w:marRight w:val="0"/>
              <w:marTop w:val="0"/>
              <w:marBottom w:val="0"/>
              <w:divBdr>
                <w:top w:val="none" w:sz="0" w:space="0" w:color="auto"/>
                <w:left w:val="none" w:sz="0" w:space="0" w:color="auto"/>
                <w:bottom w:val="none" w:sz="0" w:space="0" w:color="auto"/>
                <w:right w:val="none" w:sz="0" w:space="0" w:color="auto"/>
              </w:divBdr>
            </w:div>
            <w:div w:id="2100254703">
              <w:marLeft w:val="0"/>
              <w:marRight w:val="0"/>
              <w:marTop w:val="0"/>
              <w:marBottom w:val="0"/>
              <w:divBdr>
                <w:top w:val="none" w:sz="0" w:space="0" w:color="auto"/>
                <w:left w:val="none" w:sz="0" w:space="0" w:color="auto"/>
                <w:bottom w:val="none" w:sz="0" w:space="0" w:color="auto"/>
                <w:right w:val="none" w:sz="0" w:space="0" w:color="auto"/>
              </w:divBdr>
            </w:div>
            <w:div w:id="2096902609">
              <w:marLeft w:val="0"/>
              <w:marRight w:val="0"/>
              <w:marTop w:val="0"/>
              <w:marBottom w:val="0"/>
              <w:divBdr>
                <w:top w:val="none" w:sz="0" w:space="0" w:color="auto"/>
                <w:left w:val="none" w:sz="0" w:space="0" w:color="auto"/>
                <w:bottom w:val="none" w:sz="0" w:space="0" w:color="auto"/>
                <w:right w:val="none" w:sz="0" w:space="0" w:color="auto"/>
              </w:divBdr>
            </w:div>
            <w:div w:id="1055547117">
              <w:marLeft w:val="0"/>
              <w:marRight w:val="0"/>
              <w:marTop w:val="0"/>
              <w:marBottom w:val="0"/>
              <w:divBdr>
                <w:top w:val="none" w:sz="0" w:space="0" w:color="auto"/>
                <w:left w:val="none" w:sz="0" w:space="0" w:color="auto"/>
                <w:bottom w:val="none" w:sz="0" w:space="0" w:color="auto"/>
                <w:right w:val="none" w:sz="0" w:space="0" w:color="auto"/>
              </w:divBdr>
            </w:div>
            <w:div w:id="1119059400">
              <w:marLeft w:val="0"/>
              <w:marRight w:val="0"/>
              <w:marTop w:val="0"/>
              <w:marBottom w:val="0"/>
              <w:divBdr>
                <w:top w:val="none" w:sz="0" w:space="0" w:color="auto"/>
                <w:left w:val="none" w:sz="0" w:space="0" w:color="auto"/>
                <w:bottom w:val="none" w:sz="0" w:space="0" w:color="auto"/>
                <w:right w:val="none" w:sz="0" w:space="0" w:color="auto"/>
              </w:divBdr>
            </w:div>
            <w:div w:id="321542820">
              <w:marLeft w:val="0"/>
              <w:marRight w:val="0"/>
              <w:marTop w:val="0"/>
              <w:marBottom w:val="0"/>
              <w:divBdr>
                <w:top w:val="none" w:sz="0" w:space="0" w:color="auto"/>
                <w:left w:val="none" w:sz="0" w:space="0" w:color="auto"/>
                <w:bottom w:val="none" w:sz="0" w:space="0" w:color="auto"/>
                <w:right w:val="none" w:sz="0" w:space="0" w:color="auto"/>
              </w:divBdr>
            </w:div>
            <w:div w:id="1470707522">
              <w:marLeft w:val="0"/>
              <w:marRight w:val="0"/>
              <w:marTop w:val="0"/>
              <w:marBottom w:val="0"/>
              <w:divBdr>
                <w:top w:val="none" w:sz="0" w:space="0" w:color="auto"/>
                <w:left w:val="none" w:sz="0" w:space="0" w:color="auto"/>
                <w:bottom w:val="none" w:sz="0" w:space="0" w:color="auto"/>
                <w:right w:val="none" w:sz="0" w:space="0" w:color="auto"/>
              </w:divBdr>
            </w:div>
            <w:div w:id="2087072896">
              <w:marLeft w:val="0"/>
              <w:marRight w:val="0"/>
              <w:marTop w:val="0"/>
              <w:marBottom w:val="0"/>
              <w:divBdr>
                <w:top w:val="none" w:sz="0" w:space="0" w:color="auto"/>
                <w:left w:val="none" w:sz="0" w:space="0" w:color="auto"/>
                <w:bottom w:val="none" w:sz="0" w:space="0" w:color="auto"/>
                <w:right w:val="none" w:sz="0" w:space="0" w:color="auto"/>
              </w:divBdr>
            </w:div>
            <w:div w:id="913204584">
              <w:marLeft w:val="0"/>
              <w:marRight w:val="0"/>
              <w:marTop w:val="0"/>
              <w:marBottom w:val="0"/>
              <w:divBdr>
                <w:top w:val="none" w:sz="0" w:space="0" w:color="auto"/>
                <w:left w:val="none" w:sz="0" w:space="0" w:color="auto"/>
                <w:bottom w:val="none" w:sz="0" w:space="0" w:color="auto"/>
                <w:right w:val="none" w:sz="0" w:space="0" w:color="auto"/>
              </w:divBdr>
            </w:div>
            <w:div w:id="1800996902">
              <w:marLeft w:val="0"/>
              <w:marRight w:val="0"/>
              <w:marTop w:val="0"/>
              <w:marBottom w:val="0"/>
              <w:divBdr>
                <w:top w:val="none" w:sz="0" w:space="0" w:color="auto"/>
                <w:left w:val="none" w:sz="0" w:space="0" w:color="auto"/>
                <w:bottom w:val="none" w:sz="0" w:space="0" w:color="auto"/>
                <w:right w:val="none" w:sz="0" w:space="0" w:color="auto"/>
              </w:divBdr>
            </w:div>
            <w:div w:id="455179293">
              <w:marLeft w:val="0"/>
              <w:marRight w:val="0"/>
              <w:marTop w:val="0"/>
              <w:marBottom w:val="0"/>
              <w:divBdr>
                <w:top w:val="none" w:sz="0" w:space="0" w:color="auto"/>
                <w:left w:val="none" w:sz="0" w:space="0" w:color="auto"/>
                <w:bottom w:val="none" w:sz="0" w:space="0" w:color="auto"/>
                <w:right w:val="none" w:sz="0" w:space="0" w:color="auto"/>
              </w:divBdr>
            </w:div>
            <w:div w:id="41293210">
              <w:marLeft w:val="0"/>
              <w:marRight w:val="0"/>
              <w:marTop w:val="0"/>
              <w:marBottom w:val="0"/>
              <w:divBdr>
                <w:top w:val="none" w:sz="0" w:space="0" w:color="auto"/>
                <w:left w:val="none" w:sz="0" w:space="0" w:color="auto"/>
                <w:bottom w:val="none" w:sz="0" w:space="0" w:color="auto"/>
                <w:right w:val="none" w:sz="0" w:space="0" w:color="auto"/>
              </w:divBdr>
            </w:div>
            <w:div w:id="1171529885">
              <w:marLeft w:val="0"/>
              <w:marRight w:val="0"/>
              <w:marTop w:val="0"/>
              <w:marBottom w:val="0"/>
              <w:divBdr>
                <w:top w:val="none" w:sz="0" w:space="0" w:color="auto"/>
                <w:left w:val="none" w:sz="0" w:space="0" w:color="auto"/>
                <w:bottom w:val="none" w:sz="0" w:space="0" w:color="auto"/>
                <w:right w:val="none" w:sz="0" w:space="0" w:color="auto"/>
              </w:divBdr>
            </w:div>
            <w:div w:id="918513932">
              <w:marLeft w:val="0"/>
              <w:marRight w:val="0"/>
              <w:marTop w:val="0"/>
              <w:marBottom w:val="0"/>
              <w:divBdr>
                <w:top w:val="none" w:sz="0" w:space="0" w:color="auto"/>
                <w:left w:val="none" w:sz="0" w:space="0" w:color="auto"/>
                <w:bottom w:val="none" w:sz="0" w:space="0" w:color="auto"/>
                <w:right w:val="none" w:sz="0" w:space="0" w:color="auto"/>
              </w:divBdr>
            </w:div>
            <w:div w:id="645814653">
              <w:marLeft w:val="0"/>
              <w:marRight w:val="0"/>
              <w:marTop w:val="0"/>
              <w:marBottom w:val="0"/>
              <w:divBdr>
                <w:top w:val="none" w:sz="0" w:space="0" w:color="auto"/>
                <w:left w:val="none" w:sz="0" w:space="0" w:color="auto"/>
                <w:bottom w:val="none" w:sz="0" w:space="0" w:color="auto"/>
                <w:right w:val="none" w:sz="0" w:space="0" w:color="auto"/>
              </w:divBdr>
            </w:div>
            <w:div w:id="1039550594">
              <w:marLeft w:val="0"/>
              <w:marRight w:val="0"/>
              <w:marTop w:val="0"/>
              <w:marBottom w:val="0"/>
              <w:divBdr>
                <w:top w:val="none" w:sz="0" w:space="0" w:color="auto"/>
                <w:left w:val="none" w:sz="0" w:space="0" w:color="auto"/>
                <w:bottom w:val="none" w:sz="0" w:space="0" w:color="auto"/>
                <w:right w:val="none" w:sz="0" w:space="0" w:color="auto"/>
              </w:divBdr>
            </w:div>
            <w:div w:id="1231623139">
              <w:marLeft w:val="0"/>
              <w:marRight w:val="0"/>
              <w:marTop w:val="0"/>
              <w:marBottom w:val="0"/>
              <w:divBdr>
                <w:top w:val="none" w:sz="0" w:space="0" w:color="auto"/>
                <w:left w:val="none" w:sz="0" w:space="0" w:color="auto"/>
                <w:bottom w:val="none" w:sz="0" w:space="0" w:color="auto"/>
                <w:right w:val="none" w:sz="0" w:space="0" w:color="auto"/>
              </w:divBdr>
            </w:div>
            <w:div w:id="1948267252">
              <w:marLeft w:val="0"/>
              <w:marRight w:val="0"/>
              <w:marTop w:val="0"/>
              <w:marBottom w:val="0"/>
              <w:divBdr>
                <w:top w:val="none" w:sz="0" w:space="0" w:color="auto"/>
                <w:left w:val="none" w:sz="0" w:space="0" w:color="auto"/>
                <w:bottom w:val="none" w:sz="0" w:space="0" w:color="auto"/>
                <w:right w:val="none" w:sz="0" w:space="0" w:color="auto"/>
              </w:divBdr>
            </w:div>
            <w:div w:id="1461260155">
              <w:marLeft w:val="0"/>
              <w:marRight w:val="0"/>
              <w:marTop w:val="0"/>
              <w:marBottom w:val="0"/>
              <w:divBdr>
                <w:top w:val="none" w:sz="0" w:space="0" w:color="auto"/>
                <w:left w:val="none" w:sz="0" w:space="0" w:color="auto"/>
                <w:bottom w:val="none" w:sz="0" w:space="0" w:color="auto"/>
                <w:right w:val="none" w:sz="0" w:space="0" w:color="auto"/>
              </w:divBdr>
            </w:div>
            <w:div w:id="2137136835">
              <w:marLeft w:val="0"/>
              <w:marRight w:val="0"/>
              <w:marTop w:val="0"/>
              <w:marBottom w:val="0"/>
              <w:divBdr>
                <w:top w:val="none" w:sz="0" w:space="0" w:color="auto"/>
                <w:left w:val="none" w:sz="0" w:space="0" w:color="auto"/>
                <w:bottom w:val="none" w:sz="0" w:space="0" w:color="auto"/>
                <w:right w:val="none" w:sz="0" w:space="0" w:color="auto"/>
              </w:divBdr>
            </w:div>
            <w:div w:id="925264462">
              <w:marLeft w:val="0"/>
              <w:marRight w:val="0"/>
              <w:marTop w:val="0"/>
              <w:marBottom w:val="0"/>
              <w:divBdr>
                <w:top w:val="none" w:sz="0" w:space="0" w:color="auto"/>
                <w:left w:val="none" w:sz="0" w:space="0" w:color="auto"/>
                <w:bottom w:val="none" w:sz="0" w:space="0" w:color="auto"/>
                <w:right w:val="none" w:sz="0" w:space="0" w:color="auto"/>
              </w:divBdr>
            </w:div>
            <w:div w:id="1434546269">
              <w:marLeft w:val="0"/>
              <w:marRight w:val="0"/>
              <w:marTop w:val="0"/>
              <w:marBottom w:val="0"/>
              <w:divBdr>
                <w:top w:val="none" w:sz="0" w:space="0" w:color="auto"/>
                <w:left w:val="none" w:sz="0" w:space="0" w:color="auto"/>
                <w:bottom w:val="none" w:sz="0" w:space="0" w:color="auto"/>
                <w:right w:val="none" w:sz="0" w:space="0" w:color="auto"/>
              </w:divBdr>
            </w:div>
            <w:div w:id="1520968460">
              <w:marLeft w:val="0"/>
              <w:marRight w:val="0"/>
              <w:marTop w:val="0"/>
              <w:marBottom w:val="0"/>
              <w:divBdr>
                <w:top w:val="none" w:sz="0" w:space="0" w:color="auto"/>
                <w:left w:val="none" w:sz="0" w:space="0" w:color="auto"/>
                <w:bottom w:val="none" w:sz="0" w:space="0" w:color="auto"/>
                <w:right w:val="none" w:sz="0" w:space="0" w:color="auto"/>
              </w:divBdr>
            </w:div>
            <w:div w:id="389352128">
              <w:marLeft w:val="0"/>
              <w:marRight w:val="0"/>
              <w:marTop w:val="0"/>
              <w:marBottom w:val="0"/>
              <w:divBdr>
                <w:top w:val="none" w:sz="0" w:space="0" w:color="auto"/>
                <w:left w:val="none" w:sz="0" w:space="0" w:color="auto"/>
                <w:bottom w:val="none" w:sz="0" w:space="0" w:color="auto"/>
                <w:right w:val="none" w:sz="0" w:space="0" w:color="auto"/>
              </w:divBdr>
            </w:div>
            <w:div w:id="2116244769">
              <w:marLeft w:val="0"/>
              <w:marRight w:val="0"/>
              <w:marTop w:val="0"/>
              <w:marBottom w:val="0"/>
              <w:divBdr>
                <w:top w:val="none" w:sz="0" w:space="0" w:color="auto"/>
                <w:left w:val="none" w:sz="0" w:space="0" w:color="auto"/>
                <w:bottom w:val="none" w:sz="0" w:space="0" w:color="auto"/>
                <w:right w:val="none" w:sz="0" w:space="0" w:color="auto"/>
              </w:divBdr>
            </w:div>
            <w:div w:id="1798134703">
              <w:marLeft w:val="0"/>
              <w:marRight w:val="0"/>
              <w:marTop w:val="0"/>
              <w:marBottom w:val="0"/>
              <w:divBdr>
                <w:top w:val="none" w:sz="0" w:space="0" w:color="auto"/>
                <w:left w:val="none" w:sz="0" w:space="0" w:color="auto"/>
                <w:bottom w:val="none" w:sz="0" w:space="0" w:color="auto"/>
                <w:right w:val="none" w:sz="0" w:space="0" w:color="auto"/>
              </w:divBdr>
            </w:div>
            <w:div w:id="2108888667">
              <w:marLeft w:val="0"/>
              <w:marRight w:val="0"/>
              <w:marTop w:val="0"/>
              <w:marBottom w:val="0"/>
              <w:divBdr>
                <w:top w:val="none" w:sz="0" w:space="0" w:color="auto"/>
                <w:left w:val="none" w:sz="0" w:space="0" w:color="auto"/>
                <w:bottom w:val="none" w:sz="0" w:space="0" w:color="auto"/>
                <w:right w:val="none" w:sz="0" w:space="0" w:color="auto"/>
              </w:divBdr>
            </w:div>
            <w:div w:id="845754923">
              <w:marLeft w:val="0"/>
              <w:marRight w:val="0"/>
              <w:marTop w:val="0"/>
              <w:marBottom w:val="0"/>
              <w:divBdr>
                <w:top w:val="none" w:sz="0" w:space="0" w:color="auto"/>
                <w:left w:val="none" w:sz="0" w:space="0" w:color="auto"/>
                <w:bottom w:val="none" w:sz="0" w:space="0" w:color="auto"/>
                <w:right w:val="none" w:sz="0" w:space="0" w:color="auto"/>
              </w:divBdr>
            </w:div>
            <w:div w:id="631444520">
              <w:marLeft w:val="0"/>
              <w:marRight w:val="0"/>
              <w:marTop w:val="0"/>
              <w:marBottom w:val="0"/>
              <w:divBdr>
                <w:top w:val="none" w:sz="0" w:space="0" w:color="auto"/>
                <w:left w:val="none" w:sz="0" w:space="0" w:color="auto"/>
                <w:bottom w:val="none" w:sz="0" w:space="0" w:color="auto"/>
                <w:right w:val="none" w:sz="0" w:space="0" w:color="auto"/>
              </w:divBdr>
            </w:div>
            <w:div w:id="1388917488">
              <w:marLeft w:val="0"/>
              <w:marRight w:val="0"/>
              <w:marTop w:val="0"/>
              <w:marBottom w:val="0"/>
              <w:divBdr>
                <w:top w:val="none" w:sz="0" w:space="0" w:color="auto"/>
                <w:left w:val="none" w:sz="0" w:space="0" w:color="auto"/>
                <w:bottom w:val="none" w:sz="0" w:space="0" w:color="auto"/>
                <w:right w:val="none" w:sz="0" w:space="0" w:color="auto"/>
              </w:divBdr>
            </w:div>
            <w:div w:id="1110517134">
              <w:marLeft w:val="0"/>
              <w:marRight w:val="0"/>
              <w:marTop w:val="0"/>
              <w:marBottom w:val="0"/>
              <w:divBdr>
                <w:top w:val="none" w:sz="0" w:space="0" w:color="auto"/>
                <w:left w:val="none" w:sz="0" w:space="0" w:color="auto"/>
                <w:bottom w:val="none" w:sz="0" w:space="0" w:color="auto"/>
                <w:right w:val="none" w:sz="0" w:space="0" w:color="auto"/>
              </w:divBdr>
            </w:div>
            <w:div w:id="1013796664">
              <w:marLeft w:val="0"/>
              <w:marRight w:val="0"/>
              <w:marTop w:val="0"/>
              <w:marBottom w:val="0"/>
              <w:divBdr>
                <w:top w:val="none" w:sz="0" w:space="0" w:color="auto"/>
                <w:left w:val="none" w:sz="0" w:space="0" w:color="auto"/>
                <w:bottom w:val="none" w:sz="0" w:space="0" w:color="auto"/>
                <w:right w:val="none" w:sz="0" w:space="0" w:color="auto"/>
              </w:divBdr>
            </w:div>
            <w:div w:id="936524031">
              <w:marLeft w:val="0"/>
              <w:marRight w:val="0"/>
              <w:marTop w:val="0"/>
              <w:marBottom w:val="0"/>
              <w:divBdr>
                <w:top w:val="none" w:sz="0" w:space="0" w:color="auto"/>
                <w:left w:val="none" w:sz="0" w:space="0" w:color="auto"/>
                <w:bottom w:val="none" w:sz="0" w:space="0" w:color="auto"/>
                <w:right w:val="none" w:sz="0" w:space="0" w:color="auto"/>
              </w:divBdr>
            </w:div>
            <w:div w:id="400981425">
              <w:marLeft w:val="0"/>
              <w:marRight w:val="0"/>
              <w:marTop w:val="0"/>
              <w:marBottom w:val="0"/>
              <w:divBdr>
                <w:top w:val="none" w:sz="0" w:space="0" w:color="auto"/>
                <w:left w:val="none" w:sz="0" w:space="0" w:color="auto"/>
                <w:bottom w:val="none" w:sz="0" w:space="0" w:color="auto"/>
                <w:right w:val="none" w:sz="0" w:space="0" w:color="auto"/>
              </w:divBdr>
            </w:div>
            <w:div w:id="219902388">
              <w:marLeft w:val="0"/>
              <w:marRight w:val="0"/>
              <w:marTop w:val="0"/>
              <w:marBottom w:val="0"/>
              <w:divBdr>
                <w:top w:val="none" w:sz="0" w:space="0" w:color="auto"/>
                <w:left w:val="none" w:sz="0" w:space="0" w:color="auto"/>
                <w:bottom w:val="none" w:sz="0" w:space="0" w:color="auto"/>
                <w:right w:val="none" w:sz="0" w:space="0" w:color="auto"/>
              </w:divBdr>
            </w:div>
            <w:div w:id="1033118151">
              <w:marLeft w:val="0"/>
              <w:marRight w:val="0"/>
              <w:marTop w:val="0"/>
              <w:marBottom w:val="0"/>
              <w:divBdr>
                <w:top w:val="none" w:sz="0" w:space="0" w:color="auto"/>
                <w:left w:val="none" w:sz="0" w:space="0" w:color="auto"/>
                <w:bottom w:val="none" w:sz="0" w:space="0" w:color="auto"/>
                <w:right w:val="none" w:sz="0" w:space="0" w:color="auto"/>
              </w:divBdr>
            </w:div>
            <w:div w:id="1775006570">
              <w:marLeft w:val="0"/>
              <w:marRight w:val="0"/>
              <w:marTop w:val="0"/>
              <w:marBottom w:val="0"/>
              <w:divBdr>
                <w:top w:val="none" w:sz="0" w:space="0" w:color="auto"/>
                <w:left w:val="none" w:sz="0" w:space="0" w:color="auto"/>
                <w:bottom w:val="none" w:sz="0" w:space="0" w:color="auto"/>
                <w:right w:val="none" w:sz="0" w:space="0" w:color="auto"/>
              </w:divBdr>
            </w:div>
            <w:div w:id="1395395630">
              <w:marLeft w:val="0"/>
              <w:marRight w:val="0"/>
              <w:marTop w:val="0"/>
              <w:marBottom w:val="0"/>
              <w:divBdr>
                <w:top w:val="none" w:sz="0" w:space="0" w:color="auto"/>
                <w:left w:val="none" w:sz="0" w:space="0" w:color="auto"/>
                <w:bottom w:val="none" w:sz="0" w:space="0" w:color="auto"/>
                <w:right w:val="none" w:sz="0" w:space="0" w:color="auto"/>
              </w:divBdr>
            </w:div>
            <w:div w:id="1400053702">
              <w:marLeft w:val="0"/>
              <w:marRight w:val="0"/>
              <w:marTop w:val="0"/>
              <w:marBottom w:val="0"/>
              <w:divBdr>
                <w:top w:val="none" w:sz="0" w:space="0" w:color="auto"/>
                <w:left w:val="none" w:sz="0" w:space="0" w:color="auto"/>
                <w:bottom w:val="none" w:sz="0" w:space="0" w:color="auto"/>
                <w:right w:val="none" w:sz="0" w:space="0" w:color="auto"/>
              </w:divBdr>
            </w:div>
            <w:div w:id="250240641">
              <w:marLeft w:val="0"/>
              <w:marRight w:val="0"/>
              <w:marTop w:val="0"/>
              <w:marBottom w:val="0"/>
              <w:divBdr>
                <w:top w:val="none" w:sz="0" w:space="0" w:color="auto"/>
                <w:left w:val="none" w:sz="0" w:space="0" w:color="auto"/>
                <w:bottom w:val="none" w:sz="0" w:space="0" w:color="auto"/>
                <w:right w:val="none" w:sz="0" w:space="0" w:color="auto"/>
              </w:divBdr>
            </w:div>
            <w:div w:id="545290849">
              <w:marLeft w:val="0"/>
              <w:marRight w:val="0"/>
              <w:marTop w:val="0"/>
              <w:marBottom w:val="0"/>
              <w:divBdr>
                <w:top w:val="none" w:sz="0" w:space="0" w:color="auto"/>
                <w:left w:val="none" w:sz="0" w:space="0" w:color="auto"/>
                <w:bottom w:val="none" w:sz="0" w:space="0" w:color="auto"/>
                <w:right w:val="none" w:sz="0" w:space="0" w:color="auto"/>
              </w:divBdr>
            </w:div>
            <w:div w:id="2006012571">
              <w:marLeft w:val="0"/>
              <w:marRight w:val="0"/>
              <w:marTop w:val="0"/>
              <w:marBottom w:val="0"/>
              <w:divBdr>
                <w:top w:val="none" w:sz="0" w:space="0" w:color="auto"/>
                <w:left w:val="none" w:sz="0" w:space="0" w:color="auto"/>
                <w:bottom w:val="none" w:sz="0" w:space="0" w:color="auto"/>
                <w:right w:val="none" w:sz="0" w:space="0" w:color="auto"/>
              </w:divBdr>
            </w:div>
            <w:div w:id="927275091">
              <w:marLeft w:val="0"/>
              <w:marRight w:val="0"/>
              <w:marTop w:val="0"/>
              <w:marBottom w:val="0"/>
              <w:divBdr>
                <w:top w:val="none" w:sz="0" w:space="0" w:color="auto"/>
                <w:left w:val="none" w:sz="0" w:space="0" w:color="auto"/>
                <w:bottom w:val="none" w:sz="0" w:space="0" w:color="auto"/>
                <w:right w:val="none" w:sz="0" w:space="0" w:color="auto"/>
              </w:divBdr>
            </w:div>
            <w:div w:id="1031958426">
              <w:marLeft w:val="0"/>
              <w:marRight w:val="0"/>
              <w:marTop w:val="0"/>
              <w:marBottom w:val="0"/>
              <w:divBdr>
                <w:top w:val="none" w:sz="0" w:space="0" w:color="auto"/>
                <w:left w:val="none" w:sz="0" w:space="0" w:color="auto"/>
                <w:bottom w:val="none" w:sz="0" w:space="0" w:color="auto"/>
                <w:right w:val="none" w:sz="0" w:space="0" w:color="auto"/>
              </w:divBdr>
            </w:div>
            <w:div w:id="477455127">
              <w:marLeft w:val="0"/>
              <w:marRight w:val="0"/>
              <w:marTop w:val="0"/>
              <w:marBottom w:val="0"/>
              <w:divBdr>
                <w:top w:val="none" w:sz="0" w:space="0" w:color="auto"/>
                <w:left w:val="none" w:sz="0" w:space="0" w:color="auto"/>
                <w:bottom w:val="none" w:sz="0" w:space="0" w:color="auto"/>
                <w:right w:val="none" w:sz="0" w:space="0" w:color="auto"/>
              </w:divBdr>
            </w:div>
            <w:div w:id="294021378">
              <w:marLeft w:val="0"/>
              <w:marRight w:val="0"/>
              <w:marTop w:val="0"/>
              <w:marBottom w:val="0"/>
              <w:divBdr>
                <w:top w:val="none" w:sz="0" w:space="0" w:color="auto"/>
                <w:left w:val="none" w:sz="0" w:space="0" w:color="auto"/>
                <w:bottom w:val="none" w:sz="0" w:space="0" w:color="auto"/>
                <w:right w:val="none" w:sz="0" w:space="0" w:color="auto"/>
              </w:divBdr>
            </w:div>
            <w:div w:id="7247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3820">
      <w:bodyDiv w:val="1"/>
      <w:marLeft w:val="0"/>
      <w:marRight w:val="0"/>
      <w:marTop w:val="0"/>
      <w:marBottom w:val="0"/>
      <w:divBdr>
        <w:top w:val="none" w:sz="0" w:space="0" w:color="auto"/>
        <w:left w:val="none" w:sz="0" w:space="0" w:color="auto"/>
        <w:bottom w:val="none" w:sz="0" w:space="0" w:color="auto"/>
        <w:right w:val="none" w:sz="0" w:space="0" w:color="auto"/>
      </w:divBdr>
    </w:div>
    <w:div w:id="1785341306">
      <w:bodyDiv w:val="1"/>
      <w:marLeft w:val="0"/>
      <w:marRight w:val="0"/>
      <w:marTop w:val="0"/>
      <w:marBottom w:val="0"/>
      <w:divBdr>
        <w:top w:val="none" w:sz="0" w:space="0" w:color="auto"/>
        <w:left w:val="none" w:sz="0" w:space="0" w:color="auto"/>
        <w:bottom w:val="none" w:sz="0" w:space="0" w:color="auto"/>
        <w:right w:val="none" w:sz="0" w:space="0" w:color="auto"/>
      </w:divBdr>
    </w:div>
    <w:div w:id="1814330386">
      <w:bodyDiv w:val="1"/>
      <w:marLeft w:val="0"/>
      <w:marRight w:val="0"/>
      <w:marTop w:val="0"/>
      <w:marBottom w:val="0"/>
      <w:divBdr>
        <w:top w:val="none" w:sz="0" w:space="0" w:color="auto"/>
        <w:left w:val="none" w:sz="0" w:space="0" w:color="auto"/>
        <w:bottom w:val="none" w:sz="0" w:space="0" w:color="auto"/>
        <w:right w:val="none" w:sz="0" w:space="0" w:color="auto"/>
      </w:divBdr>
    </w:div>
    <w:div w:id="1820925161">
      <w:bodyDiv w:val="1"/>
      <w:marLeft w:val="0"/>
      <w:marRight w:val="0"/>
      <w:marTop w:val="0"/>
      <w:marBottom w:val="0"/>
      <w:divBdr>
        <w:top w:val="none" w:sz="0" w:space="0" w:color="auto"/>
        <w:left w:val="none" w:sz="0" w:space="0" w:color="auto"/>
        <w:bottom w:val="none" w:sz="0" w:space="0" w:color="auto"/>
        <w:right w:val="none" w:sz="0" w:space="0" w:color="auto"/>
      </w:divBdr>
    </w:div>
    <w:div w:id="1922836552">
      <w:bodyDiv w:val="1"/>
      <w:marLeft w:val="0"/>
      <w:marRight w:val="0"/>
      <w:marTop w:val="0"/>
      <w:marBottom w:val="0"/>
      <w:divBdr>
        <w:top w:val="none" w:sz="0" w:space="0" w:color="auto"/>
        <w:left w:val="none" w:sz="0" w:space="0" w:color="auto"/>
        <w:bottom w:val="none" w:sz="0" w:space="0" w:color="auto"/>
        <w:right w:val="none" w:sz="0" w:space="0" w:color="auto"/>
      </w:divBdr>
    </w:div>
    <w:div w:id="1929190602">
      <w:bodyDiv w:val="1"/>
      <w:marLeft w:val="0"/>
      <w:marRight w:val="0"/>
      <w:marTop w:val="0"/>
      <w:marBottom w:val="0"/>
      <w:divBdr>
        <w:top w:val="none" w:sz="0" w:space="0" w:color="auto"/>
        <w:left w:val="none" w:sz="0" w:space="0" w:color="auto"/>
        <w:bottom w:val="none" w:sz="0" w:space="0" w:color="auto"/>
        <w:right w:val="none" w:sz="0" w:space="0" w:color="auto"/>
      </w:divBdr>
    </w:div>
    <w:div w:id="2011252725">
      <w:bodyDiv w:val="1"/>
      <w:marLeft w:val="0"/>
      <w:marRight w:val="0"/>
      <w:marTop w:val="0"/>
      <w:marBottom w:val="0"/>
      <w:divBdr>
        <w:top w:val="none" w:sz="0" w:space="0" w:color="auto"/>
        <w:left w:val="none" w:sz="0" w:space="0" w:color="auto"/>
        <w:bottom w:val="none" w:sz="0" w:space="0" w:color="auto"/>
        <w:right w:val="none" w:sz="0" w:space="0" w:color="auto"/>
      </w:divBdr>
    </w:div>
    <w:div w:id="2020689767">
      <w:bodyDiv w:val="1"/>
      <w:marLeft w:val="0"/>
      <w:marRight w:val="0"/>
      <w:marTop w:val="0"/>
      <w:marBottom w:val="0"/>
      <w:divBdr>
        <w:top w:val="none" w:sz="0" w:space="0" w:color="auto"/>
        <w:left w:val="none" w:sz="0" w:space="0" w:color="auto"/>
        <w:bottom w:val="none" w:sz="0" w:space="0" w:color="auto"/>
        <w:right w:val="none" w:sz="0" w:space="0" w:color="auto"/>
      </w:divBdr>
    </w:div>
    <w:div w:id="2037540387">
      <w:bodyDiv w:val="1"/>
      <w:marLeft w:val="0"/>
      <w:marRight w:val="0"/>
      <w:marTop w:val="0"/>
      <w:marBottom w:val="0"/>
      <w:divBdr>
        <w:top w:val="none" w:sz="0" w:space="0" w:color="auto"/>
        <w:left w:val="none" w:sz="0" w:space="0" w:color="auto"/>
        <w:bottom w:val="none" w:sz="0" w:space="0" w:color="auto"/>
        <w:right w:val="none" w:sz="0" w:space="0" w:color="auto"/>
      </w:divBdr>
    </w:div>
    <w:div w:id="2042238069">
      <w:bodyDiv w:val="1"/>
      <w:marLeft w:val="0"/>
      <w:marRight w:val="0"/>
      <w:marTop w:val="0"/>
      <w:marBottom w:val="0"/>
      <w:divBdr>
        <w:top w:val="none" w:sz="0" w:space="0" w:color="auto"/>
        <w:left w:val="none" w:sz="0" w:space="0" w:color="auto"/>
        <w:bottom w:val="none" w:sz="0" w:space="0" w:color="auto"/>
        <w:right w:val="none" w:sz="0" w:space="0" w:color="auto"/>
      </w:divBdr>
    </w:div>
    <w:div w:id="2074353489">
      <w:bodyDiv w:val="1"/>
      <w:marLeft w:val="0"/>
      <w:marRight w:val="0"/>
      <w:marTop w:val="0"/>
      <w:marBottom w:val="0"/>
      <w:divBdr>
        <w:top w:val="none" w:sz="0" w:space="0" w:color="auto"/>
        <w:left w:val="none" w:sz="0" w:space="0" w:color="auto"/>
        <w:bottom w:val="none" w:sz="0" w:space="0" w:color="auto"/>
        <w:right w:val="none" w:sz="0" w:space="0" w:color="auto"/>
      </w:divBdr>
    </w:div>
    <w:div w:id="213158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package" Target="embeddings/List_aplikace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_2018\B_STZ_2018_00.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08189E-911D-4809-8902-A0C752926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B_STZ_2018_00.dotx</Template>
  <TotalTime>0</TotalTime>
  <Pages>77</Pages>
  <Words>28378</Words>
  <Characters>167437</Characters>
  <Application>Microsoft Office Word</Application>
  <DocSecurity>0</DocSecurity>
  <Lines>1395</Lines>
  <Paragraphs>390</Paragraphs>
  <ScaleCrop>false</ScaleCrop>
  <HeadingPairs>
    <vt:vector size="2" baseType="variant">
      <vt:variant>
        <vt:lpstr>Název</vt:lpstr>
      </vt:variant>
      <vt:variant>
        <vt:i4>1</vt:i4>
      </vt:variant>
    </vt:vector>
  </HeadingPairs>
  <TitlesOfParts>
    <vt:vector size="1" baseType="lpstr">
      <vt:lpstr>A-001_A. Průvodní zpráva</vt:lpstr>
    </vt:vector>
  </TitlesOfParts>
  <Company>HP</Company>
  <LinksUpToDate>false</LinksUpToDate>
  <CharactersWithSpaces>195425</CharactersWithSpaces>
  <SharedDoc>false</SharedDoc>
  <HLinks>
    <vt:vector size="192" baseType="variant">
      <vt:variant>
        <vt:i4>4915318</vt:i4>
      </vt:variant>
      <vt:variant>
        <vt:i4>189</vt:i4>
      </vt:variant>
      <vt:variant>
        <vt:i4>0</vt:i4>
      </vt:variant>
      <vt:variant>
        <vt:i4>5</vt:i4>
      </vt:variant>
      <vt:variant>
        <vt:lpwstr>mailto:chvalek@chvalekatelier.cz</vt:lpwstr>
      </vt:variant>
      <vt:variant>
        <vt:lpwstr/>
      </vt:variant>
      <vt:variant>
        <vt:i4>1310775</vt:i4>
      </vt:variant>
      <vt:variant>
        <vt:i4>182</vt:i4>
      </vt:variant>
      <vt:variant>
        <vt:i4>0</vt:i4>
      </vt:variant>
      <vt:variant>
        <vt:i4>5</vt:i4>
      </vt:variant>
      <vt:variant>
        <vt:lpwstr/>
      </vt:variant>
      <vt:variant>
        <vt:lpwstr>_Toc459723828</vt:lpwstr>
      </vt:variant>
      <vt:variant>
        <vt:i4>1310775</vt:i4>
      </vt:variant>
      <vt:variant>
        <vt:i4>176</vt:i4>
      </vt:variant>
      <vt:variant>
        <vt:i4>0</vt:i4>
      </vt:variant>
      <vt:variant>
        <vt:i4>5</vt:i4>
      </vt:variant>
      <vt:variant>
        <vt:lpwstr/>
      </vt:variant>
      <vt:variant>
        <vt:lpwstr>_Toc459723827</vt:lpwstr>
      </vt:variant>
      <vt:variant>
        <vt:i4>1310775</vt:i4>
      </vt:variant>
      <vt:variant>
        <vt:i4>170</vt:i4>
      </vt:variant>
      <vt:variant>
        <vt:i4>0</vt:i4>
      </vt:variant>
      <vt:variant>
        <vt:i4>5</vt:i4>
      </vt:variant>
      <vt:variant>
        <vt:lpwstr/>
      </vt:variant>
      <vt:variant>
        <vt:lpwstr>_Toc459723826</vt:lpwstr>
      </vt:variant>
      <vt:variant>
        <vt:i4>1310775</vt:i4>
      </vt:variant>
      <vt:variant>
        <vt:i4>164</vt:i4>
      </vt:variant>
      <vt:variant>
        <vt:i4>0</vt:i4>
      </vt:variant>
      <vt:variant>
        <vt:i4>5</vt:i4>
      </vt:variant>
      <vt:variant>
        <vt:lpwstr/>
      </vt:variant>
      <vt:variant>
        <vt:lpwstr>_Toc459723825</vt:lpwstr>
      </vt:variant>
      <vt:variant>
        <vt:i4>1310775</vt:i4>
      </vt:variant>
      <vt:variant>
        <vt:i4>158</vt:i4>
      </vt:variant>
      <vt:variant>
        <vt:i4>0</vt:i4>
      </vt:variant>
      <vt:variant>
        <vt:i4>5</vt:i4>
      </vt:variant>
      <vt:variant>
        <vt:lpwstr/>
      </vt:variant>
      <vt:variant>
        <vt:lpwstr>_Toc459723824</vt:lpwstr>
      </vt:variant>
      <vt:variant>
        <vt:i4>1310775</vt:i4>
      </vt:variant>
      <vt:variant>
        <vt:i4>152</vt:i4>
      </vt:variant>
      <vt:variant>
        <vt:i4>0</vt:i4>
      </vt:variant>
      <vt:variant>
        <vt:i4>5</vt:i4>
      </vt:variant>
      <vt:variant>
        <vt:lpwstr/>
      </vt:variant>
      <vt:variant>
        <vt:lpwstr>_Toc459723823</vt:lpwstr>
      </vt:variant>
      <vt:variant>
        <vt:i4>1310775</vt:i4>
      </vt:variant>
      <vt:variant>
        <vt:i4>146</vt:i4>
      </vt:variant>
      <vt:variant>
        <vt:i4>0</vt:i4>
      </vt:variant>
      <vt:variant>
        <vt:i4>5</vt:i4>
      </vt:variant>
      <vt:variant>
        <vt:lpwstr/>
      </vt:variant>
      <vt:variant>
        <vt:lpwstr>_Toc459723822</vt:lpwstr>
      </vt:variant>
      <vt:variant>
        <vt:i4>1310775</vt:i4>
      </vt:variant>
      <vt:variant>
        <vt:i4>140</vt:i4>
      </vt:variant>
      <vt:variant>
        <vt:i4>0</vt:i4>
      </vt:variant>
      <vt:variant>
        <vt:i4>5</vt:i4>
      </vt:variant>
      <vt:variant>
        <vt:lpwstr/>
      </vt:variant>
      <vt:variant>
        <vt:lpwstr>_Toc459723821</vt:lpwstr>
      </vt:variant>
      <vt:variant>
        <vt:i4>1310775</vt:i4>
      </vt:variant>
      <vt:variant>
        <vt:i4>134</vt:i4>
      </vt:variant>
      <vt:variant>
        <vt:i4>0</vt:i4>
      </vt:variant>
      <vt:variant>
        <vt:i4>5</vt:i4>
      </vt:variant>
      <vt:variant>
        <vt:lpwstr/>
      </vt:variant>
      <vt:variant>
        <vt:lpwstr>_Toc459723820</vt:lpwstr>
      </vt:variant>
      <vt:variant>
        <vt:i4>1507383</vt:i4>
      </vt:variant>
      <vt:variant>
        <vt:i4>128</vt:i4>
      </vt:variant>
      <vt:variant>
        <vt:i4>0</vt:i4>
      </vt:variant>
      <vt:variant>
        <vt:i4>5</vt:i4>
      </vt:variant>
      <vt:variant>
        <vt:lpwstr/>
      </vt:variant>
      <vt:variant>
        <vt:lpwstr>_Toc459723819</vt:lpwstr>
      </vt:variant>
      <vt:variant>
        <vt:i4>1507383</vt:i4>
      </vt:variant>
      <vt:variant>
        <vt:i4>122</vt:i4>
      </vt:variant>
      <vt:variant>
        <vt:i4>0</vt:i4>
      </vt:variant>
      <vt:variant>
        <vt:i4>5</vt:i4>
      </vt:variant>
      <vt:variant>
        <vt:lpwstr/>
      </vt:variant>
      <vt:variant>
        <vt:lpwstr>_Toc459723818</vt:lpwstr>
      </vt:variant>
      <vt:variant>
        <vt:i4>1507383</vt:i4>
      </vt:variant>
      <vt:variant>
        <vt:i4>116</vt:i4>
      </vt:variant>
      <vt:variant>
        <vt:i4>0</vt:i4>
      </vt:variant>
      <vt:variant>
        <vt:i4>5</vt:i4>
      </vt:variant>
      <vt:variant>
        <vt:lpwstr/>
      </vt:variant>
      <vt:variant>
        <vt:lpwstr>_Toc459723817</vt:lpwstr>
      </vt:variant>
      <vt:variant>
        <vt:i4>1507383</vt:i4>
      </vt:variant>
      <vt:variant>
        <vt:i4>110</vt:i4>
      </vt:variant>
      <vt:variant>
        <vt:i4>0</vt:i4>
      </vt:variant>
      <vt:variant>
        <vt:i4>5</vt:i4>
      </vt:variant>
      <vt:variant>
        <vt:lpwstr/>
      </vt:variant>
      <vt:variant>
        <vt:lpwstr>_Toc459723816</vt:lpwstr>
      </vt:variant>
      <vt:variant>
        <vt:i4>1507383</vt:i4>
      </vt:variant>
      <vt:variant>
        <vt:i4>104</vt:i4>
      </vt:variant>
      <vt:variant>
        <vt:i4>0</vt:i4>
      </vt:variant>
      <vt:variant>
        <vt:i4>5</vt:i4>
      </vt:variant>
      <vt:variant>
        <vt:lpwstr/>
      </vt:variant>
      <vt:variant>
        <vt:lpwstr>_Toc459723815</vt:lpwstr>
      </vt:variant>
      <vt:variant>
        <vt:i4>1507383</vt:i4>
      </vt:variant>
      <vt:variant>
        <vt:i4>98</vt:i4>
      </vt:variant>
      <vt:variant>
        <vt:i4>0</vt:i4>
      </vt:variant>
      <vt:variant>
        <vt:i4>5</vt:i4>
      </vt:variant>
      <vt:variant>
        <vt:lpwstr/>
      </vt:variant>
      <vt:variant>
        <vt:lpwstr>_Toc459723814</vt:lpwstr>
      </vt:variant>
      <vt:variant>
        <vt:i4>1507383</vt:i4>
      </vt:variant>
      <vt:variant>
        <vt:i4>92</vt:i4>
      </vt:variant>
      <vt:variant>
        <vt:i4>0</vt:i4>
      </vt:variant>
      <vt:variant>
        <vt:i4>5</vt:i4>
      </vt:variant>
      <vt:variant>
        <vt:lpwstr/>
      </vt:variant>
      <vt:variant>
        <vt:lpwstr>_Toc459723813</vt:lpwstr>
      </vt:variant>
      <vt:variant>
        <vt:i4>1507383</vt:i4>
      </vt:variant>
      <vt:variant>
        <vt:i4>86</vt:i4>
      </vt:variant>
      <vt:variant>
        <vt:i4>0</vt:i4>
      </vt:variant>
      <vt:variant>
        <vt:i4>5</vt:i4>
      </vt:variant>
      <vt:variant>
        <vt:lpwstr/>
      </vt:variant>
      <vt:variant>
        <vt:lpwstr>_Toc459723812</vt:lpwstr>
      </vt:variant>
      <vt:variant>
        <vt:i4>1507383</vt:i4>
      </vt:variant>
      <vt:variant>
        <vt:i4>80</vt:i4>
      </vt:variant>
      <vt:variant>
        <vt:i4>0</vt:i4>
      </vt:variant>
      <vt:variant>
        <vt:i4>5</vt:i4>
      </vt:variant>
      <vt:variant>
        <vt:lpwstr/>
      </vt:variant>
      <vt:variant>
        <vt:lpwstr>_Toc459723811</vt:lpwstr>
      </vt:variant>
      <vt:variant>
        <vt:i4>1507383</vt:i4>
      </vt:variant>
      <vt:variant>
        <vt:i4>74</vt:i4>
      </vt:variant>
      <vt:variant>
        <vt:i4>0</vt:i4>
      </vt:variant>
      <vt:variant>
        <vt:i4>5</vt:i4>
      </vt:variant>
      <vt:variant>
        <vt:lpwstr/>
      </vt:variant>
      <vt:variant>
        <vt:lpwstr>_Toc459723810</vt:lpwstr>
      </vt:variant>
      <vt:variant>
        <vt:i4>1441847</vt:i4>
      </vt:variant>
      <vt:variant>
        <vt:i4>68</vt:i4>
      </vt:variant>
      <vt:variant>
        <vt:i4>0</vt:i4>
      </vt:variant>
      <vt:variant>
        <vt:i4>5</vt:i4>
      </vt:variant>
      <vt:variant>
        <vt:lpwstr/>
      </vt:variant>
      <vt:variant>
        <vt:lpwstr>_Toc459723809</vt:lpwstr>
      </vt:variant>
      <vt:variant>
        <vt:i4>1441847</vt:i4>
      </vt:variant>
      <vt:variant>
        <vt:i4>62</vt:i4>
      </vt:variant>
      <vt:variant>
        <vt:i4>0</vt:i4>
      </vt:variant>
      <vt:variant>
        <vt:i4>5</vt:i4>
      </vt:variant>
      <vt:variant>
        <vt:lpwstr/>
      </vt:variant>
      <vt:variant>
        <vt:lpwstr>_Toc459723808</vt:lpwstr>
      </vt:variant>
      <vt:variant>
        <vt:i4>1441847</vt:i4>
      </vt:variant>
      <vt:variant>
        <vt:i4>56</vt:i4>
      </vt:variant>
      <vt:variant>
        <vt:i4>0</vt:i4>
      </vt:variant>
      <vt:variant>
        <vt:i4>5</vt:i4>
      </vt:variant>
      <vt:variant>
        <vt:lpwstr/>
      </vt:variant>
      <vt:variant>
        <vt:lpwstr>_Toc459723807</vt:lpwstr>
      </vt:variant>
      <vt:variant>
        <vt:i4>1441847</vt:i4>
      </vt:variant>
      <vt:variant>
        <vt:i4>50</vt:i4>
      </vt:variant>
      <vt:variant>
        <vt:i4>0</vt:i4>
      </vt:variant>
      <vt:variant>
        <vt:i4>5</vt:i4>
      </vt:variant>
      <vt:variant>
        <vt:lpwstr/>
      </vt:variant>
      <vt:variant>
        <vt:lpwstr>_Toc459723806</vt:lpwstr>
      </vt:variant>
      <vt:variant>
        <vt:i4>1441847</vt:i4>
      </vt:variant>
      <vt:variant>
        <vt:i4>44</vt:i4>
      </vt:variant>
      <vt:variant>
        <vt:i4>0</vt:i4>
      </vt:variant>
      <vt:variant>
        <vt:i4>5</vt:i4>
      </vt:variant>
      <vt:variant>
        <vt:lpwstr/>
      </vt:variant>
      <vt:variant>
        <vt:lpwstr>_Toc459723805</vt:lpwstr>
      </vt:variant>
      <vt:variant>
        <vt:i4>1441847</vt:i4>
      </vt:variant>
      <vt:variant>
        <vt:i4>38</vt:i4>
      </vt:variant>
      <vt:variant>
        <vt:i4>0</vt:i4>
      </vt:variant>
      <vt:variant>
        <vt:i4>5</vt:i4>
      </vt:variant>
      <vt:variant>
        <vt:lpwstr/>
      </vt:variant>
      <vt:variant>
        <vt:lpwstr>_Toc459723804</vt:lpwstr>
      </vt:variant>
      <vt:variant>
        <vt:i4>1441847</vt:i4>
      </vt:variant>
      <vt:variant>
        <vt:i4>32</vt:i4>
      </vt:variant>
      <vt:variant>
        <vt:i4>0</vt:i4>
      </vt:variant>
      <vt:variant>
        <vt:i4>5</vt:i4>
      </vt:variant>
      <vt:variant>
        <vt:lpwstr/>
      </vt:variant>
      <vt:variant>
        <vt:lpwstr>_Toc459723803</vt:lpwstr>
      </vt:variant>
      <vt:variant>
        <vt:i4>1441847</vt:i4>
      </vt:variant>
      <vt:variant>
        <vt:i4>26</vt:i4>
      </vt:variant>
      <vt:variant>
        <vt:i4>0</vt:i4>
      </vt:variant>
      <vt:variant>
        <vt:i4>5</vt:i4>
      </vt:variant>
      <vt:variant>
        <vt:lpwstr/>
      </vt:variant>
      <vt:variant>
        <vt:lpwstr>_Toc459723802</vt:lpwstr>
      </vt:variant>
      <vt:variant>
        <vt:i4>1441847</vt:i4>
      </vt:variant>
      <vt:variant>
        <vt:i4>20</vt:i4>
      </vt:variant>
      <vt:variant>
        <vt:i4>0</vt:i4>
      </vt:variant>
      <vt:variant>
        <vt:i4>5</vt:i4>
      </vt:variant>
      <vt:variant>
        <vt:lpwstr/>
      </vt:variant>
      <vt:variant>
        <vt:lpwstr>_Toc459723801</vt:lpwstr>
      </vt:variant>
      <vt:variant>
        <vt:i4>1441847</vt:i4>
      </vt:variant>
      <vt:variant>
        <vt:i4>14</vt:i4>
      </vt:variant>
      <vt:variant>
        <vt:i4>0</vt:i4>
      </vt:variant>
      <vt:variant>
        <vt:i4>5</vt:i4>
      </vt:variant>
      <vt:variant>
        <vt:lpwstr/>
      </vt:variant>
      <vt:variant>
        <vt:lpwstr>_Toc459723800</vt:lpwstr>
      </vt:variant>
      <vt:variant>
        <vt:i4>2031672</vt:i4>
      </vt:variant>
      <vt:variant>
        <vt:i4>8</vt:i4>
      </vt:variant>
      <vt:variant>
        <vt:i4>0</vt:i4>
      </vt:variant>
      <vt:variant>
        <vt:i4>5</vt:i4>
      </vt:variant>
      <vt:variant>
        <vt:lpwstr/>
      </vt:variant>
      <vt:variant>
        <vt:lpwstr>_Toc459723799</vt:lpwstr>
      </vt:variant>
      <vt:variant>
        <vt:i4>2031672</vt:i4>
      </vt:variant>
      <vt:variant>
        <vt:i4>2</vt:i4>
      </vt:variant>
      <vt:variant>
        <vt:i4>0</vt:i4>
      </vt:variant>
      <vt:variant>
        <vt:i4>5</vt:i4>
      </vt:variant>
      <vt:variant>
        <vt:lpwstr/>
      </vt:variant>
      <vt:variant>
        <vt:lpwstr>_Toc459723798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A-001_A. Průvodní zpráva</dc:title>
  <dc:creator>Jelínková Jitka</dc:creator>
  <dc:description>DSP část A. Průvodní zpráva, Změna výměry pozemku 1627/1 na str.8, Změna bilancí el. energie na str.17</dc:description>
  <cp:lastModifiedBy>cieslar.m</cp:lastModifiedBy>
  <cp:revision>2</cp:revision>
  <cp:lastPrinted>2019-07-21T19:13:00Z</cp:lastPrinted>
  <dcterms:created xsi:type="dcterms:W3CDTF">2019-09-05T09:11:00Z</dcterms:created>
  <dcterms:modified xsi:type="dcterms:W3CDTF">2019-09-05T09:11:00Z</dcterms:modified>
</cp:coreProperties>
</file>