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1" w:rsidRDefault="006926BF">
      <w:pPr>
        <w:pStyle w:val="SmlouvaA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Smlouva o udělení práva užití</w:t>
      </w:r>
    </w:p>
    <w:p w:rsidR="00BA3101" w:rsidRDefault="006926BF">
      <w:pPr>
        <w:pStyle w:val="Smlouva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antivirového software </w:t>
      </w:r>
    </w:p>
    <w:p w:rsidR="00BA3101" w:rsidRDefault="00BA3101">
      <w:pPr>
        <w:pStyle w:val="SmlouvaA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BA3101" w:rsidRDefault="006926BF">
      <w:pPr>
        <w:pStyle w:val="SmlouvaA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Číslo smlouvy u nabyvatele: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...............................</w:t>
      </w:r>
    </w:p>
    <w:p w:rsidR="00BA3101" w:rsidRDefault="00BA3101">
      <w:pPr>
        <w:pStyle w:val="SmlouvaA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BA3101" w:rsidRDefault="006926BF">
      <w:pPr>
        <w:pStyle w:val="SmlouvaA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Číslo smlouvy u poskytovatele: ...............................</w:t>
      </w:r>
    </w:p>
    <w:p w:rsidR="00BA3101" w:rsidRDefault="00BA3101">
      <w:pPr>
        <w:pStyle w:val="Smlouva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SmlouvaA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Smluvní strany:</w:t>
      </w:r>
    </w:p>
    <w:p w:rsidR="00BA3101" w:rsidRDefault="00BA3101">
      <w:pPr>
        <w:pStyle w:val="Smlouva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Firma</w:t>
      </w:r>
      <w:r>
        <w:rPr>
          <w:rFonts w:ascii="Arial" w:hAnsi="Arial" w:cs="Arial"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BA3101" w:rsidRDefault="006926BF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Sídlo</w:t>
      </w:r>
      <w:r>
        <w:rPr>
          <w:rFonts w:ascii="Arial" w:hAnsi="Arial" w:cs="Arial"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:rsidR="00BA3101" w:rsidRDefault="006926BF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IČ</w:t>
      </w:r>
      <w:r>
        <w:rPr>
          <w:rFonts w:ascii="Arial" w:hAnsi="Arial" w:cs="Arial"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:rsidR="00BA3101" w:rsidRDefault="006926BF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DIČ</w:t>
      </w:r>
      <w:r>
        <w:rPr>
          <w:rFonts w:ascii="Arial" w:hAnsi="Arial" w:cs="Arial"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:rsidR="00BA3101" w:rsidRDefault="006926BF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Jednající</w:t>
      </w:r>
      <w:r>
        <w:rPr>
          <w:rFonts w:ascii="Arial" w:hAnsi="Arial" w:cs="Arial"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:rsidR="00BA3101" w:rsidRDefault="006926BF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Bankovní spojení</w:t>
      </w:r>
      <w:r>
        <w:rPr>
          <w:rFonts w:ascii="Arial" w:hAnsi="Arial" w:cs="Arial"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  <w:highlight w:val="yellow"/>
        </w:rPr>
        <w:tab/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:rsidR="00BA3101" w:rsidRDefault="00692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Číslo účtu</w:t>
      </w:r>
      <w:r>
        <w:rPr>
          <w:rFonts w:ascii="Arial" w:hAnsi="Arial" w:cs="Arial"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:rsidR="00BA3101" w:rsidRDefault="006926B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/dále jen </w:t>
      </w:r>
      <w:r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na straně jedné/</w:t>
      </w:r>
    </w:p>
    <w:p w:rsidR="00BA3101" w:rsidRDefault="00BA3101">
      <w:pPr>
        <w:rPr>
          <w:rFonts w:ascii="Arial" w:hAnsi="Arial" w:cs="Arial"/>
          <w:sz w:val="20"/>
          <w:szCs w:val="20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Univerzita Jana Evangelisty Purkyně v  Ústí nad Labem</w:t>
      </w:r>
    </w:p>
    <w:p w:rsidR="00BA3101" w:rsidRDefault="006926B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Pasteurova 1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400 96 Ústí nad Labem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:rsidR="00BA3101" w:rsidRDefault="006926B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44555601</w:t>
      </w:r>
    </w:p>
    <w:p w:rsidR="00BA3101" w:rsidRDefault="00692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iCs/>
          <w:sz w:val="20"/>
          <w:szCs w:val="20"/>
        </w:rPr>
        <w:t>44555601</w:t>
      </w:r>
    </w:p>
    <w:p w:rsidR="00BA3101" w:rsidRDefault="00692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Jednající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doc. RNDr. Martin Balej, Ph.D., rektor</w:t>
      </w:r>
    </w:p>
    <w:p w:rsidR="00BA3101" w:rsidRDefault="00BA3101">
      <w:pPr>
        <w:jc w:val="both"/>
        <w:rPr>
          <w:rFonts w:ascii="Arial" w:hAnsi="Arial" w:cs="Arial"/>
          <w:sz w:val="20"/>
          <w:szCs w:val="20"/>
        </w:rPr>
      </w:pPr>
    </w:p>
    <w:p w:rsidR="00BA3101" w:rsidRDefault="006926B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/dále jen </w:t>
      </w:r>
      <w:r>
        <w:rPr>
          <w:rFonts w:ascii="Arial" w:hAnsi="Arial" w:cs="Arial"/>
          <w:b/>
          <w:sz w:val="20"/>
          <w:szCs w:val="20"/>
        </w:rPr>
        <w:t xml:space="preserve">nabyvatel </w:t>
      </w:r>
      <w:r>
        <w:rPr>
          <w:rFonts w:ascii="Arial" w:hAnsi="Arial" w:cs="Arial"/>
          <w:sz w:val="20"/>
          <w:szCs w:val="20"/>
        </w:rPr>
        <w:t>na straně druhé/</w:t>
      </w:r>
    </w:p>
    <w:p w:rsidR="00BA3101" w:rsidRDefault="00BA3101">
      <w:pPr>
        <w:rPr>
          <w:rFonts w:ascii="Arial" w:hAnsi="Arial" w:cs="Arial"/>
          <w:sz w:val="20"/>
          <w:szCs w:val="20"/>
        </w:rPr>
      </w:pPr>
    </w:p>
    <w:p w:rsidR="00BA3101" w:rsidRDefault="006926BF">
      <w:pPr>
        <w:pStyle w:val="Zkladn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uzavírají níže uvedeného dne, měsíce a roku tuto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Smlouva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Smlouvu o udělení práva užití antivirového software </w:t>
      </w:r>
    </w:p>
    <w:p w:rsidR="00BA3101" w:rsidRDefault="006926BF">
      <w:pPr>
        <w:pStyle w:val="Smlouva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(dále jen „smlouva“)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Článek 1</w:t>
      </w:r>
    </w:p>
    <w:p w:rsidR="00BA3101" w:rsidRDefault="006926BF">
      <w:pPr>
        <w:pStyle w:val="NadpisPoznmky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Předmět smlouvy</w:t>
      </w:r>
    </w:p>
    <w:p w:rsidR="00BA3101" w:rsidRDefault="00BA3101">
      <w:pPr>
        <w:pStyle w:val="Zkladntext"/>
        <w:rPr>
          <w:rFonts w:cs="Arial"/>
        </w:rPr>
      </w:pPr>
    </w:p>
    <w:p w:rsidR="00BA3101" w:rsidRDefault="006926BF">
      <w:pPr>
        <w:pStyle w:val="Zkladntext"/>
        <w:widowControl w:val="0"/>
        <w:numPr>
          <w:ilvl w:val="0"/>
          <w:numId w:val="7"/>
        </w:numPr>
        <w:spacing w:line="220" w:lineRule="atLeast"/>
        <w:rPr>
          <w:rFonts w:cs="Arial"/>
          <w:color w:val="000000" w:themeColor="text1"/>
          <w:spacing w:val="-3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Poskytovatel touto smlouvou poskytuje nabyvateli oprávnění k výkonu nevýhradního nepřenosného práva (dále jen „</w:t>
      </w:r>
      <w:r>
        <w:rPr>
          <w:rFonts w:cs="Arial"/>
          <w:b/>
          <w:color w:val="000000" w:themeColor="text1"/>
          <w:sz w:val="22"/>
          <w:szCs w:val="22"/>
        </w:rPr>
        <w:t>licence</w:t>
      </w:r>
      <w:r>
        <w:rPr>
          <w:rFonts w:cs="Arial"/>
          <w:color w:val="000000" w:themeColor="text1"/>
          <w:sz w:val="22"/>
          <w:szCs w:val="22"/>
        </w:rPr>
        <w:t xml:space="preserve">“) užívat programový produkt ESET </w:t>
      </w:r>
      <w:proofErr w:type="spellStart"/>
      <w:r>
        <w:rPr>
          <w:rFonts w:cs="Arial"/>
          <w:color w:val="000000" w:themeColor="text1"/>
          <w:sz w:val="22"/>
          <w:szCs w:val="22"/>
        </w:rPr>
        <w:t>Secure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Office pro antivirovou ochranu (dále jen „</w:t>
      </w:r>
      <w:r>
        <w:rPr>
          <w:rFonts w:cs="Arial"/>
          <w:b/>
          <w:color w:val="000000" w:themeColor="text1"/>
          <w:sz w:val="22"/>
          <w:szCs w:val="22"/>
        </w:rPr>
        <w:t>antivirový software</w:t>
      </w:r>
      <w:r>
        <w:rPr>
          <w:rFonts w:cs="Arial"/>
          <w:color w:val="000000" w:themeColor="text1"/>
          <w:sz w:val="22"/>
          <w:szCs w:val="22"/>
        </w:rPr>
        <w:t xml:space="preserve">“). Antivirový software a počty příslušných licencí jsou specifikovány v Příloze č. 1. Toto oprávnění je poskytováno za odměnu, v rozsahu a za podmínek dále v této smlouvě stanovených. Právem užívat se ve smyslu této smlouvy rozumí právo nerušeného užívání počítačového programu v souladu s omezeními stanovenými zákonem a touto smlouvou, a to po dobu stanovenou v Článku 5 odst. 3 </w:t>
      </w:r>
      <w:proofErr w:type="gramStart"/>
      <w:r>
        <w:rPr>
          <w:rFonts w:cs="Arial"/>
          <w:color w:val="000000" w:themeColor="text1"/>
          <w:sz w:val="22"/>
          <w:szCs w:val="22"/>
        </w:rPr>
        <w:t>této</w:t>
      </w:r>
      <w:proofErr w:type="gramEnd"/>
      <w:r>
        <w:rPr>
          <w:rFonts w:cs="Arial"/>
          <w:color w:val="000000" w:themeColor="text1"/>
          <w:sz w:val="22"/>
          <w:szCs w:val="22"/>
        </w:rPr>
        <w:t xml:space="preserve"> smlouvy.</w:t>
      </w:r>
    </w:p>
    <w:p w:rsidR="00BA3101" w:rsidRDefault="00BA3101">
      <w:pPr>
        <w:pStyle w:val="Zkladntext"/>
        <w:rPr>
          <w:rFonts w:cs="Arial"/>
          <w:color w:val="000000" w:themeColor="text1"/>
          <w:spacing w:val="-3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7"/>
        </w:numPr>
        <w:spacing w:line="220" w:lineRule="atLeast"/>
      </w:pPr>
      <w:r>
        <w:rPr>
          <w:rFonts w:cs="Arial"/>
          <w:color w:val="000000" w:themeColor="text1"/>
          <w:sz w:val="22"/>
          <w:szCs w:val="22"/>
        </w:rPr>
        <w:t xml:space="preserve">Nabyvatel bude oprávněn aktualizovat virové báze antivirového software (update antivirového software) prostřednictvím internetu, jmenovitě internetových stránek 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hyperlink r:id="rId5">
        <w:r>
          <w:rPr>
            <w:rStyle w:val="Internetovodkaz"/>
            <w:rFonts w:cs="Arial"/>
            <w:b/>
            <w:bCs/>
            <w:color w:val="000000" w:themeColor="text1"/>
            <w:sz w:val="22"/>
            <w:szCs w:val="22"/>
          </w:rPr>
          <w:t>http://www.eset.cz</w:t>
        </w:r>
      </w:hyperlink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a to od data podpisu poslední smluvní stranou. Nabyvatel bude dále oprávněn na těchto internetových </w:t>
      </w:r>
      <w:r>
        <w:rPr>
          <w:rFonts w:cs="Arial"/>
          <w:color w:val="000000" w:themeColor="text1"/>
          <w:sz w:val="22"/>
          <w:szCs w:val="22"/>
        </w:rPr>
        <w:lastRenderedPageBreak/>
        <w:t>stránkách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získat speciální ovladače a další podpůrné informace tak, jak zde budou aktuálně k dispozici v závislosti na situaci ve virové problematice.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7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Nabyvatel bude oprávněn v rámci této smlouvy aktualizovat antivirový software (upgrade antivirového software) v případě, že během doby uvedené v Článku  5 odst. 5 této smlouvy bude distribuována aktualizace antivirového software. 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7"/>
        </w:numPr>
        <w:spacing w:line="220" w:lineRule="atLeast"/>
        <w:rPr>
          <w:rFonts w:cs="Arial"/>
          <w:color w:val="000000" w:themeColor="text1"/>
          <w:spacing w:val="-3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Případné servisní zásahy a odborná konzultační činnost, jež budou poskytnuty poskytovatelem na základě vyžádání nabyvatele, budou placenou službou dle platného ceníku poskytovatele, aktuálního v době provádění servisních prací popř. poskytování odborné konzultační činnosti. </w:t>
      </w:r>
    </w:p>
    <w:p w:rsidR="00BA3101" w:rsidRDefault="00BA3101">
      <w:pPr>
        <w:pStyle w:val="Zkladntext"/>
        <w:rPr>
          <w:rFonts w:cs="Arial"/>
          <w:color w:val="000000" w:themeColor="text1"/>
          <w:spacing w:val="-3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7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Nabyvatel se zavazuje zaplatit poskytovateli za licence dle Článku 1 odst. 1 této smlouvy, za update antivirového software dle Článku 1 odst. 2 této smlouvy a za upgrade antivirového software dle Článku 1 odst. 3 této smlouvy odměnu dle Článku 2 této smlouvy a dále se zavazuje vyvinout součinnost k převzetí antivirového software a dodržování všech podmínek licence stanovených zákonem, touto smlouvou a licenčním ujednáním výrobce antivirového software, které tvoří Přílohu č. 2 </w:t>
      </w:r>
      <w:proofErr w:type="gramStart"/>
      <w:r>
        <w:rPr>
          <w:rFonts w:cs="Arial"/>
          <w:color w:val="000000" w:themeColor="text1"/>
          <w:sz w:val="22"/>
          <w:szCs w:val="22"/>
        </w:rPr>
        <w:t>této</w:t>
      </w:r>
      <w:proofErr w:type="gramEnd"/>
      <w:r>
        <w:rPr>
          <w:rFonts w:cs="Arial"/>
          <w:color w:val="000000" w:themeColor="text1"/>
          <w:sz w:val="22"/>
          <w:szCs w:val="22"/>
        </w:rPr>
        <w:t xml:space="preserve"> smlouvy.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7"/>
        </w:numPr>
        <w:spacing w:line="220" w:lineRule="atLeast"/>
        <w:rPr>
          <w:rFonts w:cs="Arial"/>
          <w:color w:val="000000" w:themeColor="text1"/>
          <w:spacing w:val="-3"/>
          <w:sz w:val="22"/>
          <w:szCs w:val="22"/>
        </w:rPr>
      </w:pPr>
      <w:r>
        <w:rPr>
          <w:rFonts w:cs="Arial"/>
          <w:color w:val="000000" w:themeColor="text1"/>
          <w:spacing w:val="-3"/>
          <w:sz w:val="22"/>
          <w:szCs w:val="22"/>
        </w:rPr>
        <w:t>Kontaktní osoby - za poskytovatele:</w:t>
      </w:r>
    </w:p>
    <w:p w:rsidR="00BA3101" w:rsidRDefault="006926BF">
      <w:pPr>
        <w:numPr>
          <w:ilvl w:val="1"/>
          <w:numId w:val="7"/>
        </w:numPr>
        <w:rPr>
          <w:rFonts w:ascii="Arial" w:hAnsi="Arial" w:cs="Arial"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(e-mail: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 tel. / mobil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A3101" w:rsidRDefault="006926BF">
      <w:pPr>
        <w:pStyle w:val="Zkladntextodsazen2"/>
        <w:numPr>
          <w:ilvl w:val="1"/>
          <w:numId w:val="7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(e-mail: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 tel. / mobil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A3101" w:rsidRDefault="006926BF">
      <w:pPr>
        <w:pStyle w:val="Zkladntextodsazen2"/>
        <w:spacing w:line="240" w:lineRule="auto"/>
        <w:ind w:left="3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Jakékoli změny v osobách či adresách budou poskytovatelem bez prodlení oznámeny.</w:t>
      </w:r>
    </w:p>
    <w:p w:rsidR="00BA3101" w:rsidRDefault="006926BF">
      <w:pPr>
        <w:pStyle w:val="Zkladntextodsazen2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Kontaktní osoby - za nabyvatele:</w:t>
      </w:r>
    </w:p>
    <w:p w:rsidR="00BA3101" w:rsidRDefault="006926BF">
      <w:pPr>
        <w:ind w:left="340"/>
      </w:pPr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a.</w:t>
      </w:r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ab/>
        <w:t xml:space="preserve">Ing. Roman </w:t>
      </w:r>
      <w:proofErr w:type="spellStart"/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Vaibar</w:t>
      </w:r>
      <w:proofErr w:type="spellEnd"/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, Ph.D., MBA (</w:t>
      </w:r>
      <w:hyperlink r:id="rId6">
        <w:r>
          <w:rPr>
            <w:rStyle w:val="Internetovodkaz"/>
            <w:rFonts w:ascii="Arial" w:hAnsi="Arial" w:cs="Arial"/>
            <w:iCs/>
            <w:spacing w:val="-3"/>
            <w:sz w:val="22"/>
            <w:szCs w:val="22"/>
          </w:rPr>
          <w:t>roman.vaibar@ujep.cz</w:t>
        </w:r>
      </w:hyperlink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, +420 475 286 240)</w:t>
      </w:r>
    </w:p>
    <w:p w:rsidR="00BA3101" w:rsidRDefault="006926BF">
      <w:pPr>
        <w:ind w:left="340"/>
      </w:pPr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b.</w:t>
      </w:r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ab/>
        <w:t xml:space="preserve">Jan </w:t>
      </w:r>
      <w:proofErr w:type="spellStart"/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Klener</w:t>
      </w:r>
      <w:proofErr w:type="spellEnd"/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 xml:space="preserve"> (</w:t>
      </w:r>
      <w:hyperlink r:id="rId7">
        <w:r>
          <w:rPr>
            <w:rStyle w:val="Internetovodkaz"/>
            <w:rFonts w:ascii="Arial" w:hAnsi="Arial" w:cs="Arial"/>
            <w:iCs/>
            <w:spacing w:val="-3"/>
            <w:sz w:val="22"/>
            <w:szCs w:val="22"/>
          </w:rPr>
          <w:t>jan.klener@ujep.cz</w:t>
        </w:r>
      </w:hyperlink>
      <w:r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, tel.:475 286 263)</w:t>
      </w:r>
    </w:p>
    <w:p w:rsidR="00BA3101" w:rsidRDefault="006926BF">
      <w:pPr>
        <w:ind w:left="34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color w:val="000000" w:themeColor="text1"/>
          <w:spacing w:val="-3"/>
          <w:sz w:val="22"/>
          <w:szCs w:val="22"/>
        </w:rPr>
        <w:t>Jakékoliv změny v osobách či adresách budou nabyvatelem bez prodlení oznámeny.</w:t>
      </w:r>
    </w:p>
    <w:p w:rsidR="00BA3101" w:rsidRDefault="00BA3101">
      <w:pPr>
        <w:ind w:left="340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7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Poskytovatel se zavazuje dodat nabyvateli přístupové heslo pro produkt ESET </w:t>
      </w:r>
      <w:proofErr w:type="spellStart"/>
      <w:r>
        <w:rPr>
          <w:rFonts w:cs="Arial"/>
          <w:color w:val="000000" w:themeColor="text1"/>
          <w:sz w:val="22"/>
          <w:szCs w:val="22"/>
        </w:rPr>
        <w:t>Secure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Office nejpozději do 1 kalendářního týdne od podpisu této smlouvy poslední smluvní stranou. Přístupové heslo zajistí nabyvateli update a upgrade antivirového software tak, aby antivirový software neztratil svoji plnou funkčnost.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Článek 2</w:t>
      </w:r>
    </w:p>
    <w:p w:rsidR="00BA3101" w:rsidRDefault="006926BF">
      <w:pPr>
        <w:pStyle w:val="NadpisPoznmky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Odměna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20" w:lineRule="atLeast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Odměna byla stanovena dohodou smluvních stran takto: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tbl>
      <w:tblPr>
        <w:tblW w:w="9432" w:type="dxa"/>
        <w:tblInd w:w="-445" w:type="dxa"/>
        <w:tblLook w:val="04A0" w:firstRow="1" w:lastRow="0" w:firstColumn="1" w:lastColumn="0" w:noHBand="0" w:noVBand="1"/>
      </w:tblPr>
      <w:tblGrid>
        <w:gridCol w:w="960"/>
        <w:gridCol w:w="2410"/>
        <w:gridCol w:w="1039"/>
        <w:gridCol w:w="1134"/>
        <w:gridCol w:w="1417"/>
        <w:gridCol w:w="992"/>
        <w:gridCol w:w="1480"/>
      </w:tblGrid>
      <w:tr w:rsidR="00BA3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Produkt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 (ks)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jednotku (Kč)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(Kč bez DPH)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 (Kč)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(Kč s DPH)</w:t>
            </w:r>
          </w:p>
        </w:tc>
      </w:tr>
      <w:tr w:rsidR="00BA3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BA310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Office</w:t>
            </w:r>
          </w:p>
          <w:p w:rsidR="00BA3101" w:rsidRDefault="00BA310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</w:tr>
    </w:tbl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20" w:lineRule="atLeast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Odměna představuje cenu za licence dle Článku 1 odst. 1 této smlouvy, dále zahrnuje cenu za dodávku antivirového software, cenu za dopravu a balení, cenu za update antivirového software a cenu za upgrade antivirového software po dobu uvedenou v Článku 5 odst. 4 a 5 této smlouvy. Odměna nezahrnuje cenu za jakékoliv služby spočívající např. v instalaci, servisu, konfiguraci či úpravě antivirového software.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20" w:lineRule="atLeast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Odměna dle Článku 2 je splatná na základě faktury - daňového dokladu dle platebních podmínek stanovených v Článku 3. této smlouvy.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20" w:lineRule="atLeast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Výše odměny je stanovena ke dni uzavření smlouvy a jakákoliv změna je možná pouze písemnou dohodou smluvních stran, není-li výslovně stanoveno jinak.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Poznmky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Článek 3</w:t>
      </w:r>
    </w:p>
    <w:p w:rsidR="00BA3101" w:rsidRDefault="006926BF">
      <w:pPr>
        <w:pStyle w:val="NadpisPoznmky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Platební podmínky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1"/>
        </w:numPr>
        <w:spacing w:line="220" w:lineRule="atLeast"/>
      </w:pPr>
      <w:r>
        <w:rPr>
          <w:rFonts w:cs="Arial"/>
          <w:color w:val="000000" w:themeColor="text1"/>
          <w:sz w:val="22"/>
          <w:szCs w:val="22"/>
        </w:rPr>
        <w:t>Právo fakturovat vzniká poskytovateli na základě předání a převzetí antivirového software dle Článku 4. této smlouvy a předáním přístupového hesla dle Článku 1. odst. 8 této smlouvy, nejdříve však v 01.12.2019a nejpozději do 15. 12. 2019.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1"/>
        </w:numPr>
        <w:spacing w:line="220" w:lineRule="atLeast"/>
      </w:pPr>
      <w:r>
        <w:rPr>
          <w:rFonts w:cs="Arial"/>
          <w:color w:val="000000" w:themeColor="text1"/>
          <w:sz w:val="22"/>
          <w:szCs w:val="22"/>
        </w:rPr>
        <w:t>Nabyvatel se zavazuje zaplatit poskytovateli odměnu na základě faktury – daňového dokladu, kterou vystaví poskytovatel s datem zdanitelného plnění nejdříve  od 1. 1. 2020, a doručí nabyvateli antivirového software, přičemž tato faktura je splatná do třiceti (30) kalendářních dnů od jejího doručení nabyvateli.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1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Platby dle této smlouvy bude nabyvatel hradit bezhotovostním převodem na účet poskytovatele uvedený v úvodní části této smlouvy. Povinnost nabyvatele plnit řádně a včas je splněna připsáním fakturované částky na účet poskytovatele. 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1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V případě prodlení s placením faktury se nabyvatel zavazuje zaplatit poskytovateli úrok z prodlení ve výši pěti setin procenta (0,05 %) z dlužné částky za každý i započatý kalendářní den prodlení. Tím není dotčen nárok poskytovatele na smluvní pokutu a náhradu škody.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1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Nabyvatel má právo vrácení dokladu, pokud cena neodpovídá smlouvě nebo doklad nesplňuje zákonné požadavky.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Článek 4 </w:t>
      </w: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Předání a převzetí antivirového software</w:t>
      </w:r>
    </w:p>
    <w:p w:rsidR="00BA3101" w:rsidRDefault="00BA3101">
      <w:pPr>
        <w:pStyle w:val="NadpisPoznmky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10"/>
        </w:numPr>
        <w:tabs>
          <w:tab w:val="left" w:pos="0"/>
        </w:tabs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Poskytovatel dodá nejpozději do 1 kalendářního týdne od podpisu této smlouvy oběma stranami všechny údaje nutné pro obnovu licencí na adresu </w:t>
      </w:r>
      <w:hyperlink r:id="rId8">
        <w:r>
          <w:rPr>
            <w:rStyle w:val="Internetovodkaz"/>
            <w:rFonts w:ascii="Arial" w:hAnsi="Arial" w:cs="Arial"/>
            <w:color w:val="000000" w:themeColor="text1"/>
            <w:sz w:val="22"/>
            <w:szCs w:val="22"/>
          </w:rPr>
          <w:t>jan.klener@ujep.cz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. </w:t>
      </w:r>
      <w:hyperlink r:id="rId9"/>
      <w:hyperlink r:id="rId10"/>
    </w:p>
    <w:p w:rsidR="00BA3101" w:rsidRDefault="00BA3101">
      <w:pPr>
        <w:tabs>
          <w:tab w:val="left" w:pos="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Předání antivirového software se uskuteční zasláním všech údajů, hesel a certifikátů elektronickou poštou nabyvatelem. Nabyvatel obdržení všech dokumentů potvrdí dodavateli elektronickou poštou.</w:t>
      </w:r>
    </w:p>
    <w:p w:rsidR="00BA3101" w:rsidRDefault="00BA310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Zboží je dodáno ve lhůtě, jestliže poskytovatel doručil zboží nejpozději v poslední den lhůty a tímto datem označil průvodní a dodací doklady.</w:t>
      </w:r>
    </w:p>
    <w:p w:rsidR="00BA3101" w:rsidRDefault="00BA310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Nabyvatel bude oprávněn s takto předaným antivirovým software nakládat v souladu s ustanoveními této smlouvy.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Článek 5 </w:t>
      </w: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Podmínky licence</w:t>
      </w:r>
    </w:p>
    <w:p w:rsidR="00BA3101" w:rsidRDefault="00BA3101">
      <w:pPr>
        <w:pStyle w:val="NadpisPoznmky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Nabyvatel je oprávněn užívat každou licenci pouze pro vlastní potřebu a v souladu s jejím určením a za podmínek stanovených zákonem, touto smlouvou a podmínek stanovených v licenčním ujednání výrobce, které je Přílohou č. 2 </w:t>
      </w:r>
      <w:proofErr w:type="gramStart"/>
      <w:r>
        <w:rPr>
          <w:rFonts w:cs="Arial"/>
          <w:color w:val="000000" w:themeColor="text1"/>
          <w:sz w:val="22"/>
          <w:szCs w:val="22"/>
        </w:rPr>
        <w:t>této</w:t>
      </w:r>
      <w:proofErr w:type="gramEnd"/>
      <w:r>
        <w:rPr>
          <w:rFonts w:cs="Arial"/>
          <w:color w:val="000000" w:themeColor="text1"/>
          <w:sz w:val="22"/>
          <w:szCs w:val="22"/>
        </w:rPr>
        <w:t xml:space="preserve"> smlouvy.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Nabyvatel nabývá dnem úplného zaplacení odměny podle této smlouvy vlastnické právo k hmotnému nosiči dat, na kterém je zaznamenán antivirový software.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Nabyvatel je oprávněn užívat každou licenci dva (2) roky od data podpisu poslední smluvní stranou.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Nabyvatel je oprávněn provádět update antivirového software ve smyslu Článku 1 odst. 2 </w:t>
      </w:r>
      <w:proofErr w:type="gramStart"/>
      <w:r>
        <w:rPr>
          <w:rFonts w:cs="Arial"/>
          <w:color w:val="000000" w:themeColor="text1"/>
          <w:sz w:val="22"/>
          <w:szCs w:val="22"/>
        </w:rPr>
        <w:t>této</w:t>
      </w:r>
      <w:proofErr w:type="gramEnd"/>
      <w:r>
        <w:rPr>
          <w:rFonts w:cs="Arial"/>
          <w:color w:val="000000" w:themeColor="text1"/>
          <w:sz w:val="22"/>
          <w:szCs w:val="22"/>
        </w:rPr>
        <w:t xml:space="preserve"> smlouvy dva (2) roky od data podpisu poslední smluvní stranou.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Nabyvatel je oprávněn provádět upgrade antivirového software ve smyslu Článku 1 odst. 3 </w:t>
      </w:r>
      <w:proofErr w:type="gramStart"/>
      <w:r>
        <w:rPr>
          <w:rFonts w:cs="Arial"/>
          <w:color w:val="000000" w:themeColor="text1"/>
          <w:sz w:val="22"/>
          <w:szCs w:val="22"/>
        </w:rPr>
        <w:t>této</w:t>
      </w:r>
      <w:proofErr w:type="gramEnd"/>
      <w:r>
        <w:rPr>
          <w:rFonts w:cs="Arial"/>
          <w:color w:val="000000" w:themeColor="text1"/>
          <w:sz w:val="22"/>
          <w:szCs w:val="22"/>
        </w:rPr>
        <w:t xml:space="preserve"> smlouvy dva (2) roky od data podpisu poslední smluvní stranou.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Poskytovatel poskytuje nabyvateli licenci nevýhradní.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Nabyvatel není oprávněn bez předcházejícího písemného souhlasu poskytovatele jakýmkoliv způsobem postoupit, přenechat, zapůjčit, umožnit užívání, či jinak dočasně či trvale poskytnout oprávnění tvořící součást licencí nebo licence třetí osobě.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2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Licence udělené na základě této smlouvy, resp. práva a povinnosti přecházejí při zániku nabyvatele na jeho právního nástupce.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Poznmky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Článek 6 </w:t>
      </w:r>
    </w:p>
    <w:p w:rsidR="00BA3101" w:rsidRDefault="006926BF">
      <w:pPr>
        <w:pStyle w:val="NadpisPoznmky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Odpovědnost za škodu a vady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odsazen2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Poskytovatel neodpovídá za vhodnost antivirového software pro každé konkrétní použití nabyvatelem, ani za případné škody způsobené provozem antivirového software.</w:t>
      </w:r>
    </w:p>
    <w:p w:rsidR="00BA3101" w:rsidRDefault="00BA3101">
      <w:pPr>
        <w:pStyle w:val="Zkladntextodsazen2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odsazen2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Poskytovatel garantuje nabyvateli vlastnosti a funkčnost předmětu této smlouvy v rozsahu uvedeném v licenčním ujednání výrobce antivirového software, které je Přílohou č. 2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této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smlouvy.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Článek 7</w:t>
      </w:r>
    </w:p>
    <w:p w:rsidR="00BA3101" w:rsidRDefault="006926BF">
      <w:pPr>
        <w:pStyle w:val="NadpisPoznmky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Sankce (smluvní pokuty)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3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V případě porušení kterékoliv povinnosti týkající se užívání licence ve smyslu Článku 5 odst. 1 a 7 této smlouvy nabyvatelem, je poskytovatel oprávněn po nabyvateli požadovat zaplacení smluvní pokuty ve výši 10 % z odměny za poskytnutí licence, a to za každé porušení povinnosti. Tím není dotčen nárok na náhradu škody.</w:t>
      </w:r>
    </w:p>
    <w:p w:rsidR="00BA3101" w:rsidRDefault="00BA3101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3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V případě prodlení v dodávce přístupového hesla ve smyslu Článku 1 odst. 8 této smlouvy je nabyvatel oprávněn po poskytovateli požadovat zaplacení smluvní pokuty ve výši 10% z odměny za poskytnutí licence, a to za každý i započatý týden prodlení. 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3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Nárok na zaplacení sjednané smluvní pokuty vzniká v případě každého jednotlivého porušení povinnosti.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3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Smluvní pokuta je splatná do patnácti (15) dnů ode dne doručení písemné výzvy oprávněné smluvní strany k jejímu uhrazení povinné smluvní straně.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Článek 8</w:t>
      </w:r>
    </w:p>
    <w:p w:rsidR="00BA3101" w:rsidRDefault="006926BF">
      <w:pPr>
        <w:tabs>
          <w:tab w:val="left" w:pos="480"/>
        </w:tabs>
        <w:ind w:left="480" w:hanging="4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Rozhodné právo a řešení sporů</w:t>
      </w:r>
    </w:p>
    <w:p w:rsidR="00BA3101" w:rsidRDefault="00BA3101">
      <w:pPr>
        <w:tabs>
          <w:tab w:val="left" w:pos="480"/>
        </w:tabs>
        <w:ind w:left="480" w:hanging="4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6"/>
        </w:numPr>
        <w:tabs>
          <w:tab w:val="left" w:pos="360"/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Práva a povinnosti vzniklé na základě této smlouvy nebo v souvislosti s touto smlouvou se řídí v oblasti autorských práv zákonem č. 121/2000 Sb. ve znění pozdějších předpisů (autorský zákon), a zákonem č. 89/2012 Sb. v platném znění.</w:t>
      </w:r>
    </w:p>
    <w:p w:rsidR="00BA3101" w:rsidRDefault="006926BF">
      <w:pPr>
        <w:numPr>
          <w:ilvl w:val="0"/>
          <w:numId w:val="6"/>
        </w:numPr>
        <w:tabs>
          <w:tab w:val="left" w:pos="360"/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Smluvní strany se zavazují vyvinout maximální úsilí k odstranění vzájemných sporů vzniklých na základě této smlouvy nebo v souvislosti s touto smlouvou a k jejich vyřešení zejména prostřednictvím jednání kontaktních osob nebo pověřených zástupců.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Článek 9</w:t>
      </w:r>
    </w:p>
    <w:p w:rsidR="00BA3101" w:rsidRDefault="006926BF">
      <w:pPr>
        <w:pStyle w:val="NadpisPoznmky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Platnost a účinnost smlouvy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Tato smlouva nabývá platnosti dnem podpisu poslední smluvní stranou a účinnosti dnem uveřejnění této smlouvy v registru smluv Ministerstva vnitra ČR.</w:t>
      </w:r>
    </w:p>
    <w:p w:rsidR="00BA3101" w:rsidRDefault="00BA3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Nabyvatel je oprávněn odstoupit od smlouvy v případě podstatného porušení této smlouvy poskytovatelem spočívajícího v prodlení poskytovatele s plněním závazků podle této smlouvy po dobu delší než třicet (30) dní, pokud tento nezjedná nápravu do patnácti (15) dní od písemného doručení oznámení nabyvatele.</w:t>
      </w:r>
    </w:p>
    <w:p w:rsidR="00BA3101" w:rsidRDefault="00BA3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Poskytovatel je oprávněn odstoupit od smlouvy v případě, kdy nabyvatel užívá antivirový software tak, že svým jednáním podstatně porušuje tuto smlouvu.</w:t>
      </w:r>
    </w:p>
    <w:p w:rsidR="00BA3101" w:rsidRDefault="00BA3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Odstoupení od smlouvy je účinné ode dne doručení písemného oznámení o odstoupení od smlouvy druhé smluvní straně.</w:t>
      </w:r>
    </w:p>
    <w:p w:rsidR="00BA3101" w:rsidRDefault="00BA3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Ke dni účinnosti odstoupení od smlouvy je nabyvatel povinen přestat užívat antivirový software a odstranit všechny jeho instalace.</w:t>
      </w:r>
    </w:p>
    <w:p w:rsidR="00BA3101" w:rsidRDefault="00BA3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Odstoupením od smlouvy nejsou dotčena ustanovení týkající se smluvních pokut, úroků z prodlení,  řešení sporů a ustanovení týkající se těch práv a povinností, z jejichž povahy vyplývá, že mají trvat i po odstoupení (zejména jde o povinnost poskytnout peněžitá plnění za plnění poskytnutá před účinností odstoupení).</w:t>
      </w: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BA3101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pStyle w:val="Nadpislnek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Článek 10</w:t>
      </w:r>
    </w:p>
    <w:p w:rsidR="00BA3101" w:rsidRDefault="006926BF">
      <w:pPr>
        <w:pStyle w:val="NadpisPoznmky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Závěrečná ustanovení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5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Obsah smlouvy může být měněn nebo doplňován po předchozí dohodě stran. Jakékoliv dodatky smlouvu měnící, rozšiřující nebo doplňující její ustanovení, musí být uzavřeny v písemné formě, očíslovány v postupné řadě za sebou počínaje číslem 1 a podepsány zástupci smluvních stran.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5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Informace uvedené v této smlouvě i v případných dohodách o změně smlouvy jsou považovány za obchodní tajemství.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5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Nedílnou součást smlouvy tvoří tyto přílohy:</w:t>
      </w:r>
    </w:p>
    <w:p w:rsidR="00BA3101" w:rsidRDefault="006926BF">
      <w:pPr>
        <w:pStyle w:val="Zkladntext"/>
        <w:ind w:left="36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Příloha č. 1 – Specifikace antivirového software</w:t>
      </w:r>
    </w:p>
    <w:p w:rsidR="00BA3101" w:rsidRDefault="006926BF">
      <w:pPr>
        <w:pStyle w:val="Zkladntext"/>
        <w:ind w:left="360"/>
        <w:rPr>
          <w:rFonts w:cs="Arial"/>
          <w:i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Příloha č. 2 - Licenční ujednání výrobce antivirového software </w:t>
      </w:r>
      <w:r>
        <w:rPr>
          <w:rFonts w:cs="Arial"/>
          <w:i/>
          <w:color w:val="000000" w:themeColor="text1"/>
          <w:sz w:val="22"/>
          <w:szCs w:val="22"/>
          <w:highlight w:val="yellow"/>
        </w:rPr>
        <w:t>(doplní poskytovatel)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5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Poskytovatel se zavazuje nabídnout 3 měsíce před uplynutím oprávnění podle Čl. 5 odst. 3 nabyvateli prodloužení práva užití antivirového software.</w:t>
      </w:r>
    </w:p>
    <w:p w:rsidR="00BA3101" w:rsidRDefault="00BA3101">
      <w:pPr>
        <w:pStyle w:val="Zkladntext"/>
        <w:widowControl w:val="0"/>
        <w:spacing w:line="220" w:lineRule="atLeast"/>
        <w:ind w:left="360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5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Tato smlouva se vyhotovuje ve čtyřech (4) stejnopisech na sedmnácti (17) stranách včetně příloh, z nichž každý má platnost originálu a každá smluvní strana obdrží po dvou stejnopisech.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widowControl w:val="0"/>
        <w:numPr>
          <w:ilvl w:val="0"/>
          <w:numId w:val="5"/>
        </w:numPr>
        <w:spacing w:line="22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Smluvní strany prohlašují, že smlouva byla uzavřena podle jejich pravé a svobodné vůle, určitě, vážně a srozumitelně a že nebyla uzavřena v tísni či za nápadně nevýhodných podmínek. Na důkaz pravdivosti tohoto prohlášení připojují strany ke smlouvě své podpisy.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V Praze dne ________</w:t>
      </w:r>
      <w:r>
        <w:rPr>
          <w:rFonts w:cs="Arial"/>
          <w:color w:val="000000" w:themeColor="text1"/>
          <w:sz w:val="22"/>
          <w:szCs w:val="22"/>
        </w:rPr>
        <w:tab/>
        <w:t xml:space="preserve">V Ústí nad Labem dne __________ </w:t>
      </w:r>
    </w:p>
    <w:p w:rsidR="00BA3101" w:rsidRDefault="00BA3101">
      <w:pPr>
        <w:pStyle w:val="Zkladntext"/>
        <w:jc w:val="lef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 poskytovatele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Za nabyvatele</w:t>
      </w: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BA3101">
      <w:pPr>
        <w:pStyle w:val="Zkladntext"/>
        <w:rPr>
          <w:rFonts w:cs="Arial"/>
          <w:color w:val="000000" w:themeColor="text1"/>
          <w:sz w:val="22"/>
          <w:szCs w:val="22"/>
        </w:rPr>
      </w:pPr>
    </w:p>
    <w:p w:rsidR="00BA3101" w:rsidRDefault="006926BF">
      <w:pPr>
        <w:pStyle w:val="Zkladn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…………………………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…………………………………..</w:t>
      </w:r>
    </w:p>
    <w:p w:rsidR="00BA3101" w:rsidRDefault="006926BF">
      <w:pPr>
        <w:pStyle w:val="Zkladn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Poskytovatel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Nabyvatel</w:t>
      </w:r>
    </w:p>
    <w:p w:rsidR="00BA3101" w:rsidRDefault="006926BF">
      <w:pPr>
        <w:pStyle w:val="Zkladn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_______________ </w:t>
      </w:r>
      <w:r>
        <w:rPr>
          <w:rFonts w:cs="Arial"/>
          <w:color w:val="000000" w:themeColor="text1"/>
          <w:sz w:val="22"/>
          <w:szCs w:val="22"/>
        </w:rPr>
        <w:tab/>
        <w:t xml:space="preserve"> 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 xml:space="preserve">                     _______________</w:t>
      </w:r>
    </w:p>
    <w:p w:rsidR="00BA3101" w:rsidRDefault="00BA310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A3101" w:rsidRDefault="006926BF">
      <w:pPr>
        <w:rPr>
          <w:rFonts w:ascii="Arial" w:hAnsi="Arial" w:cs="Arial"/>
          <w:color w:val="000000" w:themeColor="text1"/>
          <w:sz w:val="22"/>
          <w:szCs w:val="22"/>
        </w:rPr>
      </w:pPr>
      <w:r>
        <w:br w:type="page"/>
      </w:r>
    </w:p>
    <w:p w:rsidR="00BA3101" w:rsidRDefault="006926BF">
      <w:pPr>
        <w:pStyle w:val="Zkladntext"/>
        <w:jc w:val="center"/>
        <w:rPr>
          <w:rFonts w:cs="Arial"/>
          <w:b/>
          <w:bCs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lastRenderedPageBreak/>
        <w:t>Příloha č. 1</w:t>
      </w:r>
    </w:p>
    <w:p w:rsidR="00BA3101" w:rsidRDefault="00BA3101">
      <w:pPr>
        <w:pStyle w:val="Zkladntext"/>
        <w:jc w:val="center"/>
        <w:rPr>
          <w:rFonts w:cs="Arial"/>
          <w:b/>
          <w:bCs/>
          <w:color w:val="000000" w:themeColor="text1"/>
          <w:sz w:val="28"/>
          <w:szCs w:val="28"/>
        </w:rPr>
      </w:pPr>
    </w:p>
    <w:p w:rsidR="00BA3101" w:rsidRDefault="006926BF">
      <w:pPr>
        <w:pStyle w:val="Zkladntext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ke smlouvě o udělení práva užití antivirového software </w:t>
      </w:r>
    </w:p>
    <w:p w:rsidR="00BA3101" w:rsidRDefault="00BA3101">
      <w:pPr>
        <w:pStyle w:val="Zkladntext"/>
        <w:rPr>
          <w:rFonts w:cs="Arial"/>
          <w:color w:val="auto"/>
          <w:sz w:val="24"/>
          <w:szCs w:val="24"/>
        </w:rPr>
      </w:pPr>
    </w:p>
    <w:p w:rsidR="00BA3101" w:rsidRDefault="006926BF">
      <w:pPr>
        <w:pStyle w:val="Nadpis8"/>
        <w:rPr>
          <w:rFonts w:ascii="Arial" w:hAnsi="Arial" w:cs="Arial"/>
        </w:rPr>
      </w:pPr>
      <w:r>
        <w:rPr>
          <w:rFonts w:ascii="Arial" w:hAnsi="Arial" w:cs="Arial"/>
        </w:rPr>
        <w:t>Specifikace antivirového software</w:t>
      </w:r>
    </w:p>
    <w:p w:rsidR="00BA3101" w:rsidRDefault="00BA3101">
      <w:pPr>
        <w:rPr>
          <w:rFonts w:ascii="Arial" w:hAnsi="Arial" w:cs="Arial"/>
        </w:rPr>
      </w:pPr>
    </w:p>
    <w:p w:rsidR="00BA3101" w:rsidRDefault="00BA3101">
      <w:pPr>
        <w:rPr>
          <w:rFonts w:ascii="Arial" w:hAnsi="Arial" w:cs="Arial"/>
        </w:rPr>
      </w:pPr>
    </w:p>
    <w:tbl>
      <w:tblPr>
        <w:tblW w:w="9432" w:type="dxa"/>
        <w:tblInd w:w="-445" w:type="dxa"/>
        <w:tblLook w:val="04A0" w:firstRow="1" w:lastRow="0" w:firstColumn="1" w:lastColumn="0" w:noHBand="0" w:noVBand="1"/>
      </w:tblPr>
      <w:tblGrid>
        <w:gridCol w:w="959"/>
        <w:gridCol w:w="2409"/>
        <w:gridCol w:w="1133"/>
        <w:gridCol w:w="1385"/>
        <w:gridCol w:w="1275"/>
        <w:gridCol w:w="992"/>
        <w:gridCol w:w="1279"/>
      </w:tblGrid>
      <w:tr w:rsidR="00BA310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 (ks)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jednotku (Kč)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(Kč bez DPH)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 (Kč)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(Kč s DPH)</w:t>
            </w:r>
          </w:p>
        </w:tc>
      </w:tr>
      <w:tr w:rsidR="00BA310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BA3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Office</w:t>
            </w:r>
          </w:p>
          <w:p w:rsidR="00BA3101" w:rsidRDefault="00BA3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101" w:rsidRDefault="006926B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</w:t>
            </w:r>
            <w:proofErr w:type="spellEnd"/>
          </w:p>
        </w:tc>
      </w:tr>
    </w:tbl>
    <w:p w:rsidR="00BA3101" w:rsidRDefault="00BA3101">
      <w:pPr>
        <w:ind w:firstLine="708"/>
        <w:rPr>
          <w:rFonts w:ascii="Arial" w:hAnsi="Arial" w:cs="Arial"/>
          <w:b/>
        </w:rPr>
      </w:pPr>
    </w:p>
    <w:p w:rsidR="00BA3101" w:rsidRDefault="00BA3101">
      <w:pPr>
        <w:pStyle w:val="Nadpis1"/>
        <w:rPr>
          <w:rFonts w:ascii="Arial" w:hAnsi="Arial" w:cs="Arial"/>
          <w:b/>
          <w:sz w:val="24"/>
          <w:szCs w:val="24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ESET </w:t>
      </w:r>
      <w:proofErr w:type="spellStart"/>
      <w:r>
        <w:rPr>
          <w:rFonts w:ascii="Arial" w:hAnsi="Arial" w:cs="Arial"/>
          <w:b/>
        </w:rPr>
        <w:t>Secure</w:t>
      </w:r>
      <w:proofErr w:type="spellEnd"/>
      <w:r>
        <w:rPr>
          <w:rFonts w:ascii="Arial" w:hAnsi="Arial" w:cs="Arial"/>
          <w:b/>
        </w:rPr>
        <w:t xml:space="preserve"> Office  - </w:t>
      </w:r>
      <w:r>
        <w:rPr>
          <w:rFonts w:ascii="Arial" w:hAnsi="Arial" w:cs="Arial"/>
        </w:rPr>
        <w:t xml:space="preserve">chrání pracovní stanice (počítače, </w:t>
      </w:r>
      <w:proofErr w:type="spellStart"/>
      <w:r>
        <w:rPr>
          <w:rFonts w:ascii="Arial" w:hAnsi="Arial" w:cs="Arial"/>
        </w:rPr>
        <w:t>smartphony</w:t>
      </w:r>
      <w:proofErr w:type="spellEnd"/>
      <w:r>
        <w:rPr>
          <w:rFonts w:ascii="Arial" w:hAnsi="Arial" w:cs="Arial"/>
        </w:rPr>
        <w:t xml:space="preserve">, tablety a souborové servery) před všemi typy hrozeb. ESET </w:t>
      </w:r>
      <w:proofErr w:type="spellStart"/>
      <w:r>
        <w:rPr>
          <w:rFonts w:ascii="Arial" w:hAnsi="Arial" w:cs="Arial"/>
        </w:rPr>
        <w:t>Secure</w:t>
      </w:r>
      <w:proofErr w:type="spellEnd"/>
      <w:r>
        <w:rPr>
          <w:rFonts w:ascii="Arial" w:hAnsi="Arial" w:cs="Arial"/>
        </w:rPr>
        <w:t xml:space="preserve"> Office poskytuje základní antivirovou ochranu firemních zařízení, jež je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možné vzdáleně spravovat z jedné webové konzole.</w:t>
      </w:r>
    </w:p>
    <w:p w:rsidR="00BA3101" w:rsidRDefault="00BA3101">
      <w:pPr>
        <w:rPr>
          <w:rFonts w:ascii="Arial" w:hAnsi="Arial" w:cs="Arial"/>
          <w:b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Snadné použití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V rámci firemních řešení je možné používat jednotlivé produkty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dle aktuální potřeby a instalovat je na různé operační systémy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(Windows, Mac, Linux a Android) a zařízení: počítače, </w:t>
      </w:r>
      <w:proofErr w:type="spellStart"/>
      <w:r>
        <w:rPr>
          <w:rFonts w:ascii="Arial" w:hAnsi="Arial" w:cs="Arial"/>
        </w:rPr>
        <w:t>smartphony</w:t>
      </w:r>
      <w:proofErr w:type="spellEnd"/>
      <w:r>
        <w:rPr>
          <w:rFonts w:ascii="Arial" w:hAnsi="Arial" w:cs="Arial"/>
        </w:rPr>
        <w:t>,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tablety a servery.</w:t>
      </w:r>
    </w:p>
    <w:p w:rsidR="00BA3101" w:rsidRDefault="00BA3101">
      <w:pPr>
        <w:rPr>
          <w:rFonts w:ascii="Arial" w:hAnsi="Arial" w:cs="Arial"/>
          <w:b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Nízké systémové nároky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Produkty jsou navrženy a ohledem na nízké systémové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nároky, které umožňují provozovat bezpečnostní řešení i na starším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hardwaru. Produkty jsou optimalizované pro provoz ve virtuálním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prostředí.</w:t>
      </w:r>
    </w:p>
    <w:p w:rsidR="00BA3101" w:rsidRDefault="00BA3101">
      <w:pPr>
        <w:rPr>
          <w:rFonts w:ascii="Arial" w:hAnsi="Arial" w:cs="Arial"/>
          <w:b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Vzdálená správa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Nástroj vzdálené správy ESET </w:t>
      </w:r>
      <w:proofErr w:type="spellStart"/>
      <w:r>
        <w:rPr>
          <w:rFonts w:ascii="Arial" w:hAnsi="Arial" w:cs="Arial"/>
        </w:rPr>
        <w:t>Remote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umožňuje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správcům celkový přehled nad bezpečnostní situací ve firemní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síti z jediné webové konzole. Přináší zcela novou architekturu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založenou na agentech, která zrychluje práci a minimalizuje nutnost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administrátorského dohledu.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Pracovní stanice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Poskytuje robustní antivirovou a </w:t>
      </w:r>
      <w:proofErr w:type="spellStart"/>
      <w:r>
        <w:rPr>
          <w:rFonts w:ascii="Arial" w:hAnsi="Arial" w:cs="Arial"/>
        </w:rPr>
        <w:t>antispywarovou</w:t>
      </w:r>
      <w:proofErr w:type="spellEnd"/>
      <w:r>
        <w:rPr>
          <w:rFonts w:ascii="Arial" w:hAnsi="Arial" w:cs="Arial"/>
        </w:rPr>
        <w:t xml:space="preserve"> ochranu firemních počítačů. Pokročilá technologie </w:t>
      </w:r>
      <w:proofErr w:type="spellStart"/>
      <w:r>
        <w:rPr>
          <w:rFonts w:ascii="Arial" w:hAnsi="Arial" w:cs="Arial"/>
        </w:rPr>
        <w:t>ThreatSense</w:t>
      </w:r>
      <w:proofErr w:type="spellEnd"/>
      <w:r>
        <w:rPr>
          <w:rFonts w:ascii="Arial" w:hAnsi="Arial" w:cs="Arial"/>
        </w:rPr>
        <w:t xml:space="preserve"> obsahuje skenování založené na technologii </w:t>
      </w:r>
      <w:proofErr w:type="spellStart"/>
      <w:r>
        <w:rPr>
          <w:rFonts w:ascii="Arial" w:hAnsi="Arial" w:cs="Arial"/>
        </w:rPr>
        <w:t>cloud</w:t>
      </w:r>
      <w:proofErr w:type="spellEnd"/>
      <w:r>
        <w:rPr>
          <w:rFonts w:ascii="Arial" w:hAnsi="Arial" w:cs="Arial"/>
        </w:rPr>
        <w:t>, kontrolu výměnných zařízení a vzdálenou správu koncových stanic.</w:t>
      </w:r>
    </w:p>
    <w:p w:rsidR="00BA3101" w:rsidRDefault="00BA3101">
      <w:pPr>
        <w:rPr>
          <w:rFonts w:ascii="Arial" w:hAnsi="Arial" w:cs="Arial"/>
        </w:rPr>
      </w:pP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Obsahuje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ESET </w:t>
      </w:r>
      <w:proofErr w:type="spellStart"/>
      <w:r>
        <w:rPr>
          <w:rFonts w:ascii="Arial" w:hAnsi="Arial" w:cs="Arial"/>
        </w:rPr>
        <w:t>Endpoint</w:t>
      </w:r>
      <w:proofErr w:type="spellEnd"/>
      <w:r>
        <w:rPr>
          <w:rFonts w:ascii="Arial" w:hAnsi="Arial" w:cs="Arial"/>
        </w:rPr>
        <w:t xml:space="preserve"> Antivirus pro Windows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Endpoint</w:t>
      </w:r>
      <w:proofErr w:type="spellEnd"/>
      <w:r>
        <w:rPr>
          <w:rFonts w:ascii="Arial" w:hAnsi="Arial" w:cs="Arial"/>
        </w:rPr>
        <w:t xml:space="preserve"> Antivirus pro Mac OS X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NOD32 Antivirus Business </w:t>
      </w:r>
      <w:proofErr w:type="spellStart"/>
      <w:r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 pro Linux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Mobilní zařízení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Zabezpečí mobilní zařízení nejen před hrozbami na internetu, ale také před nechtěnými výdaji za podvodné hovory. Zabudovaný modul Anti-</w:t>
      </w:r>
      <w:proofErr w:type="spellStart"/>
      <w:r>
        <w:rPr>
          <w:rFonts w:ascii="Arial" w:hAnsi="Arial" w:cs="Arial"/>
        </w:rPr>
        <w:t>Theft</w:t>
      </w:r>
      <w:proofErr w:type="spellEnd"/>
      <w:r>
        <w:rPr>
          <w:rFonts w:ascii="Arial" w:hAnsi="Arial" w:cs="Arial"/>
        </w:rPr>
        <w:t xml:space="preserve"> umožní zařízení po krádeži či ztrátě sledovat, lokalizovat a případně i vzdáleně promazat.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Obsahuje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Endpoint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pro Android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Souborové servery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Prověřená antivirová a </w:t>
      </w:r>
      <w:proofErr w:type="spellStart"/>
      <w:r>
        <w:rPr>
          <w:rFonts w:ascii="Arial" w:hAnsi="Arial" w:cs="Arial"/>
        </w:rPr>
        <w:t>antispywarová</w:t>
      </w:r>
      <w:proofErr w:type="spellEnd"/>
      <w:r>
        <w:rPr>
          <w:rFonts w:ascii="Arial" w:hAnsi="Arial" w:cs="Arial"/>
        </w:rPr>
        <w:t xml:space="preserve"> ochrana s optimalizací na serverové operační systémy. ESET </w:t>
      </w:r>
      <w:proofErr w:type="spellStart"/>
      <w:r>
        <w:rPr>
          <w:rFonts w:ascii="Arial" w:hAnsi="Arial" w:cs="Arial"/>
        </w:rPr>
        <w:t>File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spolehlivě ochrání všechny serverové soubory a důležité dokumenty. </w:t>
      </w:r>
    </w:p>
    <w:p w:rsidR="00BA3101" w:rsidRDefault="00BA3101">
      <w:pPr>
        <w:rPr>
          <w:rFonts w:ascii="Arial" w:hAnsi="Arial" w:cs="Arial"/>
        </w:rPr>
      </w:pP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Obsahuje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File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pro Microsoft Windows Server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File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pro Linux / BSD / </w:t>
      </w:r>
      <w:proofErr w:type="spellStart"/>
      <w:r>
        <w:rPr>
          <w:rFonts w:ascii="Arial" w:hAnsi="Arial" w:cs="Arial"/>
        </w:rPr>
        <w:t>Solaris</w:t>
      </w:r>
      <w:proofErr w:type="spellEnd"/>
      <w:r>
        <w:rPr>
          <w:rFonts w:ascii="Arial" w:hAnsi="Arial" w:cs="Arial"/>
        </w:rPr>
        <w:t xml:space="preserve">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Vzdálená správa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Pomocí nástroje vzdálené správy můžete spravovat všechny stanice (včetně virtuálních) a mobilní zařízení s nainstalovaným řešením ESET z jednoho místa. ESET </w:t>
      </w:r>
      <w:proofErr w:type="spellStart"/>
      <w:r>
        <w:rPr>
          <w:rFonts w:ascii="Arial" w:hAnsi="Arial" w:cs="Arial"/>
        </w:rPr>
        <w:t>Remote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nabízí vzdálenou instalaci, aplikaci bezpečnostní politiky, vytváření reportů a mnoho dalších funkcí.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Obsahuje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Remote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6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Remote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5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Technická specifikace</w:t>
      </w:r>
    </w:p>
    <w:p w:rsidR="00BA3101" w:rsidRDefault="00BA3101">
      <w:pPr>
        <w:rPr>
          <w:rFonts w:ascii="Arial" w:hAnsi="Arial" w:cs="Arial"/>
          <w:b/>
          <w:i/>
        </w:rPr>
      </w:pPr>
    </w:p>
    <w:p w:rsidR="00BA3101" w:rsidRDefault="006926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Systémové požadavky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Endpoint</w:t>
      </w:r>
      <w:proofErr w:type="spellEnd"/>
      <w:r>
        <w:rPr>
          <w:rFonts w:ascii="Arial" w:hAnsi="Arial" w:cs="Arial"/>
        </w:rPr>
        <w:t xml:space="preserve"> Antivirus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Podporované procesory: Intel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AMD x86-x64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Operační systém: Windows® 10/ 8.1/ 8 / 7 / Vista / XP , Operační systémy pro Windows Server: Microsoft Windows Server 2000, 2003 (32 a 64 bit), 2008 (32 a 64 bit), 2008 R2, 2012, 2012 R2 Microsoft Windows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 xml:space="preserve"> Business Server 2003, 2003 R2, 2008, 2011 pro Windows Server </w:t>
      </w:r>
      <w:proofErr w:type="spellStart"/>
      <w:r>
        <w:rPr>
          <w:rFonts w:ascii="Arial" w:hAnsi="Arial" w:cs="Arial"/>
        </w:rPr>
        <w:t>Core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Version</w:t>
      </w:r>
      <w:proofErr w:type="spellEnd"/>
      <w:r>
        <w:rPr>
          <w:rFonts w:ascii="Arial" w:hAnsi="Arial" w:cs="Arial"/>
        </w:rPr>
        <w:t xml:space="preserve">: Microsoft Windows Server 2008 a 2008 R2, 2012 </w:t>
      </w:r>
      <w:proofErr w:type="spellStart"/>
      <w:r>
        <w:rPr>
          <w:rFonts w:ascii="Arial" w:hAnsi="Arial" w:cs="Arial"/>
        </w:rPr>
        <w:t>Core</w:t>
      </w:r>
      <w:proofErr w:type="spellEnd"/>
      <w:r>
        <w:rPr>
          <w:rFonts w:ascii="Arial" w:hAnsi="Arial" w:cs="Arial"/>
        </w:rPr>
        <w:t xml:space="preserve"> (32-bit a 64-bit) •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Paměť: 60 MB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Místo na disku (</w:t>
      </w:r>
      <w:proofErr w:type="spellStart"/>
      <w:r>
        <w:rPr>
          <w:rFonts w:ascii="Arial" w:hAnsi="Arial" w:cs="Arial"/>
        </w:rPr>
        <w:t>download</w:t>
      </w:r>
      <w:proofErr w:type="spellEnd"/>
      <w:r>
        <w:rPr>
          <w:rFonts w:ascii="Arial" w:hAnsi="Arial" w:cs="Arial"/>
        </w:rPr>
        <w:t>): 37 MB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Místo na disku (instalace): 230 MB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Požadavky na ESET </w:t>
      </w:r>
      <w:proofErr w:type="spellStart"/>
      <w:r>
        <w:rPr>
          <w:rFonts w:ascii="Arial" w:hAnsi="Arial" w:cs="Arial"/>
          <w:b/>
          <w:i/>
        </w:rPr>
        <w:t>Remote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Administrator</w:t>
      </w:r>
      <w:proofErr w:type="spellEnd"/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Remote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Console</w:t>
      </w:r>
      <w:proofErr w:type="spellEnd"/>
      <w:r>
        <w:rPr>
          <w:rFonts w:ascii="Arial" w:hAnsi="Arial" w:cs="Arial"/>
        </w:rPr>
        <w:t xml:space="preserve">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Operating</w:t>
      </w:r>
      <w:proofErr w:type="spellEnd"/>
      <w:r>
        <w:rPr>
          <w:rFonts w:ascii="Arial" w:hAnsi="Arial" w:cs="Arial"/>
        </w:rPr>
        <w:t xml:space="preserve"> Systems: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Microsoft Windows® 8.1, 8, 7, Vista, XP, 2000 </w:t>
      </w:r>
      <w:proofErr w:type="spellStart"/>
      <w:r>
        <w:rPr>
          <w:rFonts w:ascii="Arial" w:hAnsi="Arial" w:cs="Arial"/>
        </w:rPr>
        <w:t>Citrix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Certificate</w:t>
      </w:r>
      <w:proofErr w:type="spellEnd"/>
      <w:r>
        <w:rPr>
          <w:rFonts w:ascii="Arial" w:hAnsi="Arial" w:cs="Arial"/>
        </w:rPr>
        <w:t xml:space="preserve"> logo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Microsoft Windows Server® 2012 R2, 2012, 2008 R2, 2008, 2003, 2000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ESET </w:t>
      </w:r>
      <w:proofErr w:type="spellStart"/>
      <w:r>
        <w:rPr>
          <w:rFonts w:ascii="Arial" w:hAnsi="Arial" w:cs="Arial"/>
        </w:rPr>
        <w:t>Remote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5 Server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Operating</w:t>
      </w:r>
      <w:proofErr w:type="spellEnd"/>
      <w:r>
        <w:rPr>
          <w:rFonts w:ascii="Arial" w:hAnsi="Arial" w:cs="Arial"/>
        </w:rPr>
        <w:t xml:space="preserve"> Systems: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Microsoft Windows® 8.1, 8, 7, Vista, XP, 2000 </w:t>
      </w: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Microsoft Windows Server® 2012 R2, 2012, 2008 R2, 2008, 2003, 2000 </w:t>
      </w:r>
    </w:p>
    <w:p w:rsidR="00BA3101" w:rsidRDefault="00BA3101">
      <w:pPr>
        <w:rPr>
          <w:rFonts w:ascii="Arial" w:hAnsi="Arial" w:cs="Arial"/>
        </w:rPr>
      </w:pPr>
    </w:p>
    <w:p w:rsidR="00BA3101" w:rsidRDefault="006926BF">
      <w:pPr>
        <w:rPr>
          <w:rFonts w:ascii="Arial" w:hAnsi="Arial" w:cs="Arial"/>
        </w:rPr>
      </w:pPr>
      <w:r>
        <w:rPr>
          <w:rFonts w:ascii="Arial" w:hAnsi="Arial" w:cs="Arial"/>
        </w:rPr>
        <w:t>Database Support:</w:t>
      </w:r>
    </w:p>
    <w:p w:rsidR="00BA3101" w:rsidRDefault="006926B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MySQL</w:t>
      </w:r>
      <w:proofErr w:type="spellEnd"/>
      <w:r>
        <w:rPr>
          <w:rFonts w:ascii="Arial" w:hAnsi="Arial" w:cs="Arial"/>
        </w:rPr>
        <w:t xml:space="preserve"> 5.0+, ORACLE 9i+, MSSQL 2005+</w:t>
      </w: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BA3101">
      <w:pPr>
        <w:pStyle w:val="Zkladntext"/>
        <w:rPr>
          <w:rFonts w:cs="Arial"/>
          <w:sz w:val="24"/>
          <w:szCs w:val="24"/>
        </w:rPr>
      </w:pPr>
    </w:p>
    <w:p w:rsidR="00BA3101" w:rsidRDefault="006926BF">
      <w:pPr>
        <w:pStyle w:val="Zkladntext"/>
        <w:rPr>
          <w:rFonts w:cs="Arial"/>
          <w:sz w:val="24"/>
          <w:szCs w:val="24"/>
        </w:rPr>
      </w:pPr>
      <w:r>
        <w:br w:type="page"/>
      </w:r>
    </w:p>
    <w:p w:rsidR="00BA3101" w:rsidRDefault="006926BF">
      <w:pPr>
        <w:pStyle w:val="Zkladntext"/>
        <w:jc w:val="center"/>
        <w:rPr>
          <w:rFonts w:cs="Arial"/>
          <w:b/>
          <w:bCs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lastRenderedPageBreak/>
        <w:t>Příloha č. 2</w:t>
      </w:r>
    </w:p>
    <w:p w:rsidR="00BA3101" w:rsidRDefault="00BA3101">
      <w:pPr>
        <w:pStyle w:val="Zkladntext"/>
        <w:jc w:val="center"/>
        <w:rPr>
          <w:rFonts w:cs="Arial"/>
          <w:b/>
          <w:bCs/>
          <w:color w:val="0000FF"/>
          <w:sz w:val="28"/>
          <w:szCs w:val="28"/>
        </w:rPr>
      </w:pPr>
    </w:p>
    <w:p w:rsidR="00BA3101" w:rsidRDefault="006926BF">
      <w:pPr>
        <w:pStyle w:val="Zkladntext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ke smlouvě o udělení práva</w:t>
      </w:r>
    </w:p>
    <w:p w:rsidR="00BA3101" w:rsidRDefault="006926BF">
      <w:pPr>
        <w:pStyle w:val="Zkladntext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užití antivirového software </w:t>
      </w:r>
    </w:p>
    <w:p w:rsidR="00BA3101" w:rsidRDefault="00BA3101">
      <w:pPr>
        <w:pStyle w:val="Zkladntext"/>
      </w:pPr>
    </w:p>
    <w:sectPr w:rsidR="00BA3101">
      <w:pgSz w:w="11906" w:h="16838"/>
      <w:pgMar w:top="1843" w:right="2897" w:bottom="1418" w:left="169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551"/>
    <w:multiLevelType w:val="multilevel"/>
    <w:tmpl w:val="0E789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60733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C30409"/>
    <w:multiLevelType w:val="multilevel"/>
    <w:tmpl w:val="E638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9E35AD"/>
    <w:multiLevelType w:val="multilevel"/>
    <w:tmpl w:val="ED22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F9391C"/>
    <w:multiLevelType w:val="multilevel"/>
    <w:tmpl w:val="57049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spacing w:val="0"/>
        <w:w w:val="100"/>
        <w:sz w:val="24"/>
        <w:u w:val="none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" w15:restartNumberingAfterBreak="0">
    <w:nsid w:val="56251D65"/>
    <w:multiLevelType w:val="multilevel"/>
    <w:tmpl w:val="C14AE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AE002F9"/>
    <w:multiLevelType w:val="multilevel"/>
    <w:tmpl w:val="59C2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F232C4"/>
    <w:multiLevelType w:val="multilevel"/>
    <w:tmpl w:val="9560F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A93C88"/>
    <w:multiLevelType w:val="multilevel"/>
    <w:tmpl w:val="FD762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082C79"/>
    <w:multiLevelType w:val="multilevel"/>
    <w:tmpl w:val="CE2C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E0DD6"/>
    <w:multiLevelType w:val="multilevel"/>
    <w:tmpl w:val="E8CC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1"/>
    <w:rsid w:val="006926BF"/>
    <w:rsid w:val="008502FC"/>
    <w:rsid w:val="00BA3101"/>
    <w:rsid w:val="00D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CC9C8-3DB6-4B22-B082-F1602A9C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A5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83A59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3A59"/>
    <w:pPr>
      <w:keepNext/>
      <w:outlineLvl w:val="1"/>
    </w:pPr>
    <w:rPr>
      <w:b/>
      <w:bCs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3B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83A59"/>
    <w:rPr>
      <w:sz w:val="32"/>
    </w:rPr>
  </w:style>
  <w:style w:type="character" w:customStyle="1" w:styleId="Nadpis2Char">
    <w:name w:val="Nadpis 2 Char"/>
    <w:basedOn w:val="Standardnpsmoodstavce"/>
    <w:link w:val="Nadpis2"/>
    <w:semiHidden/>
    <w:qFormat/>
    <w:rsid w:val="00583A59"/>
    <w:rPr>
      <w:b/>
      <w:bCs/>
      <w:sz w:val="24"/>
    </w:rPr>
  </w:style>
  <w:style w:type="character" w:customStyle="1" w:styleId="TextkomenteChar">
    <w:name w:val="Text komentáře Char"/>
    <w:basedOn w:val="Standardnpsmoodstavce"/>
    <w:link w:val="Textkomente"/>
    <w:qFormat/>
    <w:rsid w:val="00583A59"/>
  </w:style>
  <w:style w:type="character" w:customStyle="1" w:styleId="ZkladntextChar">
    <w:name w:val="Základní text Char"/>
    <w:basedOn w:val="Standardnpsmoodstavce"/>
    <w:link w:val="Zkladntext"/>
    <w:qFormat/>
    <w:rsid w:val="00583A59"/>
    <w:rPr>
      <w:rFonts w:ascii="Arial" w:hAnsi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83A59"/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583A59"/>
  </w:style>
  <w:style w:type="character" w:customStyle="1" w:styleId="Internetovodkaz">
    <w:name w:val="Internetový odkaz"/>
    <w:basedOn w:val="Standardnpsmoodstavce"/>
    <w:rsid w:val="00023B90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semiHidden/>
    <w:qFormat/>
    <w:rsid w:val="00023B90"/>
    <w:rPr>
      <w:rFonts w:ascii="Calibri" w:eastAsia="Times New Roman" w:hAnsi="Calibri" w:cs="Times New Roman"/>
      <w:i/>
      <w:iCs/>
      <w:sz w:val="24"/>
      <w:szCs w:val="24"/>
    </w:rPr>
  </w:style>
  <w:style w:type="character" w:styleId="Odkaznakoment">
    <w:name w:val="annotation reference"/>
    <w:basedOn w:val="Standardnpsmoodstavce"/>
    <w:semiHidden/>
    <w:unhideWhenUsed/>
    <w:qFormat/>
    <w:rsid w:val="00830591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830591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83059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583A59"/>
    <w:pPr>
      <w:jc w:val="both"/>
    </w:pPr>
    <w:rPr>
      <w:rFonts w:ascii="Arial" w:hAnsi="Arial"/>
      <w:color w:val="000000"/>
      <w:sz w:val="20"/>
      <w:szCs w:val="20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6F3A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nhideWhenUsed/>
    <w:qFormat/>
    <w:rsid w:val="00583A59"/>
  </w:style>
  <w:style w:type="paragraph" w:customStyle="1" w:styleId="ADRESY">
    <w:name w:val="ADRESY"/>
    <w:basedOn w:val="Normln"/>
    <w:qFormat/>
    <w:rsid w:val="000A18A3"/>
    <w:pPr>
      <w:jc w:val="right"/>
    </w:pPr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583A59"/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583A59"/>
    <w:pPr>
      <w:spacing w:after="120"/>
      <w:ind w:left="283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nhideWhenUsed/>
    <w:qFormat/>
    <w:rsid w:val="00583A59"/>
    <w:pPr>
      <w:spacing w:after="120" w:line="480" w:lineRule="auto"/>
      <w:ind w:left="283"/>
    </w:pPr>
    <w:rPr>
      <w:sz w:val="20"/>
      <w:szCs w:val="20"/>
    </w:rPr>
  </w:style>
  <w:style w:type="paragraph" w:customStyle="1" w:styleId="Zkladntextodsazen21">
    <w:name w:val="Základní text odsazený 21"/>
    <w:basedOn w:val="Normln"/>
    <w:qFormat/>
    <w:rsid w:val="00583A59"/>
    <w:pPr>
      <w:ind w:left="-180" w:hanging="36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6B15DD"/>
    <w:pPr>
      <w:ind w:left="708"/>
    </w:pPr>
  </w:style>
  <w:style w:type="paragraph" w:customStyle="1" w:styleId="Nadpislnek">
    <w:name w:val="Nadpis Článek"/>
    <w:basedOn w:val="NadpisPoznmky"/>
    <w:next w:val="NadpisPoznmky"/>
    <w:qFormat/>
    <w:rsid w:val="00023B90"/>
    <w:pPr>
      <w:spacing w:before="113" w:after="0"/>
    </w:pPr>
    <w:rPr>
      <w:sz w:val="20"/>
      <w:szCs w:val="20"/>
    </w:rPr>
  </w:style>
  <w:style w:type="paragraph" w:customStyle="1" w:styleId="NadpisPoznmky">
    <w:name w:val="Nadpis Poznámky"/>
    <w:next w:val="Zkladntext"/>
    <w:qFormat/>
    <w:rsid w:val="00023B90"/>
    <w:pPr>
      <w:widowControl w:val="0"/>
      <w:tabs>
        <w:tab w:val="left" w:pos="283"/>
      </w:tabs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SmlouvaA">
    <w:name w:val="Smlouva A"/>
    <w:qFormat/>
    <w:rsid w:val="00023B90"/>
    <w:pPr>
      <w:spacing w:line="300" w:lineRule="atLeast"/>
      <w:jc w:val="center"/>
    </w:pPr>
    <w:rPr>
      <w:b/>
      <w:bCs/>
      <w:color w:val="000000"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qFormat/>
    <w:rsid w:val="00830591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qFormat/>
    <w:rsid w:val="0083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lener@uje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klener@uje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vaibar@ujep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etsoftware.cz/" TargetMode="External"/><Relationship Id="rId10" Type="http://schemas.openxmlformats.org/officeDocument/2006/relationships/hyperlink" Target="mailto:roman.vaibar@uje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vaibar@uje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2314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Práce všeho druhu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subject/>
  <dc:creator>Jan Pergler</dc:creator>
  <dc:description/>
  <cp:lastModifiedBy>potmesill</cp:lastModifiedBy>
  <cp:revision>3</cp:revision>
  <cp:lastPrinted>2019-10-08T08:21:00Z</cp:lastPrinted>
  <dcterms:created xsi:type="dcterms:W3CDTF">2019-10-08T08:21:00Z</dcterms:created>
  <dcterms:modified xsi:type="dcterms:W3CDTF">2019-10-08T08:22:00Z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Práce všeho druhu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